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AA6" w:rsidRDefault="00190AA6" w:rsidP="00CF08F5">
      <w:pPr>
        <w:spacing w:line="360" w:lineRule="auto"/>
        <w:contextualSpacing/>
        <w:rPr>
          <w:rFonts w:ascii="Times New Roman" w:hAnsi="Times New Roman" w:cs="Times New Roman"/>
          <w:b/>
          <w:bCs/>
          <w:sz w:val="18"/>
          <w:szCs w:val="18"/>
        </w:rPr>
      </w:pPr>
    </w:p>
    <w:p w:rsidR="00627694" w:rsidRDefault="00627694" w:rsidP="002564DF">
      <w:pPr>
        <w:ind w:left="0" w:right="14"/>
        <w:contextualSpacing/>
        <w:rPr>
          <w:rFonts w:ascii="Times New Roman" w:hAnsi="Times New Roman" w:cs="Times New Roman"/>
          <w:b/>
          <w:bCs/>
          <w:sz w:val="24"/>
          <w:szCs w:val="24"/>
        </w:rPr>
      </w:pPr>
      <w:bookmarkStart w:id="0" w:name="_Hlk137631591"/>
      <w:r>
        <w:rPr>
          <w:rFonts w:ascii="Times New Roman" w:hAnsi="Times New Roman" w:cs="Times New Roman"/>
          <w:b/>
          <w:bCs/>
          <w:sz w:val="24"/>
          <w:szCs w:val="24"/>
        </w:rPr>
        <w:t xml:space="preserve">UNRAVELING PHILOSOPHICAL JUSTICE IN JUDGES’ DECISIONS ON MARITAL PROPERTY DISPUTES: A </w:t>
      </w:r>
      <w:r w:rsidR="00E06C6B">
        <w:rPr>
          <w:rFonts w:ascii="Times New Roman" w:hAnsi="Times New Roman" w:cs="Times New Roman"/>
          <w:b/>
          <w:bCs/>
          <w:sz w:val="24"/>
          <w:szCs w:val="24"/>
        </w:rPr>
        <w:t>JURIMETRIC ANALYSIS</w:t>
      </w:r>
    </w:p>
    <w:p w:rsidR="00D34A00" w:rsidRDefault="00D34A00" w:rsidP="00432D9E">
      <w:pPr>
        <w:pStyle w:val="NoSpacing"/>
        <w:rPr>
          <w:rFonts w:ascii="Times New Roman" w:hAnsi="Times New Roman" w:cs="Times New Roman"/>
          <w:sz w:val="24"/>
          <w:szCs w:val="24"/>
          <w:lang w:val="en-US"/>
        </w:rPr>
      </w:pPr>
    </w:p>
    <w:p w:rsidR="00E66564" w:rsidRDefault="003776F0" w:rsidP="00627694">
      <w:pPr>
        <w:pStyle w:val="NoSpacing"/>
        <w:jc w:val="center"/>
        <w:rPr>
          <w:rFonts w:ascii="Times New Roman" w:hAnsi="Times New Roman" w:cs="Times New Roman"/>
          <w:b/>
          <w:bCs/>
          <w:lang w:val="en-US" w:eastAsia="id-ID"/>
        </w:rPr>
      </w:pPr>
      <w:proofErr w:type="spellStart"/>
      <w:r w:rsidRPr="002D3D2F">
        <w:rPr>
          <w:rFonts w:ascii="Times New Roman" w:hAnsi="Times New Roman" w:cs="Times New Roman"/>
          <w:b/>
          <w:bCs/>
          <w:lang w:val="en-US"/>
        </w:rPr>
        <w:t>Nenan</w:t>
      </w:r>
      <w:proofErr w:type="spellEnd"/>
      <w:r w:rsidRPr="002D3D2F">
        <w:rPr>
          <w:rFonts w:ascii="Times New Roman" w:hAnsi="Times New Roman" w:cs="Times New Roman"/>
          <w:b/>
          <w:bCs/>
          <w:lang w:val="en-US"/>
        </w:rPr>
        <w:t xml:space="preserve"> Julir</w:t>
      </w:r>
      <w:r w:rsidR="00627694" w:rsidRPr="002D3D2F">
        <w:rPr>
          <w:rFonts w:ascii="Times New Roman" w:hAnsi="Times New Roman" w:cs="Times New Roman"/>
          <w:b/>
          <w:bCs/>
          <w:vertAlign w:val="superscript"/>
          <w:lang w:val="en-US"/>
        </w:rPr>
        <w:t>1</w:t>
      </w:r>
      <w:r w:rsidR="00627694" w:rsidRPr="002D3D2F">
        <w:rPr>
          <w:rFonts w:ascii="Times New Roman" w:hAnsi="Times New Roman" w:cs="Times New Roman"/>
          <w:b/>
          <w:bCs/>
          <w:lang w:val="en-US"/>
        </w:rPr>
        <w:t xml:space="preserve">, </w:t>
      </w:r>
      <w:r w:rsidR="00E66564" w:rsidRPr="00921B2B">
        <w:rPr>
          <w:rFonts w:ascii="Times New Roman" w:hAnsi="Times New Roman" w:cs="Times New Roman"/>
          <w:b/>
          <w:bCs/>
          <w:lang w:val="en-US"/>
        </w:rPr>
        <w:t>Jayusaman</w:t>
      </w:r>
      <w:r w:rsidR="00E66564" w:rsidRPr="00921B2B">
        <w:rPr>
          <w:rFonts w:ascii="Times New Roman" w:hAnsi="Times New Roman" w:cs="Times New Roman"/>
          <w:b/>
          <w:bCs/>
          <w:vertAlign w:val="superscript"/>
          <w:lang w:val="en-US"/>
        </w:rPr>
        <w:t>2</w:t>
      </w:r>
      <w:r w:rsidR="00921B2B">
        <w:rPr>
          <w:rFonts w:ascii="Times New Roman" w:hAnsi="Times New Roman" w:cs="Times New Roman"/>
          <w:b/>
          <w:bCs/>
          <w:lang w:val="en-US"/>
        </w:rPr>
        <w:t xml:space="preserve">, </w:t>
      </w:r>
      <w:r w:rsidR="00627694" w:rsidRPr="00921B2B">
        <w:rPr>
          <w:rFonts w:ascii="Times New Roman" w:hAnsi="Times New Roman" w:cs="Times New Roman"/>
          <w:b/>
          <w:bCs/>
          <w:lang w:val="en-US"/>
        </w:rPr>
        <w:t>Khairunnisa</w:t>
      </w:r>
      <w:r w:rsidR="00E66564" w:rsidRPr="00921B2B">
        <w:rPr>
          <w:rFonts w:ascii="Times New Roman" w:hAnsi="Times New Roman" w:cs="Times New Roman"/>
          <w:b/>
          <w:bCs/>
          <w:lang w:val="en-US"/>
        </w:rPr>
        <w:t>3</w:t>
      </w:r>
      <w:r w:rsidR="00627694" w:rsidRPr="002D3D2F">
        <w:rPr>
          <w:rFonts w:ascii="Times New Roman" w:hAnsi="Times New Roman" w:cs="Times New Roman"/>
          <w:b/>
          <w:bCs/>
          <w:lang w:val="en-US"/>
        </w:rPr>
        <w:t xml:space="preserve">, </w:t>
      </w:r>
      <w:r w:rsidR="00627694" w:rsidRPr="002D3D2F">
        <w:rPr>
          <w:rFonts w:ascii="Times New Roman" w:hAnsi="Times New Roman" w:cs="Times New Roman"/>
          <w:b/>
          <w:bCs/>
          <w:lang w:eastAsia="id-ID"/>
        </w:rPr>
        <w:t>Humaidulloh</w:t>
      </w:r>
      <w:r w:rsidR="00E66564">
        <w:rPr>
          <w:rFonts w:ascii="Times New Roman" w:hAnsi="Times New Roman" w:cs="Times New Roman"/>
          <w:b/>
          <w:bCs/>
          <w:vertAlign w:val="superscript"/>
          <w:lang w:val="en-US" w:eastAsia="id-ID"/>
        </w:rPr>
        <w:t>4</w:t>
      </w:r>
      <w:r w:rsidR="00627694" w:rsidRPr="002D3D2F">
        <w:rPr>
          <w:rFonts w:ascii="Times New Roman" w:hAnsi="Times New Roman" w:cs="Times New Roman"/>
          <w:b/>
          <w:bCs/>
          <w:lang w:val="en-US" w:eastAsia="id-ID"/>
        </w:rPr>
        <w:t xml:space="preserve">, </w:t>
      </w:r>
      <w:r w:rsidR="00627694" w:rsidRPr="002D3D2F">
        <w:rPr>
          <w:rFonts w:ascii="Times New Roman" w:hAnsi="Times New Roman" w:cs="Times New Roman"/>
          <w:b/>
          <w:bCs/>
          <w:lang w:eastAsia="id-ID"/>
        </w:rPr>
        <w:t>Ai Ulfaturrosydah</w:t>
      </w:r>
      <w:r w:rsidR="00E66564">
        <w:rPr>
          <w:rFonts w:ascii="Times New Roman" w:hAnsi="Times New Roman" w:cs="Times New Roman"/>
          <w:b/>
          <w:bCs/>
          <w:vertAlign w:val="superscript"/>
          <w:lang w:val="en-US" w:eastAsia="id-ID"/>
        </w:rPr>
        <w:t>5</w:t>
      </w:r>
      <w:r w:rsidR="00627694" w:rsidRPr="002D3D2F">
        <w:rPr>
          <w:rFonts w:ascii="Times New Roman" w:hAnsi="Times New Roman" w:cs="Times New Roman"/>
          <w:b/>
          <w:bCs/>
          <w:lang w:val="en-US" w:eastAsia="id-ID"/>
        </w:rPr>
        <w:t xml:space="preserve">, </w:t>
      </w:r>
    </w:p>
    <w:p w:rsidR="00627694" w:rsidRDefault="00627694" w:rsidP="00627694">
      <w:pPr>
        <w:pStyle w:val="NoSpacing"/>
        <w:jc w:val="center"/>
        <w:rPr>
          <w:rFonts w:ascii="Times New Roman" w:hAnsi="Times New Roman" w:cs="Times New Roman"/>
          <w:b/>
          <w:bCs/>
          <w:vertAlign w:val="superscript"/>
          <w:lang w:val="en-US"/>
        </w:rPr>
      </w:pPr>
      <w:proofErr w:type="spellStart"/>
      <w:r w:rsidRPr="002D3D2F">
        <w:rPr>
          <w:rFonts w:ascii="Times New Roman" w:hAnsi="Times New Roman" w:cs="Times New Roman"/>
          <w:b/>
          <w:bCs/>
          <w:lang w:val="en-US"/>
        </w:rPr>
        <w:t>Agusti</w:t>
      </w:r>
      <w:proofErr w:type="spellEnd"/>
      <w:r w:rsidRPr="002D3D2F">
        <w:rPr>
          <w:rFonts w:ascii="Times New Roman" w:hAnsi="Times New Roman" w:cs="Times New Roman"/>
          <w:b/>
          <w:bCs/>
          <w:lang w:val="en-US"/>
        </w:rPr>
        <w:t xml:space="preserve"> Yelpi</w:t>
      </w:r>
      <w:r w:rsidR="00E66564">
        <w:rPr>
          <w:rFonts w:ascii="Times New Roman" w:hAnsi="Times New Roman" w:cs="Times New Roman"/>
          <w:b/>
          <w:bCs/>
          <w:vertAlign w:val="superscript"/>
          <w:lang w:val="en-US"/>
        </w:rPr>
        <w:t>6</w:t>
      </w:r>
    </w:p>
    <w:p w:rsidR="00E66564" w:rsidRPr="002D3D2F" w:rsidRDefault="00E66564" w:rsidP="00627694">
      <w:pPr>
        <w:pStyle w:val="NoSpacing"/>
        <w:jc w:val="center"/>
        <w:rPr>
          <w:rFonts w:ascii="Times New Roman" w:hAnsi="Times New Roman" w:cs="Times New Roman"/>
          <w:b/>
          <w:bCs/>
          <w:lang w:val="en-US"/>
        </w:rPr>
      </w:pPr>
    </w:p>
    <w:p w:rsidR="003776F0" w:rsidRPr="00921B2B" w:rsidRDefault="00E66564" w:rsidP="00432D9E">
      <w:pPr>
        <w:pStyle w:val="NoSpacing"/>
        <w:jc w:val="center"/>
        <w:rPr>
          <w:rFonts w:ascii="Candara" w:hAnsi="Candara" w:cs="Times New Roman"/>
          <w:lang w:val="en-US"/>
        </w:rPr>
      </w:pPr>
      <w:r w:rsidRPr="00921B2B">
        <w:rPr>
          <w:rFonts w:ascii="Candara" w:hAnsi="Candara" w:cs="Times New Roman"/>
          <w:vertAlign w:val="superscript"/>
          <w:lang w:val="en-US"/>
        </w:rPr>
        <w:t>1</w:t>
      </w:r>
      <w:r w:rsidR="003776F0" w:rsidRPr="00921B2B">
        <w:rPr>
          <w:rFonts w:ascii="Candara" w:hAnsi="Candara" w:cs="Times New Roman"/>
          <w:lang w:val="en-US"/>
        </w:rPr>
        <w:t>U</w:t>
      </w:r>
      <w:r w:rsidR="00A217E2" w:rsidRPr="00921B2B">
        <w:rPr>
          <w:rFonts w:ascii="Candara" w:hAnsi="Candara" w:cs="Times New Roman"/>
          <w:lang w:val="en-US"/>
        </w:rPr>
        <w:t xml:space="preserve">niversitas Islam </w:t>
      </w:r>
      <w:proofErr w:type="spellStart"/>
      <w:proofErr w:type="gramStart"/>
      <w:r w:rsidR="003776F0" w:rsidRPr="00921B2B">
        <w:rPr>
          <w:rFonts w:ascii="Candara" w:hAnsi="Candara" w:cs="Times New Roman"/>
          <w:lang w:val="en-US"/>
        </w:rPr>
        <w:t>N</w:t>
      </w:r>
      <w:r w:rsidR="00A217E2" w:rsidRPr="00921B2B">
        <w:rPr>
          <w:rFonts w:ascii="Candara" w:hAnsi="Candara" w:cs="Times New Roman"/>
          <w:lang w:val="en-US"/>
        </w:rPr>
        <w:t>egeri</w:t>
      </w:r>
      <w:proofErr w:type="spellEnd"/>
      <w:r w:rsidR="00A217E2" w:rsidRPr="00921B2B">
        <w:rPr>
          <w:rFonts w:ascii="Candara" w:hAnsi="Candara" w:cs="Times New Roman"/>
          <w:lang w:val="en-US"/>
        </w:rPr>
        <w:t xml:space="preserve"> </w:t>
      </w:r>
      <w:r w:rsidR="003776F0" w:rsidRPr="00921B2B">
        <w:rPr>
          <w:rFonts w:ascii="Candara" w:hAnsi="Candara" w:cs="Times New Roman"/>
          <w:lang w:val="en-US"/>
        </w:rPr>
        <w:t xml:space="preserve"> </w:t>
      </w:r>
      <w:proofErr w:type="spellStart"/>
      <w:r w:rsidR="003776F0" w:rsidRPr="00921B2B">
        <w:rPr>
          <w:rFonts w:ascii="Candara" w:hAnsi="Candara" w:cs="Times New Roman"/>
          <w:lang w:val="en-US"/>
        </w:rPr>
        <w:t>F</w:t>
      </w:r>
      <w:r w:rsidR="00A217E2" w:rsidRPr="00921B2B">
        <w:rPr>
          <w:rFonts w:ascii="Candara" w:hAnsi="Candara" w:cs="Times New Roman"/>
          <w:lang w:val="en-US"/>
        </w:rPr>
        <w:t>atmawati</w:t>
      </w:r>
      <w:proofErr w:type="spellEnd"/>
      <w:proofErr w:type="gramEnd"/>
      <w:r w:rsidR="00A217E2" w:rsidRPr="00921B2B">
        <w:rPr>
          <w:rFonts w:ascii="Candara" w:hAnsi="Candara" w:cs="Times New Roman"/>
          <w:lang w:val="en-US"/>
        </w:rPr>
        <w:t xml:space="preserve"> </w:t>
      </w:r>
      <w:r w:rsidR="003776F0" w:rsidRPr="00921B2B">
        <w:rPr>
          <w:rFonts w:ascii="Candara" w:hAnsi="Candara" w:cs="Times New Roman"/>
          <w:lang w:val="en-US"/>
        </w:rPr>
        <w:t>S</w:t>
      </w:r>
      <w:r w:rsidR="00A217E2" w:rsidRPr="00921B2B">
        <w:rPr>
          <w:rFonts w:ascii="Candara" w:hAnsi="Candara" w:cs="Times New Roman"/>
          <w:lang w:val="en-US"/>
        </w:rPr>
        <w:t>ukarno</w:t>
      </w:r>
      <w:r w:rsidR="003776F0" w:rsidRPr="00921B2B">
        <w:rPr>
          <w:rFonts w:ascii="Candara" w:hAnsi="Candara" w:cs="Times New Roman"/>
          <w:lang w:val="en-US"/>
        </w:rPr>
        <w:t xml:space="preserve"> Bengkulu</w:t>
      </w:r>
    </w:p>
    <w:p w:rsidR="00E66564" w:rsidRPr="00921B2B" w:rsidRDefault="00E66564" w:rsidP="00432D9E">
      <w:pPr>
        <w:pStyle w:val="NoSpacing"/>
        <w:jc w:val="center"/>
        <w:rPr>
          <w:rFonts w:ascii="Candara" w:hAnsi="Candara" w:cs="Times New Roman"/>
          <w:lang w:val="en-US"/>
        </w:rPr>
      </w:pPr>
      <w:r w:rsidRPr="00921B2B">
        <w:rPr>
          <w:rFonts w:ascii="Candara" w:hAnsi="Candara" w:cs="Times New Roman"/>
          <w:lang w:val="en-US"/>
        </w:rPr>
        <w:t xml:space="preserve">Jl. </w:t>
      </w:r>
      <w:proofErr w:type="spellStart"/>
      <w:r w:rsidRPr="00921B2B">
        <w:rPr>
          <w:rFonts w:ascii="Candara" w:hAnsi="Candara" w:cs="Times New Roman"/>
          <w:lang w:val="en-US"/>
        </w:rPr>
        <w:t>Raden</w:t>
      </w:r>
      <w:proofErr w:type="spellEnd"/>
      <w:r w:rsidRPr="00921B2B">
        <w:rPr>
          <w:rFonts w:ascii="Candara" w:hAnsi="Candara" w:cs="Times New Roman"/>
          <w:lang w:val="en-US"/>
        </w:rPr>
        <w:t xml:space="preserve"> Fatah, </w:t>
      </w:r>
      <w:proofErr w:type="spellStart"/>
      <w:r w:rsidRPr="00921B2B">
        <w:rPr>
          <w:rFonts w:ascii="Candara" w:hAnsi="Candara" w:cs="Times New Roman"/>
          <w:lang w:val="en-US"/>
        </w:rPr>
        <w:t>Pagar</w:t>
      </w:r>
      <w:proofErr w:type="spellEnd"/>
      <w:r w:rsidRPr="00921B2B">
        <w:rPr>
          <w:rFonts w:ascii="Candara" w:hAnsi="Candara" w:cs="Times New Roman"/>
          <w:lang w:val="en-US"/>
        </w:rPr>
        <w:t xml:space="preserve"> </w:t>
      </w:r>
      <w:proofErr w:type="spellStart"/>
      <w:r w:rsidRPr="00921B2B">
        <w:rPr>
          <w:rFonts w:ascii="Candara" w:hAnsi="Candara" w:cs="Times New Roman"/>
          <w:lang w:val="en-US"/>
        </w:rPr>
        <w:t>Dewa</w:t>
      </w:r>
      <w:proofErr w:type="spellEnd"/>
      <w:r w:rsidRPr="00921B2B">
        <w:rPr>
          <w:rFonts w:ascii="Candara" w:hAnsi="Candara" w:cs="Times New Roman"/>
          <w:lang w:val="en-US"/>
        </w:rPr>
        <w:t>, Kota Bengkulu</w:t>
      </w:r>
    </w:p>
    <w:p w:rsidR="00E66564" w:rsidRPr="00921B2B" w:rsidRDefault="00E66564" w:rsidP="00432D9E">
      <w:pPr>
        <w:pStyle w:val="NoSpacing"/>
        <w:jc w:val="center"/>
        <w:rPr>
          <w:rFonts w:ascii="Candara" w:hAnsi="Candara" w:cs="Times New Roman"/>
          <w:lang w:val="en-US"/>
        </w:rPr>
      </w:pPr>
    </w:p>
    <w:p w:rsidR="00627694" w:rsidRPr="00921B2B" w:rsidRDefault="00627694" w:rsidP="00627694">
      <w:pPr>
        <w:pStyle w:val="NoSpacing"/>
        <w:jc w:val="center"/>
        <w:rPr>
          <w:rFonts w:ascii="Candara" w:hAnsi="Candara" w:cs="Times New Roman"/>
          <w:lang w:val="en-US"/>
        </w:rPr>
      </w:pPr>
      <w:proofErr w:type="spellStart"/>
      <w:r w:rsidRPr="00921B2B">
        <w:rPr>
          <w:rFonts w:ascii="Candara" w:hAnsi="Candara" w:cs="Times New Roman"/>
          <w:lang w:val="en-US"/>
        </w:rPr>
        <w:t>Universitas</w:t>
      </w:r>
      <w:proofErr w:type="spellEnd"/>
      <w:r w:rsidRPr="00921B2B">
        <w:rPr>
          <w:rFonts w:ascii="Candara" w:hAnsi="Candara" w:cs="Times New Roman"/>
          <w:lang w:val="en-US"/>
        </w:rPr>
        <w:t xml:space="preserve"> Islam </w:t>
      </w:r>
      <w:proofErr w:type="spellStart"/>
      <w:proofErr w:type="gramStart"/>
      <w:r w:rsidRPr="00921B2B">
        <w:rPr>
          <w:rFonts w:ascii="Candara" w:hAnsi="Candara" w:cs="Times New Roman"/>
          <w:lang w:val="en-US"/>
        </w:rPr>
        <w:t>Negeri</w:t>
      </w:r>
      <w:proofErr w:type="spellEnd"/>
      <w:r w:rsidRPr="00921B2B">
        <w:rPr>
          <w:rFonts w:ascii="Candara" w:hAnsi="Candara" w:cs="Times New Roman"/>
          <w:lang w:val="en-US"/>
        </w:rPr>
        <w:t xml:space="preserve">  </w:t>
      </w:r>
      <w:proofErr w:type="spellStart"/>
      <w:r w:rsidRPr="00921B2B">
        <w:rPr>
          <w:rFonts w:ascii="Candara" w:hAnsi="Candara" w:cs="Times New Roman"/>
          <w:lang w:val="en-US"/>
        </w:rPr>
        <w:t>Raden</w:t>
      </w:r>
      <w:proofErr w:type="spellEnd"/>
      <w:proofErr w:type="gramEnd"/>
      <w:r w:rsidRPr="00921B2B">
        <w:rPr>
          <w:rFonts w:ascii="Candara" w:hAnsi="Candara" w:cs="Times New Roman"/>
          <w:lang w:val="en-US"/>
        </w:rPr>
        <w:t xml:space="preserve"> </w:t>
      </w:r>
      <w:proofErr w:type="spellStart"/>
      <w:r w:rsidRPr="00921B2B">
        <w:rPr>
          <w:rFonts w:ascii="Candara" w:hAnsi="Candara" w:cs="Times New Roman"/>
          <w:lang w:val="en-US"/>
        </w:rPr>
        <w:t>Intan</w:t>
      </w:r>
      <w:proofErr w:type="spellEnd"/>
      <w:r w:rsidRPr="00921B2B">
        <w:rPr>
          <w:rFonts w:ascii="Candara" w:hAnsi="Candara" w:cs="Times New Roman"/>
          <w:lang w:val="en-US"/>
        </w:rPr>
        <w:t xml:space="preserve"> Lampung</w:t>
      </w:r>
    </w:p>
    <w:p w:rsidR="00E66564" w:rsidRDefault="00E66564" w:rsidP="00627694">
      <w:pPr>
        <w:pStyle w:val="NoSpacing"/>
        <w:jc w:val="center"/>
        <w:rPr>
          <w:rFonts w:ascii="Candara" w:hAnsi="Candara"/>
          <w:color w:val="202124"/>
          <w:shd w:val="clear" w:color="auto" w:fill="FFFFFF"/>
          <w:lang w:val="en-US"/>
        </w:rPr>
      </w:pPr>
      <w:r w:rsidRPr="00921B2B">
        <w:rPr>
          <w:rFonts w:ascii="Candara" w:hAnsi="Candara" w:cs="Times New Roman"/>
          <w:lang w:val="en-US"/>
        </w:rPr>
        <w:t>Jl.</w:t>
      </w:r>
      <w:r w:rsidR="00921B2B" w:rsidRPr="00921B2B">
        <w:rPr>
          <w:rFonts w:ascii="Candara" w:hAnsi="Candara"/>
          <w:color w:val="202124"/>
          <w:shd w:val="clear" w:color="auto" w:fill="FFFFFF"/>
        </w:rPr>
        <w:t xml:space="preserve"> </w:t>
      </w:r>
      <w:r w:rsidR="00921B2B" w:rsidRPr="00921B2B">
        <w:rPr>
          <w:rFonts w:ascii="Candara" w:hAnsi="Candara"/>
          <w:color w:val="202124"/>
          <w:shd w:val="clear" w:color="auto" w:fill="FFFFFF"/>
        </w:rPr>
        <w:t>Endro Suratmin, Sukarame, Kota Bandar Lampung, Lampung 35131</w:t>
      </w:r>
    </w:p>
    <w:p w:rsidR="00921B2B" w:rsidRPr="00921B2B" w:rsidRDefault="00921B2B" w:rsidP="00627694">
      <w:pPr>
        <w:pStyle w:val="NoSpacing"/>
        <w:jc w:val="center"/>
        <w:rPr>
          <w:rFonts w:ascii="Candara" w:hAnsi="Candara" w:cs="Times New Roman"/>
          <w:lang w:val="en-US"/>
        </w:rPr>
      </w:pPr>
    </w:p>
    <w:p w:rsidR="00627694" w:rsidRPr="00627694" w:rsidRDefault="00627694" w:rsidP="00627694">
      <w:pPr>
        <w:pStyle w:val="NoSpacing"/>
        <w:jc w:val="center"/>
        <w:rPr>
          <w:rFonts w:ascii="Times New Roman" w:hAnsi="Times New Roman" w:cs="Times New Roman"/>
          <w:lang w:val="en-US"/>
        </w:rPr>
      </w:pPr>
      <w:r>
        <w:rPr>
          <w:rFonts w:ascii="Times New Roman" w:hAnsi="Times New Roman" w:cs="Times New Roman"/>
          <w:lang w:val="en-US"/>
        </w:rPr>
        <w:t>E</w:t>
      </w:r>
      <w:r w:rsidR="00921B2B">
        <w:rPr>
          <w:rFonts w:ascii="Times New Roman" w:hAnsi="Times New Roman" w:cs="Times New Roman"/>
          <w:lang w:val="en-US"/>
        </w:rPr>
        <w:t>-</w:t>
      </w:r>
      <w:r>
        <w:rPr>
          <w:rFonts w:ascii="Times New Roman" w:hAnsi="Times New Roman" w:cs="Times New Roman"/>
          <w:lang w:val="en-US"/>
        </w:rPr>
        <w:t xml:space="preserve">mail: </w:t>
      </w:r>
      <w:r w:rsidR="00921B2B" w:rsidRPr="00921B2B">
        <w:rPr>
          <w:rFonts w:ascii="Times New Roman" w:hAnsi="Times New Roman" w:cs="Times New Roman"/>
          <w:vertAlign w:val="superscript"/>
          <w:lang w:val="en-US"/>
        </w:rPr>
        <w:t>1</w:t>
      </w:r>
      <w:hyperlink r:id="rId9" w:history="1">
        <w:r w:rsidRPr="00F43A39">
          <w:rPr>
            <w:rStyle w:val="Hyperlink"/>
            <w:rFonts w:ascii="Times New Roman" w:hAnsi="Times New Roman"/>
            <w:lang w:val="en-US"/>
          </w:rPr>
          <w:t>nenan.dailis@gmail.com</w:t>
        </w:r>
      </w:hyperlink>
      <w:r w:rsidRPr="00627694">
        <w:rPr>
          <w:rFonts w:ascii="Times New Roman" w:hAnsi="Times New Roman" w:cs="Times New Roman"/>
          <w:lang w:val="en-US"/>
        </w:rPr>
        <w:t xml:space="preserve">, </w:t>
      </w:r>
      <w:r w:rsidR="00921B2B" w:rsidRPr="00921B2B">
        <w:rPr>
          <w:rFonts w:ascii="Times New Roman" w:hAnsi="Times New Roman" w:cs="Times New Roman"/>
          <w:vertAlign w:val="superscript"/>
          <w:lang w:val="en-US"/>
        </w:rPr>
        <w:t>2</w:t>
      </w:r>
      <w:hyperlink r:id="rId10" w:history="1">
        <w:r w:rsidR="00921B2B" w:rsidRPr="00921B2B">
          <w:rPr>
            <w:rStyle w:val="Hyperlink"/>
            <w:rFonts w:ascii="Times New Roman" w:hAnsi="Times New Roman"/>
            <w:lang w:val="en-US"/>
          </w:rPr>
          <w:t>jayusman@radenintan.ac.id</w:t>
        </w:r>
      </w:hyperlink>
      <w:r w:rsidR="00921B2B">
        <w:rPr>
          <w:rFonts w:ascii="Times New Roman" w:hAnsi="Times New Roman" w:cs="Times New Roman"/>
          <w:vertAlign w:val="superscript"/>
          <w:lang w:val="en-US"/>
        </w:rPr>
        <w:t xml:space="preserve"> 3</w:t>
      </w:r>
      <w:hyperlink r:id="rId11" w:history="1">
        <w:r w:rsidRPr="00F43A39">
          <w:rPr>
            <w:rStyle w:val="Hyperlink"/>
            <w:rFonts w:ascii="Times New Roman" w:hAnsi="Times New Roman"/>
            <w:lang w:val="en-US"/>
          </w:rPr>
          <w:t>khairunnisa@radenintan.ac.id</w:t>
        </w:r>
      </w:hyperlink>
      <w:r w:rsidRPr="00627694">
        <w:rPr>
          <w:lang w:val="en-US"/>
        </w:rPr>
        <w:t xml:space="preserve">, </w:t>
      </w:r>
      <w:r w:rsidR="00921B2B">
        <w:rPr>
          <w:vertAlign w:val="superscript"/>
          <w:lang w:val="en-US"/>
        </w:rPr>
        <w:t>4</w:t>
      </w:r>
      <w:hyperlink r:id="rId12" w:history="1">
        <w:r w:rsidRPr="00F43A39">
          <w:rPr>
            <w:rStyle w:val="Hyperlink"/>
            <w:rFonts w:ascii="Times New Roman" w:hAnsi="Times New Roman"/>
            <w:lang w:val="en-US"/>
          </w:rPr>
          <w:t>humaidulloh@radenintan.ac.id</w:t>
        </w:r>
      </w:hyperlink>
      <w:r w:rsidRPr="00627694">
        <w:rPr>
          <w:lang w:val="en-US"/>
        </w:rPr>
        <w:t xml:space="preserve">, </w:t>
      </w:r>
      <w:r w:rsidR="00921B2B">
        <w:rPr>
          <w:vertAlign w:val="superscript"/>
          <w:lang w:val="en-US"/>
        </w:rPr>
        <w:t>5</w:t>
      </w:r>
      <w:hyperlink r:id="rId13" w:history="1">
        <w:r w:rsidRPr="00F43A39">
          <w:rPr>
            <w:rStyle w:val="Hyperlink"/>
            <w:rFonts w:ascii="Times New Roman" w:hAnsi="Times New Roman"/>
            <w:lang w:val="en-US"/>
          </w:rPr>
          <w:t>aiulfaturrosyidah@radenintan.ac.id</w:t>
        </w:r>
      </w:hyperlink>
      <w:r w:rsidRPr="00627694">
        <w:rPr>
          <w:lang w:val="en-US"/>
        </w:rPr>
        <w:t xml:space="preserve">, </w:t>
      </w:r>
      <w:r w:rsidR="00921B2B" w:rsidRPr="00921B2B">
        <w:rPr>
          <w:vertAlign w:val="superscript"/>
          <w:lang w:val="en-US"/>
        </w:rPr>
        <w:t>6</w:t>
      </w:r>
      <w:hyperlink r:id="rId14" w:history="1">
        <w:r w:rsidRPr="00F43A39">
          <w:rPr>
            <w:rStyle w:val="Hyperlink"/>
            <w:rFonts w:ascii="Times New Roman" w:hAnsi="Times New Roman"/>
            <w:lang w:val="en-US"/>
          </w:rPr>
          <w:t>agustiyelpi@radenintan.ac.id</w:t>
        </w:r>
      </w:hyperlink>
    </w:p>
    <w:p w:rsidR="00627694" w:rsidRPr="00627694" w:rsidRDefault="00627694" w:rsidP="00627694">
      <w:pPr>
        <w:pStyle w:val="NoSpacing"/>
        <w:jc w:val="center"/>
        <w:rPr>
          <w:lang w:val="en-US"/>
        </w:rPr>
      </w:pPr>
    </w:p>
    <w:p w:rsidR="00627694" w:rsidRPr="00627694" w:rsidRDefault="00627694" w:rsidP="00627694">
      <w:pPr>
        <w:pStyle w:val="NoSpacing"/>
        <w:jc w:val="center"/>
      </w:pPr>
    </w:p>
    <w:p w:rsidR="00CE5A84" w:rsidRDefault="00432D9E" w:rsidP="007711E1">
      <w:pPr>
        <w:ind w:left="0" w:right="0"/>
        <w:contextualSpacing/>
        <w:jc w:val="both"/>
        <w:rPr>
          <w:rFonts w:ascii="Times New Roman" w:hAnsi="Times New Roman" w:cs="Times New Roman"/>
          <w:sz w:val="24"/>
          <w:szCs w:val="24"/>
        </w:rPr>
      </w:pPr>
      <w:r>
        <w:rPr>
          <w:rFonts w:ascii="Times New Roman" w:hAnsi="Times New Roman" w:cs="Times New Roman"/>
          <w:b/>
          <w:bCs/>
          <w:sz w:val="24"/>
          <w:szCs w:val="24"/>
        </w:rPr>
        <w:t xml:space="preserve">Abstract: </w:t>
      </w:r>
      <w:r w:rsidR="00CE5A84" w:rsidRPr="00CE5A84">
        <w:rPr>
          <w:rFonts w:ascii="Times New Roman" w:hAnsi="Times New Roman" w:cs="Times New Roman"/>
          <w:sz w:val="24"/>
          <w:szCs w:val="24"/>
        </w:rPr>
        <w:t xml:space="preserve">This study is aimed at analyzing the </w:t>
      </w:r>
      <w:proofErr w:type="spellStart"/>
      <w:r w:rsidR="00CE5A84" w:rsidRPr="00CE5A84">
        <w:rPr>
          <w:rFonts w:ascii="Times New Roman" w:hAnsi="Times New Roman" w:cs="Times New Roman"/>
          <w:sz w:val="24"/>
          <w:szCs w:val="24"/>
        </w:rPr>
        <w:t>Jurimetrcs</w:t>
      </w:r>
      <w:proofErr w:type="spellEnd"/>
      <w:r w:rsidR="00CE5A84" w:rsidRPr="00CE5A84">
        <w:rPr>
          <w:rFonts w:ascii="Times New Roman" w:hAnsi="Times New Roman" w:cs="Times New Roman"/>
          <w:sz w:val="24"/>
          <w:szCs w:val="24"/>
        </w:rPr>
        <w:t xml:space="preserve"> of the decision Number: 0420/</w:t>
      </w:r>
      <w:proofErr w:type="spellStart"/>
      <w:r w:rsidR="00CE5A84" w:rsidRPr="00CE5A84">
        <w:rPr>
          <w:rFonts w:ascii="Times New Roman" w:hAnsi="Times New Roman" w:cs="Times New Roman"/>
          <w:sz w:val="24"/>
          <w:szCs w:val="24"/>
        </w:rPr>
        <w:t>Pdt.G</w:t>
      </w:r>
      <w:proofErr w:type="spellEnd"/>
      <w:r w:rsidR="00CE5A84" w:rsidRPr="00CE5A84">
        <w:rPr>
          <w:rFonts w:ascii="Times New Roman" w:hAnsi="Times New Roman" w:cs="Times New Roman"/>
          <w:sz w:val="24"/>
          <w:szCs w:val="24"/>
        </w:rPr>
        <w:t>/2017/</w:t>
      </w:r>
      <w:proofErr w:type="spellStart"/>
      <w:r w:rsidR="00CE5A84" w:rsidRPr="00CE5A84">
        <w:rPr>
          <w:rFonts w:ascii="Times New Roman" w:hAnsi="Times New Roman" w:cs="Times New Roman"/>
          <w:sz w:val="24"/>
          <w:szCs w:val="24"/>
        </w:rPr>
        <w:t>PA.Mt</w:t>
      </w:r>
      <w:proofErr w:type="spellEnd"/>
      <w:r w:rsidR="00CE5A84" w:rsidRPr="00CE5A84">
        <w:rPr>
          <w:rFonts w:ascii="Times New Roman" w:hAnsi="Times New Roman" w:cs="Times New Roman"/>
          <w:sz w:val="24"/>
          <w:szCs w:val="24"/>
        </w:rPr>
        <w:t xml:space="preserve"> dealing with marital property disputes suspected of failing to fulfill the sense of justice of the disputing couple. The method used in this study is qualitative content analysis, analyzing documents and texts of court judge decisions. Qualitative content analysis identifies, processes, and describes the judge's decision, then relates it to society's social and cultural context. The analysis of this study revealed that the judge's decision was only guided by the Compilation of Islamic Law article 97</w:t>
      </w:r>
      <w:r w:rsidR="00CE5A84">
        <w:rPr>
          <w:rFonts w:ascii="Times New Roman" w:hAnsi="Times New Roman" w:cs="Times New Roman"/>
          <w:sz w:val="24"/>
          <w:szCs w:val="24"/>
        </w:rPr>
        <w:t xml:space="preserve">; </w:t>
      </w:r>
      <w:r w:rsidR="00CE5A84" w:rsidRPr="00CE5A84">
        <w:rPr>
          <w:rFonts w:ascii="Times New Roman" w:hAnsi="Times New Roman" w:cs="Times New Roman"/>
          <w:sz w:val="24"/>
          <w:szCs w:val="24"/>
        </w:rPr>
        <w:t xml:space="preserve">if a husband and wife divorced, each of them would get half of the marital property, without considering the wife's position as the main breadwinner and the portion of duties and obligations in the family. </w:t>
      </w:r>
      <w:proofErr w:type="spellStart"/>
      <w:r w:rsidR="00CE5A84" w:rsidRPr="00CE5A84">
        <w:rPr>
          <w:rFonts w:ascii="Times New Roman" w:hAnsi="Times New Roman" w:cs="Times New Roman"/>
          <w:sz w:val="24"/>
          <w:szCs w:val="24"/>
        </w:rPr>
        <w:t>Jurimetric</w:t>
      </w:r>
      <w:proofErr w:type="spellEnd"/>
      <w:r w:rsidR="00CE5A84" w:rsidRPr="00CE5A84">
        <w:rPr>
          <w:rFonts w:ascii="Times New Roman" w:hAnsi="Times New Roman" w:cs="Times New Roman"/>
          <w:sz w:val="24"/>
          <w:szCs w:val="24"/>
        </w:rPr>
        <w:t xml:space="preserve"> analysis of the decision is considered to create a sense of justice. In the context of distributing marital property in Indonesia, </w:t>
      </w:r>
      <w:proofErr w:type="spellStart"/>
      <w:r w:rsidR="00CE5A84" w:rsidRPr="00CE5A84">
        <w:rPr>
          <w:rFonts w:ascii="Times New Roman" w:hAnsi="Times New Roman" w:cs="Times New Roman"/>
          <w:sz w:val="24"/>
          <w:szCs w:val="24"/>
        </w:rPr>
        <w:t>Jurimetrcs</w:t>
      </w:r>
      <w:proofErr w:type="spellEnd"/>
      <w:r w:rsidR="00CE5A84" w:rsidRPr="00CE5A84">
        <w:rPr>
          <w:rFonts w:ascii="Times New Roman" w:hAnsi="Times New Roman" w:cs="Times New Roman"/>
          <w:sz w:val="24"/>
          <w:szCs w:val="24"/>
        </w:rPr>
        <w:t xml:space="preserve"> can assist judges in determining the value of the share of joint property for each husband and wife after an equitable divorce.</w:t>
      </w:r>
    </w:p>
    <w:p w:rsidR="00AA134F" w:rsidRPr="00CE5A84" w:rsidRDefault="00AA134F" w:rsidP="007711E1">
      <w:pPr>
        <w:ind w:left="0" w:right="0"/>
        <w:contextualSpacing/>
        <w:jc w:val="both"/>
        <w:rPr>
          <w:rFonts w:ascii="Times New Roman" w:hAnsi="Times New Roman" w:cs="Times New Roman"/>
          <w:sz w:val="24"/>
          <w:szCs w:val="24"/>
        </w:rPr>
      </w:pPr>
    </w:p>
    <w:p w:rsidR="00432D9E" w:rsidRPr="00432D9E" w:rsidRDefault="00432D9E" w:rsidP="007711E1">
      <w:pPr>
        <w:ind w:left="0" w:right="0"/>
        <w:contextualSpacing/>
        <w:jc w:val="both"/>
        <w:rPr>
          <w:rFonts w:ascii="Times New Roman" w:hAnsi="Times New Roman" w:cs="Times New Roman"/>
          <w:sz w:val="24"/>
          <w:szCs w:val="24"/>
        </w:rPr>
      </w:pPr>
      <w:r w:rsidRPr="00432D9E">
        <w:rPr>
          <w:rFonts w:ascii="Times New Roman" w:hAnsi="Times New Roman" w:cs="Times New Roman"/>
          <w:b/>
          <w:bCs/>
          <w:sz w:val="24"/>
          <w:szCs w:val="24"/>
        </w:rPr>
        <w:t>Keywords</w:t>
      </w:r>
      <w:r w:rsidR="00E66564">
        <w:rPr>
          <w:rFonts w:ascii="Times New Roman" w:hAnsi="Times New Roman" w:cs="Times New Roman"/>
          <w:sz w:val="24"/>
          <w:szCs w:val="24"/>
        </w:rPr>
        <w:t>: marital property; j</w:t>
      </w:r>
      <w:r>
        <w:rPr>
          <w:rFonts w:ascii="Times New Roman" w:hAnsi="Times New Roman" w:cs="Times New Roman"/>
          <w:sz w:val="24"/>
          <w:szCs w:val="24"/>
        </w:rPr>
        <w:t>urimetric</w:t>
      </w:r>
      <w:r w:rsidR="002D3D2F">
        <w:rPr>
          <w:rFonts w:ascii="Times New Roman" w:hAnsi="Times New Roman" w:cs="Times New Roman"/>
          <w:sz w:val="24"/>
          <w:szCs w:val="24"/>
        </w:rPr>
        <w:t>s</w:t>
      </w:r>
      <w:r>
        <w:rPr>
          <w:rFonts w:ascii="Times New Roman" w:hAnsi="Times New Roman" w:cs="Times New Roman"/>
          <w:sz w:val="24"/>
          <w:szCs w:val="24"/>
        </w:rPr>
        <w:t>; justice</w:t>
      </w:r>
      <w:r w:rsidR="00E06C6B">
        <w:rPr>
          <w:rFonts w:ascii="Times New Roman" w:hAnsi="Times New Roman" w:cs="Times New Roman"/>
          <w:sz w:val="24"/>
          <w:szCs w:val="24"/>
        </w:rPr>
        <w:t>.</w:t>
      </w:r>
    </w:p>
    <w:p w:rsidR="00432D9E" w:rsidRDefault="00432D9E" w:rsidP="007711E1">
      <w:pPr>
        <w:ind w:left="0" w:right="0"/>
        <w:contextualSpacing/>
        <w:jc w:val="both"/>
        <w:rPr>
          <w:rFonts w:ascii="Times New Roman" w:hAnsi="Times New Roman" w:cs="Times New Roman"/>
          <w:b/>
          <w:bCs/>
          <w:sz w:val="24"/>
          <w:szCs w:val="24"/>
        </w:rPr>
      </w:pPr>
    </w:p>
    <w:p w:rsidR="00190AA6" w:rsidRDefault="00921B2B" w:rsidP="007711E1">
      <w:pPr>
        <w:ind w:left="0" w:right="0"/>
        <w:contextualSpacing/>
        <w:jc w:val="both"/>
        <w:rPr>
          <w:rFonts w:ascii="Times New Roman" w:hAnsi="Times New Roman" w:cs="Times New Roman"/>
          <w:sz w:val="24"/>
          <w:szCs w:val="24"/>
        </w:rPr>
      </w:pPr>
      <w:proofErr w:type="spellStart"/>
      <w:r>
        <w:rPr>
          <w:rFonts w:ascii="Times New Roman" w:hAnsi="Times New Roman" w:cs="Times New Roman"/>
          <w:b/>
          <w:bCs/>
          <w:sz w:val="24"/>
          <w:szCs w:val="24"/>
        </w:rPr>
        <w:t>Abstrak</w:t>
      </w:r>
      <w:proofErr w:type="spellEnd"/>
      <w:r>
        <w:rPr>
          <w:rFonts w:ascii="Times New Roman" w:hAnsi="Times New Roman" w:cs="Times New Roman"/>
          <w:b/>
          <w:bCs/>
          <w:sz w:val="24"/>
          <w:szCs w:val="24"/>
        </w:rPr>
        <w:t>:</w:t>
      </w:r>
      <w:r w:rsidR="00907FEC">
        <w:rPr>
          <w:rFonts w:ascii="Times New Roman" w:hAnsi="Times New Roman" w:cs="Times New Roman"/>
          <w:b/>
          <w:bCs/>
          <w:sz w:val="24"/>
          <w:szCs w:val="24"/>
        </w:rPr>
        <w:t xml:space="preserve"> </w:t>
      </w:r>
      <w:proofErr w:type="spellStart"/>
      <w:r w:rsidR="0084382C" w:rsidRPr="006104B8">
        <w:rPr>
          <w:rFonts w:ascii="Times New Roman" w:hAnsi="Times New Roman" w:cs="Times New Roman"/>
          <w:sz w:val="24"/>
          <w:szCs w:val="24"/>
        </w:rPr>
        <w:t>Penelitian</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ini</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bertujuan</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untuk</w:t>
      </w:r>
      <w:proofErr w:type="spellEnd"/>
      <w:r w:rsidR="0084382C" w:rsidRPr="006104B8">
        <w:rPr>
          <w:rFonts w:ascii="Times New Roman" w:hAnsi="Times New Roman" w:cs="Times New Roman"/>
          <w:sz w:val="24"/>
          <w:szCs w:val="24"/>
        </w:rPr>
        <w:t xml:space="preserve"> </w:t>
      </w:r>
      <w:proofErr w:type="spellStart"/>
      <w:r w:rsidR="00A217E2">
        <w:rPr>
          <w:rFonts w:ascii="Times New Roman" w:hAnsi="Times New Roman" w:cs="Times New Roman"/>
          <w:sz w:val="24"/>
          <w:szCs w:val="24"/>
        </w:rPr>
        <w:t>meng</w:t>
      </w:r>
      <w:r w:rsidR="0084382C" w:rsidRPr="006104B8">
        <w:rPr>
          <w:rFonts w:ascii="Times New Roman" w:hAnsi="Times New Roman" w:cs="Times New Roman"/>
          <w:sz w:val="24"/>
          <w:szCs w:val="24"/>
        </w:rPr>
        <w:t>analisis</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jurimetri</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terhadap</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putusan</w:t>
      </w:r>
      <w:proofErr w:type="spellEnd"/>
      <w:r w:rsidR="0084382C" w:rsidRPr="006104B8">
        <w:rPr>
          <w:rFonts w:ascii="Times New Roman" w:hAnsi="Times New Roman" w:cs="Times New Roman"/>
          <w:sz w:val="24"/>
          <w:szCs w:val="24"/>
        </w:rPr>
        <w:t xml:space="preserve"> </w:t>
      </w:r>
      <w:proofErr w:type="spellStart"/>
      <w:r w:rsidR="0057611E" w:rsidRPr="006104B8">
        <w:rPr>
          <w:rFonts w:ascii="Times New Roman" w:hAnsi="Times New Roman" w:cs="Times New Roman"/>
          <w:sz w:val="24"/>
          <w:szCs w:val="24"/>
        </w:rPr>
        <w:t>Nomor</w:t>
      </w:r>
      <w:proofErr w:type="spellEnd"/>
      <w:r w:rsidR="0057611E" w:rsidRPr="006104B8">
        <w:rPr>
          <w:rFonts w:ascii="Times New Roman" w:hAnsi="Times New Roman" w:cs="Times New Roman"/>
          <w:sz w:val="24"/>
          <w:szCs w:val="24"/>
        </w:rPr>
        <w:t>: 0420/</w:t>
      </w:r>
      <w:proofErr w:type="spellStart"/>
      <w:r w:rsidR="0057611E" w:rsidRPr="006104B8">
        <w:rPr>
          <w:rFonts w:ascii="Times New Roman" w:hAnsi="Times New Roman" w:cs="Times New Roman"/>
          <w:sz w:val="24"/>
          <w:szCs w:val="24"/>
        </w:rPr>
        <w:t>Pdt.G</w:t>
      </w:r>
      <w:proofErr w:type="spellEnd"/>
      <w:r w:rsidR="0057611E" w:rsidRPr="006104B8">
        <w:rPr>
          <w:rFonts w:ascii="Times New Roman" w:hAnsi="Times New Roman" w:cs="Times New Roman"/>
          <w:sz w:val="24"/>
          <w:szCs w:val="24"/>
        </w:rPr>
        <w:t>/2017/</w:t>
      </w:r>
      <w:proofErr w:type="spellStart"/>
      <w:r w:rsidR="0057611E" w:rsidRPr="006104B8">
        <w:rPr>
          <w:rFonts w:ascii="Times New Roman" w:hAnsi="Times New Roman" w:cs="Times New Roman"/>
          <w:sz w:val="24"/>
          <w:szCs w:val="24"/>
        </w:rPr>
        <w:t>PA.Mt</w:t>
      </w:r>
      <w:proofErr w:type="spellEnd"/>
      <w:r w:rsidR="0057611E" w:rsidRPr="006104B8">
        <w:rPr>
          <w:rFonts w:ascii="Times New Roman" w:hAnsi="Times New Roman" w:cs="Times New Roman"/>
          <w:sz w:val="24"/>
          <w:szCs w:val="24"/>
        </w:rPr>
        <w:t xml:space="preserve"> </w:t>
      </w:r>
      <w:proofErr w:type="spellStart"/>
      <w:r w:rsidR="00A217E2">
        <w:rPr>
          <w:rFonts w:ascii="Times New Roman" w:hAnsi="Times New Roman" w:cs="Times New Roman"/>
          <w:sz w:val="24"/>
          <w:szCs w:val="24"/>
        </w:rPr>
        <w:t>t</w:t>
      </w:r>
      <w:r w:rsidR="0057611E" w:rsidRPr="006104B8">
        <w:rPr>
          <w:rFonts w:ascii="Times New Roman" w:hAnsi="Times New Roman" w:cs="Times New Roman"/>
          <w:sz w:val="24"/>
          <w:szCs w:val="24"/>
        </w:rPr>
        <w:t>entang</w:t>
      </w:r>
      <w:proofErr w:type="spellEnd"/>
      <w:r w:rsidR="0057611E" w:rsidRPr="006104B8">
        <w:rPr>
          <w:rFonts w:ascii="Times New Roman" w:hAnsi="Times New Roman" w:cs="Times New Roman"/>
          <w:sz w:val="24"/>
          <w:szCs w:val="24"/>
        </w:rPr>
        <w:t xml:space="preserve"> </w:t>
      </w:r>
      <w:proofErr w:type="spellStart"/>
      <w:r w:rsidR="00A217E2">
        <w:rPr>
          <w:rFonts w:ascii="Times New Roman" w:hAnsi="Times New Roman" w:cs="Times New Roman"/>
          <w:sz w:val="24"/>
          <w:szCs w:val="24"/>
        </w:rPr>
        <w:t>s</w:t>
      </w:r>
      <w:r w:rsidR="0057611E" w:rsidRPr="006104B8">
        <w:rPr>
          <w:rFonts w:ascii="Times New Roman" w:hAnsi="Times New Roman" w:cs="Times New Roman"/>
          <w:sz w:val="24"/>
          <w:szCs w:val="24"/>
        </w:rPr>
        <w:t>engketa</w:t>
      </w:r>
      <w:proofErr w:type="spellEnd"/>
      <w:r w:rsidR="0057611E" w:rsidRPr="006104B8">
        <w:rPr>
          <w:rFonts w:ascii="Times New Roman" w:hAnsi="Times New Roman" w:cs="Times New Roman"/>
          <w:sz w:val="24"/>
          <w:szCs w:val="24"/>
        </w:rPr>
        <w:t xml:space="preserve"> </w:t>
      </w:r>
      <w:proofErr w:type="spellStart"/>
      <w:r w:rsidR="00A217E2">
        <w:rPr>
          <w:rFonts w:ascii="Times New Roman" w:hAnsi="Times New Roman" w:cs="Times New Roman"/>
          <w:sz w:val="24"/>
          <w:szCs w:val="24"/>
        </w:rPr>
        <w:t>h</w:t>
      </w:r>
      <w:r w:rsidR="0057611E" w:rsidRPr="006104B8">
        <w:rPr>
          <w:rFonts w:ascii="Times New Roman" w:hAnsi="Times New Roman" w:cs="Times New Roman"/>
          <w:sz w:val="24"/>
          <w:szCs w:val="24"/>
        </w:rPr>
        <w:t>arta</w:t>
      </w:r>
      <w:proofErr w:type="spellEnd"/>
      <w:r w:rsidR="0057611E" w:rsidRPr="006104B8">
        <w:rPr>
          <w:rFonts w:ascii="Times New Roman" w:hAnsi="Times New Roman" w:cs="Times New Roman"/>
          <w:sz w:val="24"/>
          <w:szCs w:val="24"/>
        </w:rPr>
        <w:t xml:space="preserve"> </w:t>
      </w:r>
      <w:proofErr w:type="spellStart"/>
      <w:r w:rsidR="00A217E2">
        <w:rPr>
          <w:rFonts w:ascii="Times New Roman" w:hAnsi="Times New Roman" w:cs="Times New Roman"/>
          <w:sz w:val="24"/>
          <w:szCs w:val="24"/>
        </w:rPr>
        <w:t>bersama</w:t>
      </w:r>
      <w:proofErr w:type="spellEnd"/>
      <w:r w:rsidR="00A217E2">
        <w:rPr>
          <w:rFonts w:ascii="Times New Roman" w:hAnsi="Times New Roman" w:cs="Times New Roman"/>
          <w:sz w:val="24"/>
          <w:szCs w:val="24"/>
        </w:rPr>
        <w:t xml:space="preserve"> yang </w:t>
      </w:r>
      <w:proofErr w:type="spellStart"/>
      <w:r w:rsidR="0084382C" w:rsidRPr="006104B8">
        <w:rPr>
          <w:rFonts w:ascii="Times New Roman" w:hAnsi="Times New Roman" w:cs="Times New Roman"/>
          <w:sz w:val="24"/>
          <w:szCs w:val="24"/>
        </w:rPr>
        <w:t>diduga</w:t>
      </w:r>
      <w:proofErr w:type="spellEnd"/>
      <w:r w:rsidR="0084382C" w:rsidRPr="006104B8">
        <w:rPr>
          <w:rFonts w:ascii="Times New Roman" w:hAnsi="Times New Roman" w:cs="Times New Roman"/>
          <w:sz w:val="24"/>
          <w:szCs w:val="24"/>
        </w:rPr>
        <w:t xml:space="preserve"> </w:t>
      </w:r>
      <w:proofErr w:type="spellStart"/>
      <w:r w:rsidR="006104B8" w:rsidRPr="006104B8">
        <w:rPr>
          <w:rFonts w:ascii="Times New Roman" w:hAnsi="Times New Roman" w:cs="Times New Roman"/>
          <w:sz w:val="24"/>
          <w:szCs w:val="24"/>
        </w:rPr>
        <w:t>belum</w:t>
      </w:r>
      <w:proofErr w:type="spellEnd"/>
      <w:r w:rsidR="006104B8"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memenuhi</w:t>
      </w:r>
      <w:proofErr w:type="spellEnd"/>
      <w:r w:rsidR="0084382C" w:rsidRPr="006104B8">
        <w:rPr>
          <w:rFonts w:ascii="Times New Roman" w:hAnsi="Times New Roman" w:cs="Times New Roman"/>
          <w:sz w:val="24"/>
          <w:szCs w:val="24"/>
        </w:rPr>
        <w:t xml:space="preserve"> rasa </w:t>
      </w:r>
      <w:proofErr w:type="spellStart"/>
      <w:r w:rsidR="0084382C" w:rsidRPr="006104B8">
        <w:rPr>
          <w:rFonts w:ascii="Times New Roman" w:hAnsi="Times New Roman" w:cs="Times New Roman"/>
          <w:sz w:val="24"/>
          <w:szCs w:val="24"/>
        </w:rPr>
        <w:t>keadilan</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dari</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para</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pihak</w:t>
      </w:r>
      <w:proofErr w:type="spellEnd"/>
      <w:r w:rsidR="00907FEC">
        <w:rPr>
          <w:rFonts w:ascii="Times New Roman" w:hAnsi="Times New Roman" w:cs="Times New Roman"/>
          <w:sz w:val="24"/>
          <w:szCs w:val="24"/>
        </w:rPr>
        <w:t xml:space="preserve"> yang </w:t>
      </w:r>
      <w:proofErr w:type="spellStart"/>
      <w:r w:rsidR="00907FEC">
        <w:rPr>
          <w:rFonts w:ascii="Times New Roman" w:hAnsi="Times New Roman" w:cs="Times New Roman"/>
          <w:sz w:val="24"/>
          <w:szCs w:val="24"/>
        </w:rPr>
        <w:t>bersengketa</w:t>
      </w:r>
      <w:proofErr w:type="spellEnd"/>
      <w:r w:rsidR="0084382C" w:rsidRPr="006104B8">
        <w:rPr>
          <w:rFonts w:ascii="Times New Roman" w:hAnsi="Times New Roman" w:cs="Times New Roman"/>
          <w:sz w:val="24"/>
          <w:szCs w:val="24"/>
        </w:rPr>
        <w:t>.</w:t>
      </w:r>
      <w:r w:rsidR="00D278A0">
        <w:rPr>
          <w:rFonts w:ascii="Times New Roman" w:hAnsi="Times New Roman" w:cs="Times New Roman"/>
          <w:sz w:val="24"/>
          <w:szCs w:val="24"/>
        </w:rPr>
        <w:t xml:space="preserve"> </w:t>
      </w:r>
      <w:proofErr w:type="spellStart"/>
      <w:proofErr w:type="gramStart"/>
      <w:r w:rsidR="00D278A0">
        <w:rPr>
          <w:rFonts w:ascii="Times New Roman" w:hAnsi="Times New Roman" w:cs="Times New Roman"/>
          <w:sz w:val="24"/>
          <w:szCs w:val="24"/>
        </w:rPr>
        <w:t>Metode</w:t>
      </w:r>
      <w:proofErr w:type="spellEnd"/>
      <w:r w:rsidR="00D278A0">
        <w:rPr>
          <w:rFonts w:ascii="Times New Roman" w:hAnsi="Times New Roman" w:cs="Times New Roman"/>
          <w:sz w:val="24"/>
          <w:szCs w:val="24"/>
        </w:rPr>
        <w:t xml:space="preserve"> yang </w:t>
      </w:r>
      <w:proofErr w:type="spellStart"/>
      <w:r w:rsidR="00D278A0">
        <w:rPr>
          <w:rFonts w:ascii="Times New Roman" w:hAnsi="Times New Roman" w:cs="Times New Roman"/>
          <w:sz w:val="24"/>
          <w:szCs w:val="24"/>
        </w:rPr>
        <w:t>digunakan</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dalam</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penelitian</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ini</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adalah</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metode</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analisis</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isi</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kualitatif</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yakni</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menganalisis</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dokumen</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dan</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teks</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putusan</w:t>
      </w:r>
      <w:proofErr w:type="spellEnd"/>
      <w:r w:rsidR="00D278A0">
        <w:rPr>
          <w:rFonts w:ascii="Times New Roman" w:hAnsi="Times New Roman" w:cs="Times New Roman"/>
          <w:sz w:val="24"/>
          <w:szCs w:val="24"/>
        </w:rPr>
        <w:t xml:space="preserve"> hakim </w:t>
      </w:r>
      <w:proofErr w:type="spellStart"/>
      <w:r w:rsidR="00D278A0">
        <w:rPr>
          <w:rFonts w:ascii="Times New Roman" w:hAnsi="Times New Roman" w:cs="Times New Roman"/>
          <w:sz w:val="24"/>
          <w:szCs w:val="24"/>
        </w:rPr>
        <w:t>pengadilan</w:t>
      </w:r>
      <w:proofErr w:type="spellEnd"/>
      <w:r w:rsidR="00D278A0">
        <w:rPr>
          <w:rFonts w:ascii="Times New Roman" w:hAnsi="Times New Roman" w:cs="Times New Roman"/>
          <w:sz w:val="24"/>
          <w:szCs w:val="24"/>
        </w:rPr>
        <w:t>.</w:t>
      </w:r>
      <w:proofErr w:type="gramEnd"/>
      <w:r w:rsidR="00D278A0">
        <w:rPr>
          <w:rFonts w:ascii="Times New Roman" w:hAnsi="Times New Roman" w:cs="Times New Roman"/>
          <w:sz w:val="24"/>
          <w:szCs w:val="24"/>
        </w:rPr>
        <w:t xml:space="preserve"> </w:t>
      </w:r>
      <w:proofErr w:type="spellStart"/>
      <w:proofErr w:type="gramStart"/>
      <w:r w:rsidR="00D278A0">
        <w:rPr>
          <w:rFonts w:ascii="Times New Roman" w:hAnsi="Times New Roman" w:cs="Times New Roman"/>
          <w:sz w:val="24"/>
          <w:szCs w:val="24"/>
        </w:rPr>
        <w:t>Analisis</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isi</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kualitatif</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digunakan</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untuk</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mengidentifikasi</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mengolah</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dan</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menguraikan</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putusan</w:t>
      </w:r>
      <w:proofErr w:type="spellEnd"/>
      <w:r w:rsidR="00D278A0">
        <w:rPr>
          <w:rFonts w:ascii="Times New Roman" w:hAnsi="Times New Roman" w:cs="Times New Roman"/>
          <w:sz w:val="24"/>
          <w:szCs w:val="24"/>
        </w:rPr>
        <w:t xml:space="preserve"> hakim yang </w:t>
      </w:r>
      <w:proofErr w:type="spellStart"/>
      <w:r w:rsidR="00D278A0">
        <w:rPr>
          <w:rFonts w:ascii="Times New Roman" w:hAnsi="Times New Roman" w:cs="Times New Roman"/>
          <w:sz w:val="24"/>
          <w:szCs w:val="24"/>
        </w:rPr>
        <w:t>kemudian</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menghubungkannya</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dengan</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konteks</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sosial</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dan</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budaya</w:t>
      </w:r>
      <w:proofErr w:type="spellEnd"/>
      <w:r w:rsidR="00D278A0">
        <w:rPr>
          <w:rFonts w:ascii="Times New Roman" w:hAnsi="Times New Roman" w:cs="Times New Roman"/>
          <w:sz w:val="24"/>
          <w:szCs w:val="24"/>
        </w:rPr>
        <w:t xml:space="preserve"> </w:t>
      </w:r>
      <w:proofErr w:type="spellStart"/>
      <w:r w:rsidR="00D278A0">
        <w:rPr>
          <w:rFonts w:ascii="Times New Roman" w:hAnsi="Times New Roman" w:cs="Times New Roman"/>
          <w:sz w:val="24"/>
          <w:szCs w:val="24"/>
        </w:rPr>
        <w:t>masyarakat</w:t>
      </w:r>
      <w:proofErr w:type="spellEnd"/>
      <w:r w:rsidR="00D278A0">
        <w:rPr>
          <w:rFonts w:ascii="Times New Roman" w:hAnsi="Times New Roman" w:cs="Times New Roman"/>
          <w:sz w:val="24"/>
          <w:szCs w:val="24"/>
        </w:rPr>
        <w:t>.</w:t>
      </w:r>
      <w:proofErr w:type="gramEnd"/>
      <w:r w:rsidR="00D278A0">
        <w:rPr>
          <w:rFonts w:ascii="Times New Roman" w:hAnsi="Times New Roman" w:cs="Times New Roman"/>
          <w:sz w:val="24"/>
          <w:szCs w:val="24"/>
        </w:rPr>
        <w:t xml:space="preserve"> </w:t>
      </w:r>
      <w:proofErr w:type="spellStart"/>
      <w:r w:rsidR="00531AEA">
        <w:rPr>
          <w:rFonts w:ascii="Times New Roman" w:hAnsi="Times New Roman" w:cs="Times New Roman"/>
          <w:sz w:val="24"/>
          <w:szCs w:val="24"/>
        </w:rPr>
        <w:t>Hasil</w:t>
      </w:r>
      <w:proofErr w:type="spellEnd"/>
      <w:r w:rsidR="00531AEA">
        <w:rPr>
          <w:rFonts w:ascii="Times New Roman" w:hAnsi="Times New Roman" w:cs="Times New Roman"/>
          <w:sz w:val="24"/>
          <w:szCs w:val="24"/>
        </w:rPr>
        <w:t xml:space="preserve"> </w:t>
      </w:r>
      <w:proofErr w:type="spellStart"/>
      <w:r w:rsidR="00531AEA">
        <w:rPr>
          <w:rFonts w:ascii="Times New Roman" w:hAnsi="Times New Roman" w:cs="Times New Roman"/>
          <w:sz w:val="24"/>
          <w:szCs w:val="24"/>
        </w:rPr>
        <w:t>analisis</w:t>
      </w:r>
      <w:proofErr w:type="spellEnd"/>
      <w:r w:rsidR="00531AEA">
        <w:rPr>
          <w:rFonts w:ascii="Times New Roman" w:hAnsi="Times New Roman" w:cs="Times New Roman"/>
          <w:sz w:val="24"/>
          <w:szCs w:val="24"/>
        </w:rPr>
        <w:t xml:space="preserve"> </w:t>
      </w:r>
      <w:proofErr w:type="spellStart"/>
      <w:r w:rsidR="00531AEA">
        <w:rPr>
          <w:rFonts w:ascii="Times New Roman" w:hAnsi="Times New Roman" w:cs="Times New Roman"/>
          <w:sz w:val="24"/>
          <w:szCs w:val="24"/>
        </w:rPr>
        <w:t>penelitian</w:t>
      </w:r>
      <w:proofErr w:type="spellEnd"/>
      <w:r w:rsidR="00531AEA">
        <w:rPr>
          <w:rFonts w:ascii="Times New Roman" w:hAnsi="Times New Roman" w:cs="Times New Roman"/>
          <w:sz w:val="24"/>
          <w:szCs w:val="24"/>
        </w:rPr>
        <w:t xml:space="preserve"> </w:t>
      </w:r>
      <w:proofErr w:type="spellStart"/>
      <w:r w:rsidR="00531AEA">
        <w:rPr>
          <w:rFonts w:ascii="Times New Roman" w:hAnsi="Times New Roman" w:cs="Times New Roman"/>
          <w:sz w:val="24"/>
          <w:szCs w:val="24"/>
        </w:rPr>
        <w:t>ini</w:t>
      </w:r>
      <w:proofErr w:type="spellEnd"/>
      <w:r w:rsidR="00531AEA">
        <w:rPr>
          <w:rFonts w:ascii="Times New Roman" w:hAnsi="Times New Roman" w:cs="Times New Roman"/>
          <w:sz w:val="24"/>
          <w:szCs w:val="24"/>
        </w:rPr>
        <w:t xml:space="preserve"> </w:t>
      </w:r>
      <w:proofErr w:type="spellStart"/>
      <w:r w:rsidR="00531AEA">
        <w:rPr>
          <w:rFonts w:ascii="Times New Roman" w:hAnsi="Times New Roman" w:cs="Times New Roman"/>
          <w:sz w:val="24"/>
          <w:szCs w:val="24"/>
        </w:rPr>
        <w:t>mengungkapkan</w:t>
      </w:r>
      <w:proofErr w:type="spellEnd"/>
      <w:r w:rsidR="00531AEA">
        <w:rPr>
          <w:rFonts w:ascii="Times New Roman" w:hAnsi="Times New Roman" w:cs="Times New Roman"/>
          <w:sz w:val="24"/>
          <w:szCs w:val="24"/>
        </w:rPr>
        <w:t xml:space="preserve"> </w:t>
      </w:r>
      <w:proofErr w:type="spellStart"/>
      <w:r w:rsidR="00531AEA">
        <w:rPr>
          <w:rFonts w:ascii="Times New Roman" w:hAnsi="Times New Roman" w:cs="Times New Roman"/>
          <w:sz w:val="24"/>
          <w:szCs w:val="24"/>
        </w:rPr>
        <w:t>bahawa</w:t>
      </w:r>
      <w:proofErr w:type="spellEnd"/>
      <w:r w:rsidR="00531AEA">
        <w:rPr>
          <w:rFonts w:ascii="Times New Roman" w:hAnsi="Times New Roman" w:cs="Times New Roman"/>
          <w:sz w:val="24"/>
          <w:szCs w:val="24"/>
        </w:rPr>
        <w:t xml:space="preserve"> </w:t>
      </w:r>
      <w:proofErr w:type="spellStart"/>
      <w:r w:rsidR="00531AEA">
        <w:rPr>
          <w:rFonts w:ascii="Times New Roman" w:hAnsi="Times New Roman" w:cs="Times New Roman"/>
          <w:sz w:val="24"/>
          <w:szCs w:val="24"/>
        </w:rPr>
        <w:t>p</w:t>
      </w:r>
      <w:r w:rsidR="006104B8" w:rsidRPr="006104B8">
        <w:rPr>
          <w:rFonts w:ascii="Times New Roman" w:hAnsi="Times New Roman" w:cs="Times New Roman"/>
          <w:sz w:val="24"/>
          <w:szCs w:val="24"/>
        </w:rPr>
        <w:t>utusan</w:t>
      </w:r>
      <w:proofErr w:type="spellEnd"/>
      <w:r w:rsidR="006104B8" w:rsidRPr="006104B8">
        <w:rPr>
          <w:rFonts w:ascii="Times New Roman" w:hAnsi="Times New Roman" w:cs="Times New Roman"/>
          <w:sz w:val="24"/>
          <w:szCs w:val="24"/>
        </w:rPr>
        <w:t xml:space="preserve"> </w:t>
      </w:r>
      <w:r w:rsidR="00531AEA">
        <w:rPr>
          <w:rFonts w:ascii="Times New Roman" w:hAnsi="Times New Roman" w:cs="Times New Roman"/>
          <w:sz w:val="24"/>
          <w:szCs w:val="24"/>
        </w:rPr>
        <w:t xml:space="preserve">hakim </w:t>
      </w:r>
      <w:proofErr w:type="spellStart"/>
      <w:r w:rsidR="006104B8" w:rsidRPr="006104B8">
        <w:rPr>
          <w:rFonts w:ascii="Times New Roman" w:hAnsi="Times New Roman" w:cs="Times New Roman"/>
          <w:sz w:val="24"/>
          <w:szCs w:val="24"/>
        </w:rPr>
        <w:t>hanya</w:t>
      </w:r>
      <w:proofErr w:type="spellEnd"/>
      <w:r w:rsidR="006104B8" w:rsidRPr="006104B8">
        <w:rPr>
          <w:rFonts w:ascii="Times New Roman" w:hAnsi="Times New Roman" w:cs="Times New Roman"/>
          <w:sz w:val="24"/>
          <w:szCs w:val="24"/>
        </w:rPr>
        <w:t xml:space="preserve"> </w:t>
      </w:r>
      <w:proofErr w:type="spellStart"/>
      <w:r w:rsidR="00907FEC">
        <w:rPr>
          <w:rFonts w:ascii="Times New Roman" w:hAnsi="Times New Roman" w:cs="Times New Roman"/>
          <w:sz w:val="24"/>
          <w:szCs w:val="24"/>
        </w:rPr>
        <w:t>b</w:t>
      </w:r>
      <w:r w:rsidR="0084382C" w:rsidRPr="006104B8">
        <w:rPr>
          <w:rFonts w:ascii="Times New Roman" w:hAnsi="Times New Roman" w:cs="Times New Roman"/>
          <w:sz w:val="24"/>
          <w:szCs w:val="24"/>
        </w:rPr>
        <w:t>erpedoman</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pada</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Kompilasi</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Hukum</w:t>
      </w:r>
      <w:proofErr w:type="spellEnd"/>
      <w:r w:rsidR="0084382C" w:rsidRPr="006104B8">
        <w:rPr>
          <w:rFonts w:ascii="Times New Roman" w:hAnsi="Times New Roman" w:cs="Times New Roman"/>
          <w:sz w:val="24"/>
          <w:szCs w:val="24"/>
        </w:rPr>
        <w:t xml:space="preserve"> Islam </w:t>
      </w:r>
      <w:proofErr w:type="spellStart"/>
      <w:r w:rsidR="0084382C" w:rsidRPr="006104B8">
        <w:rPr>
          <w:rFonts w:ascii="Times New Roman" w:hAnsi="Times New Roman" w:cs="Times New Roman"/>
          <w:sz w:val="24"/>
          <w:szCs w:val="24"/>
        </w:rPr>
        <w:t>pasal</w:t>
      </w:r>
      <w:proofErr w:type="spellEnd"/>
      <w:r w:rsidR="0084382C" w:rsidRPr="006104B8">
        <w:rPr>
          <w:rFonts w:ascii="Times New Roman" w:hAnsi="Times New Roman" w:cs="Times New Roman"/>
          <w:sz w:val="24"/>
          <w:szCs w:val="24"/>
        </w:rPr>
        <w:t xml:space="preserve"> 97</w:t>
      </w:r>
      <w:r w:rsidR="00CE5A84">
        <w:rPr>
          <w:rFonts w:ascii="Times New Roman" w:hAnsi="Times New Roman" w:cs="Times New Roman"/>
          <w:sz w:val="24"/>
          <w:szCs w:val="24"/>
        </w:rPr>
        <w:t xml:space="preserve">, </w:t>
      </w:r>
      <w:proofErr w:type="spellStart"/>
      <w:r w:rsidR="00CE5A84">
        <w:rPr>
          <w:rFonts w:ascii="Times New Roman" w:hAnsi="Times New Roman" w:cs="Times New Roman"/>
          <w:sz w:val="24"/>
          <w:szCs w:val="24"/>
        </w:rPr>
        <w:t>yakni</w:t>
      </w:r>
      <w:proofErr w:type="spellEnd"/>
      <w:r w:rsidR="00CE5A84">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jik</w:t>
      </w:r>
      <w:r w:rsidR="006104B8" w:rsidRPr="006104B8">
        <w:rPr>
          <w:rFonts w:ascii="Times New Roman" w:hAnsi="Times New Roman" w:cs="Times New Roman"/>
          <w:sz w:val="24"/>
          <w:szCs w:val="24"/>
        </w:rPr>
        <w:t>a</w:t>
      </w:r>
      <w:proofErr w:type="spellEnd"/>
      <w:r w:rsidR="006104B8" w:rsidRPr="006104B8">
        <w:rPr>
          <w:rFonts w:ascii="Times New Roman" w:hAnsi="Times New Roman" w:cs="Times New Roman"/>
          <w:sz w:val="24"/>
          <w:szCs w:val="24"/>
        </w:rPr>
        <w:t xml:space="preserve"> </w:t>
      </w:r>
      <w:proofErr w:type="spellStart"/>
      <w:r w:rsidR="006104B8" w:rsidRPr="006104B8">
        <w:rPr>
          <w:rFonts w:ascii="Times New Roman" w:hAnsi="Times New Roman" w:cs="Times New Roman"/>
          <w:sz w:val="24"/>
          <w:szCs w:val="24"/>
        </w:rPr>
        <w:t>pasangan</w:t>
      </w:r>
      <w:proofErr w:type="spellEnd"/>
      <w:r w:rsidR="006104B8" w:rsidRPr="006104B8">
        <w:rPr>
          <w:rFonts w:ascii="Times New Roman" w:hAnsi="Times New Roman" w:cs="Times New Roman"/>
          <w:sz w:val="24"/>
          <w:szCs w:val="24"/>
        </w:rPr>
        <w:t xml:space="preserve"> </w:t>
      </w:r>
      <w:proofErr w:type="spellStart"/>
      <w:r w:rsidR="006104B8" w:rsidRPr="006104B8">
        <w:rPr>
          <w:rFonts w:ascii="Times New Roman" w:hAnsi="Times New Roman" w:cs="Times New Roman"/>
          <w:sz w:val="24"/>
          <w:szCs w:val="24"/>
        </w:rPr>
        <w:t>suami</w:t>
      </w:r>
      <w:proofErr w:type="spellEnd"/>
      <w:r w:rsidR="006104B8" w:rsidRPr="006104B8">
        <w:rPr>
          <w:rFonts w:ascii="Times New Roman" w:hAnsi="Times New Roman" w:cs="Times New Roman"/>
          <w:sz w:val="24"/>
          <w:szCs w:val="24"/>
        </w:rPr>
        <w:t xml:space="preserve"> </w:t>
      </w:r>
      <w:proofErr w:type="spellStart"/>
      <w:r w:rsidR="006104B8" w:rsidRPr="006104B8">
        <w:rPr>
          <w:rFonts w:ascii="Times New Roman" w:hAnsi="Times New Roman" w:cs="Times New Roman"/>
          <w:sz w:val="24"/>
          <w:szCs w:val="24"/>
        </w:rPr>
        <w:t>istri</w:t>
      </w:r>
      <w:proofErr w:type="spellEnd"/>
      <w:r w:rsidR="006104B8" w:rsidRPr="006104B8">
        <w:rPr>
          <w:rFonts w:ascii="Times New Roman" w:hAnsi="Times New Roman" w:cs="Times New Roman"/>
          <w:sz w:val="24"/>
          <w:szCs w:val="24"/>
        </w:rPr>
        <w:t xml:space="preserve"> </w:t>
      </w:r>
      <w:proofErr w:type="spellStart"/>
      <w:r w:rsidR="006104B8" w:rsidRPr="006104B8">
        <w:rPr>
          <w:rFonts w:ascii="Times New Roman" w:hAnsi="Times New Roman" w:cs="Times New Roman"/>
          <w:sz w:val="24"/>
          <w:szCs w:val="24"/>
        </w:rPr>
        <w:t>bercerai</w:t>
      </w:r>
      <w:proofErr w:type="spellEnd"/>
      <w:r w:rsidR="006104B8" w:rsidRPr="006104B8">
        <w:rPr>
          <w:rFonts w:ascii="Times New Roman" w:hAnsi="Times New Roman" w:cs="Times New Roman"/>
          <w:sz w:val="24"/>
          <w:szCs w:val="24"/>
        </w:rPr>
        <w:t>,</w:t>
      </w:r>
      <w:r w:rsidR="003776F0">
        <w:rPr>
          <w:rFonts w:ascii="Times New Roman" w:hAnsi="Times New Roman" w:cs="Times New Roman"/>
          <w:sz w:val="24"/>
          <w:szCs w:val="24"/>
        </w:rPr>
        <w:t xml:space="preserve"> </w:t>
      </w:r>
      <w:proofErr w:type="spellStart"/>
      <w:r w:rsidR="003776F0">
        <w:rPr>
          <w:rFonts w:ascii="Times New Roman" w:hAnsi="Times New Roman" w:cs="Times New Roman"/>
          <w:sz w:val="24"/>
          <w:szCs w:val="24"/>
        </w:rPr>
        <w:t>masing-masing</w:t>
      </w:r>
      <w:proofErr w:type="spellEnd"/>
      <w:r w:rsidR="0084382C" w:rsidRPr="006104B8">
        <w:rPr>
          <w:rFonts w:ascii="Times New Roman" w:hAnsi="Times New Roman" w:cs="Times New Roman"/>
          <w:sz w:val="24"/>
          <w:szCs w:val="24"/>
        </w:rPr>
        <w:t xml:space="preserve"> </w:t>
      </w:r>
      <w:proofErr w:type="spellStart"/>
      <w:proofErr w:type="gramStart"/>
      <w:r w:rsidR="0084382C" w:rsidRPr="006104B8">
        <w:rPr>
          <w:rFonts w:ascii="Times New Roman" w:hAnsi="Times New Roman" w:cs="Times New Roman"/>
          <w:sz w:val="24"/>
          <w:szCs w:val="24"/>
        </w:rPr>
        <w:t>akan</w:t>
      </w:r>
      <w:proofErr w:type="spellEnd"/>
      <w:proofErr w:type="gram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mendapatkan</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seperdua</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dari</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harta</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bersama</w:t>
      </w:r>
      <w:proofErr w:type="spellEnd"/>
      <w:r w:rsidR="0084382C" w:rsidRPr="006104B8">
        <w:rPr>
          <w:rFonts w:ascii="Times New Roman" w:hAnsi="Times New Roman" w:cs="Times New Roman"/>
          <w:sz w:val="24"/>
          <w:szCs w:val="24"/>
        </w:rPr>
        <w:t xml:space="preserve">. </w:t>
      </w:r>
      <w:proofErr w:type="spellStart"/>
      <w:proofErr w:type="gramStart"/>
      <w:r w:rsidR="0084382C" w:rsidRPr="006104B8">
        <w:rPr>
          <w:rFonts w:ascii="Times New Roman" w:hAnsi="Times New Roman" w:cs="Times New Roman"/>
          <w:sz w:val="24"/>
          <w:szCs w:val="24"/>
        </w:rPr>
        <w:t>Tanpa</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mempertimbangkan</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posisi</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istri</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sebagai</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pencari</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nafkah</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utama</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maupun</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porsi</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tugas</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dan</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kewajiban</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dalam</w:t>
      </w:r>
      <w:proofErr w:type="spellEnd"/>
      <w:r w:rsidR="0084382C" w:rsidRPr="006104B8">
        <w:rPr>
          <w:rFonts w:ascii="Times New Roman" w:hAnsi="Times New Roman" w:cs="Times New Roman"/>
          <w:sz w:val="24"/>
          <w:szCs w:val="24"/>
        </w:rPr>
        <w:t xml:space="preserve"> </w:t>
      </w:r>
      <w:proofErr w:type="spellStart"/>
      <w:r w:rsidR="0084382C" w:rsidRPr="006104B8">
        <w:rPr>
          <w:rFonts w:ascii="Times New Roman" w:hAnsi="Times New Roman" w:cs="Times New Roman"/>
          <w:sz w:val="24"/>
          <w:szCs w:val="24"/>
        </w:rPr>
        <w:t>keluarga</w:t>
      </w:r>
      <w:proofErr w:type="spellEnd"/>
      <w:r w:rsidR="0084382C" w:rsidRPr="006104B8">
        <w:rPr>
          <w:rFonts w:ascii="Times New Roman" w:hAnsi="Times New Roman" w:cs="Times New Roman"/>
          <w:sz w:val="24"/>
          <w:szCs w:val="24"/>
        </w:rPr>
        <w:t>.</w:t>
      </w:r>
      <w:proofErr w:type="gramEnd"/>
      <w:r w:rsidR="003776F0">
        <w:rPr>
          <w:rFonts w:ascii="Times New Roman" w:hAnsi="Times New Roman" w:cs="Times New Roman"/>
          <w:sz w:val="24"/>
          <w:szCs w:val="24"/>
        </w:rPr>
        <w:t xml:space="preserve"> </w:t>
      </w:r>
      <w:r w:rsidR="00B12B6D" w:rsidRPr="006104B8">
        <w:rPr>
          <w:rFonts w:ascii="Times New Roman" w:hAnsi="Times New Roman" w:cs="Times New Roman"/>
          <w:sz w:val="24"/>
          <w:szCs w:val="24"/>
          <w:lang w:val="sv-SE"/>
        </w:rPr>
        <w:t xml:space="preserve">Analisis jurimetri terhadap </w:t>
      </w:r>
      <w:proofErr w:type="spellStart"/>
      <w:r w:rsidR="00B12B6D" w:rsidRPr="006104B8">
        <w:rPr>
          <w:rFonts w:ascii="Times New Roman" w:hAnsi="Times New Roman" w:cs="Times New Roman"/>
          <w:sz w:val="24"/>
          <w:szCs w:val="24"/>
        </w:rPr>
        <w:lastRenderedPageBreak/>
        <w:t>putusan</w:t>
      </w:r>
      <w:proofErr w:type="spellEnd"/>
      <w:r w:rsidR="00B12B6D" w:rsidRPr="006104B8">
        <w:rPr>
          <w:rFonts w:ascii="Times New Roman" w:hAnsi="Times New Roman" w:cs="Times New Roman"/>
          <w:sz w:val="24"/>
          <w:szCs w:val="24"/>
        </w:rPr>
        <w:t xml:space="preserve"> </w:t>
      </w:r>
      <w:proofErr w:type="spellStart"/>
      <w:r w:rsidR="00B12B6D" w:rsidRPr="006104B8">
        <w:rPr>
          <w:rFonts w:ascii="Times New Roman" w:hAnsi="Times New Roman" w:cs="Times New Roman"/>
          <w:sz w:val="24"/>
          <w:szCs w:val="24"/>
        </w:rPr>
        <w:t>tersebut</w:t>
      </w:r>
      <w:proofErr w:type="spellEnd"/>
      <w:r w:rsidR="00B12B6D" w:rsidRPr="006104B8">
        <w:rPr>
          <w:rFonts w:ascii="Times New Roman" w:hAnsi="Times New Roman" w:cs="Times New Roman"/>
          <w:sz w:val="24"/>
          <w:szCs w:val="24"/>
        </w:rPr>
        <w:t xml:space="preserve"> </w:t>
      </w:r>
      <w:proofErr w:type="spellStart"/>
      <w:r w:rsidR="00B12B6D" w:rsidRPr="006104B8">
        <w:rPr>
          <w:rFonts w:ascii="Times New Roman" w:hAnsi="Times New Roman" w:cs="Times New Roman"/>
          <w:sz w:val="24"/>
          <w:szCs w:val="24"/>
        </w:rPr>
        <w:t>dinilai</w:t>
      </w:r>
      <w:proofErr w:type="spellEnd"/>
      <w:r w:rsidR="00B12B6D" w:rsidRPr="006104B8">
        <w:rPr>
          <w:rFonts w:ascii="Times New Roman" w:hAnsi="Times New Roman" w:cs="Times New Roman"/>
          <w:sz w:val="24"/>
          <w:szCs w:val="24"/>
        </w:rPr>
        <w:t xml:space="preserve"> </w:t>
      </w:r>
      <w:r w:rsidR="00B12B6D" w:rsidRPr="006104B8">
        <w:rPr>
          <w:rFonts w:ascii="Times New Roman" w:hAnsi="Times New Roman" w:cs="Times New Roman"/>
          <w:sz w:val="24"/>
          <w:szCs w:val="24"/>
          <w:lang w:val="sv-SE"/>
        </w:rPr>
        <w:t xml:space="preserve">dapat </w:t>
      </w:r>
      <w:r w:rsidR="00B12B6D" w:rsidRPr="006104B8">
        <w:rPr>
          <w:rFonts w:ascii="Times New Roman" w:hAnsi="Times New Roman" w:cs="Times New Roman"/>
          <w:sz w:val="24"/>
          <w:szCs w:val="24"/>
          <w:lang w:val="id-ID"/>
        </w:rPr>
        <w:t xml:space="preserve">mewujudkan </w:t>
      </w:r>
      <w:r w:rsidR="00B12B6D" w:rsidRPr="006104B8">
        <w:rPr>
          <w:rFonts w:ascii="Times New Roman" w:hAnsi="Times New Roman" w:cs="Times New Roman"/>
          <w:sz w:val="24"/>
          <w:szCs w:val="24"/>
        </w:rPr>
        <w:t xml:space="preserve">rasa </w:t>
      </w:r>
      <w:r w:rsidR="00B12B6D" w:rsidRPr="006104B8">
        <w:rPr>
          <w:rFonts w:ascii="Times New Roman" w:hAnsi="Times New Roman" w:cs="Times New Roman"/>
          <w:sz w:val="24"/>
          <w:szCs w:val="24"/>
          <w:lang w:val="id-ID"/>
        </w:rPr>
        <w:t>keadilan</w:t>
      </w:r>
      <w:r w:rsidR="00B12B6D" w:rsidRPr="006104B8">
        <w:rPr>
          <w:rFonts w:ascii="Times New Roman" w:hAnsi="Times New Roman" w:cs="Times New Roman"/>
          <w:sz w:val="24"/>
          <w:szCs w:val="24"/>
        </w:rPr>
        <w:t>.</w:t>
      </w:r>
      <w:r w:rsidR="00B12B6D" w:rsidRPr="006104B8">
        <w:rPr>
          <w:rFonts w:ascii="Times New Roman" w:hAnsi="Times New Roman" w:cs="Times New Roman"/>
          <w:sz w:val="24"/>
          <w:szCs w:val="24"/>
          <w:lang w:val="id-ID"/>
        </w:rPr>
        <w:t xml:space="preserve"> Dalam konteks pembagian harta bersama di Indonesia</w:t>
      </w:r>
      <w:r w:rsidR="00B12B6D" w:rsidRPr="006104B8">
        <w:rPr>
          <w:rFonts w:ascii="Times New Roman" w:hAnsi="Times New Roman" w:cs="Times New Roman"/>
          <w:sz w:val="24"/>
          <w:szCs w:val="24"/>
          <w:lang w:val="sv-SE"/>
        </w:rPr>
        <w:t>, jurimetri dapat</w:t>
      </w:r>
      <w:r w:rsidR="00B12B6D" w:rsidRPr="006104B8">
        <w:rPr>
          <w:rFonts w:ascii="Times New Roman" w:hAnsi="Times New Roman" w:cs="Times New Roman"/>
          <w:sz w:val="24"/>
          <w:szCs w:val="24"/>
          <w:lang w:val="id-ID"/>
        </w:rPr>
        <w:t xml:space="preserve"> membantu hakim dalam menentukan nilai bagian harta bersama pada masing-masing suami dan istri setelah terjadi perceraian</w:t>
      </w:r>
      <w:r w:rsidR="00B12B6D" w:rsidRPr="006104B8">
        <w:rPr>
          <w:rFonts w:ascii="Times New Roman" w:hAnsi="Times New Roman" w:cs="Times New Roman"/>
          <w:sz w:val="24"/>
          <w:szCs w:val="24"/>
        </w:rPr>
        <w:t xml:space="preserve"> yang </w:t>
      </w:r>
      <w:proofErr w:type="spellStart"/>
      <w:r w:rsidR="00B12B6D" w:rsidRPr="006104B8">
        <w:rPr>
          <w:rFonts w:ascii="Times New Roman" w:hAnsi="Times New Roman" w:cs="Times New Roman"/>
          <w:sz w:val="24"/>
          <w:szCs w:val="24"/>
        </w:rPr>
        <w:t>berkeadilan</w:t>
      </w:r>
      <w:proofErr w:type="spellEnd"/>
      <w:r w:rsidR="00B12B6D" w:rsidRPr="006104B8">
        <w:rPr>
          <w:rFonts w:ascii="Times New Roman" w:hAnsi="Times New Roman" w:cs="Times New Roman"/>
          <w:sz w:val="24"/>
          <w:szCs w:val="24"/>
        </w:rPr>
        <w:t>.</w:t>
      </w:r>
    </w:p>
    <w:p w:rsidR="00E06C6B" w:rsidRPr="006104B8" w:rsidRDefault="00E06C6B" w:rsidP="007711E1">
      <w:pPr>
        <w:ind w:left="0" w:right="0"/>
        <w:contextualSpacing/>
        <w:jc w:val="both"/>
        <w:rPr>
          <w:rFonts w:ascii="Times New Roman" w:hAnsi="Times New Roman"/>
          <w:sz w:val="24"/>
          <w:szCs w:val="24"/>
        </w:rPr>
      </w:pPr>
    </w:p>
    <w:p w:rsidR="00C32B1B" w:rsidRPr="006104B8" w:rsidRDefault="00572AAF" w:rsidP="00CF08F5">
      <w:pPr>
        <w:spacing w:line="360" w:lineRule="auto"/>
        <w:ind w:left="0" w:right="0"/>
        <w:contextualSpacing/>
        <w:jc w:val="both"/>
        <w:rPr>
          <w:rFonts w:ascii="Times New Roman" w:hAnsi="Times New Roman" w:cs="Times New Roman"/>
          <w:sz w:val="24"/>
          <w:szCs w:val="24"/>
        </w:rPr>
      </w:pPr>
      <w:r>
        <w:rPr>
          <w:rFonts w:ascii="Times New Roman" w:hAnsi="Times New Roman"/>
          <w:b/>
          <w:bCs/>
          <w:sz w:val="24"/>
          <w:szCs w:val="24"/>
        </w:rPr>
        <w:t xml:space="preserve">Kata </w:t>
      </w:r>
      <w:proofErr w:type="spellStart"/>
      <w:r>
        <w:rPr>
          <w:rFonts w:ascii="Times New Roman" w:hAnsi="Times New Roman"/>
          <w:b/>
          <w:bCs/>
          <w:sz w:val="24"/>
          <w:szCs w:val="24"/>
        </w:rPr>
        <w:t>k</w:t>
      </w:r>
      <w:r w:rsidR="00C32B1B" w:rsidRPr="00531AEA">
        <w:rPr>
          <w:rFonts w:ascii="Times New Roman" w:hAnsi="Times New Roman"/>
          <w:b/>
          <w:bCs/>
          <w:sz w:val="24"/>
          <w:szCs w:val="24"/>
        </w:rPr>
        <w:t>unci</w:t>
      </w:r>
      <w:proofErr w:type="spellEnd"/>
      <w:r w:rsidR="00C32B1B" w:rsidRPr="006104B8">
        <w:rPr>
          <w:rFonts w:ascii="Times New Roman" w:hAnsi="Times New Roman"/>
          <w:sz w:val="24"/>
          <w:szCs w:val="24"/>
        </w:rPr>
        <w:t xml:space="preserve">: </w:t>
      </w:r>
      <w:proofErr w:type="spellStart"/>
      <w:r w:rsidR="00907FEC">
        <w:rPr>
          <w:rFonts w:ascii="Times New Roman" w:hAnsi="Times New Roman"/>
          <w:sz w:val="24"/>
          <w:szCs w:val="24"/>
        </w:rPr>
        <w:t>h</w:t>
      </w:r>
      <w:r w:rsidR="00AA7646" w:rsidRPr="006104B8">
        <w:rPr>
          <w:rFonts w:ascii="Times New Roman" w:hAnsi="Times New Roman"/>
          <w:sz w:val="24"/>
          <w:szCs w:val="24"/>
        </w:rPr>
        <w:t>arta</w:t>
      </w:r>
      <w:proofErr w:type="spellEnd"/>
      <w:r w:rsidR="00AA7646" w:rsidRPr="006104B8">
        <w:rPr>
          <w:rFonts w:ascii="Times New Roman" w:hAnsi="Times New Roman"/>
          <w:sz w:val="24"/>
          <w:szCs w:val="24"/>
        </w:rPr>
        <w:t xml:space="preserve"> </w:t>
      </w:r>
      <w:proofErr w:type="spellStart"/>
      <w:r w:rsidR="00432D9E">
        <w:rPr>
          <w:rFonts w:ascii="Times New Roman" w:hAnsi="Times New Roman"/>
          <w:sz w:val="24"/>
          <w:szCs w:val="24"/>
        </w:rPr>
        <w:t>b</w:t>
      </w:r>
      <w:r w:rsidR="00907FEC">
        <w:rPr>
          <w:rFonts w:ascii="Times New Roman" w:hAnsi="Times New Roman"/>
          <w:sz w:val="24"/>
          <w:szCs w:val="24"/>
        </w:rPr>
        <w:t>ersama</w:t>
      </w:r>
      <w:proofErr w:type="spellEnd"/>
      <w:r w:rsidR="00907FEC">
        <w:rPr>
          <w:rFonts w:ascii="Times New Roman" w:hAnsi="Times New Roman"/>
          <w:sz w:val="24"/>
          <w:szCs w:val="24"/>
        </w:rPr>
        <w:t>;</w:t>
      </w:r>
      <w:r w:rsidR="00AA7646" w:rsidRPr="006104B8">
        <w:rPr>
          <w:rFonts w:ascii="Times New Roman" w:hAnsi="Times New Roman"/>
          <w:sz w:val="24"/>
          <w:szCs w:val="24"/>
        </w:rPr>
        <w:t xml:space="preserve"> </w:t>
      </w:r>
      <w:proofErr w:type="spellStart"/>
      <w:r w:rsidR="00907FEC">
        <w:rPr>
          <w:rFonts w:ascii="Times New Roman" w:hAnsi="Times New Roman"/>
          <w:sz w:val="24"/>
          <w:szCs w:val="24"/>
        </w:rPr>
        <w:t>j</w:t>
      </w:r>
      <w:r w:rsidR="00AA7646" w:rsidRPr="006104B8">
        <w:rPr>
          <w:rFonts w:ascii="Times New Roman" w:hAnsi="Times New Roman"/>
          <w:sz w:val="24"/>
          <w:szCs w:val="24"/>
        </w:rPr>
        <w:t>urimetri</w:t>
      </w:r>
      <w:proofErr w:type="spellEnd"/>
      <w:r w:rsidR="00907FEC">
        <w:rPr>
          <w:rFonts w:ascii="Times New Roman" w:hAnsi="Times New Roman"/>
          <w:sz w:val="24"/>
          <w:szCs w:val="24"/>
        </w:rPr>
        <w:t>;</w:t>
      </w:r>
      <w:r w:rsidR="00AA7646" w:rsidRPr="006104B8">
        <w:rPr>
          <w:rFonts w:ascii="Times New Roman" w:hAnsi="Times New Roman"/>
          <w:sz w:val="24"/>
          <w:szCs w:val="24"/>
        </w:rPr>
        <w:t xml:space="preserve"> </w:t>
      </w:r>
      <w:proofErr w:type="spellStart"/>
      <w:r w:rsidR="00AA7646" w:rsidRPr="006104B8">
        <w:rPr>
          <w:rFonts w:ascii="Times New Roman" w:hAnsi="Times New Roman"/>
          <w:sz w:val="24"/>
          <w:szCs w:val="24"/>
        </w:rPr>
        <w:t>keadilan</w:t>
      </w:r>
      <w:proofErr w:type="spellEnd"/>
      <w:r w:rsidR="00E06C6B">
        <w:rPr>
          <w:rFonts w:ascii="Times New Roman" w:hAnsi="Times New Roman"/>
          <w:sz w:val="24"/>
          <w:szCs w:val="24"/>
        </w:rPr>
        <w:t>.</w:t>
      </w:r>
      <w:bookmarkStart w:id="1" w:name="_GoBack"/>
      <w:bookmarkEnd w:id="1"/>
    </w:p>
    <w:bookmarkEnd w:id="0"/>
    <w:p w:rsidR="002564DF" w:rsidRPr="002564DF" w:rsidRDefault="00776E3D" w:rsidP="002564DF">
      <w:pPr>
        <w:pStyle w:val="ListParagraph"/>
        <w:spacing w:line="360" w:lineRule="auto"/>
        <w:ind w:left="0"/>
        <w:rPr>
          <w:rFonts w:ascii="Times New Roman" w:hAnsi="Times New Roman"/>
          <w:b/>
          <w:bCs/>
          <w:sz w:val="24"/>
          <w:szCs w:val="24"/>
        </w:rPr>
      </w:pPr>
      <w:r>
        <w:rPr>
          <w:rFonts w:ascii="Times New Roman" w:hAnsi="Times New Roman"/>
          <w:b/>
          <w:bCs/>
          <w:sz w:val="24"/>
          <w:szCs w:val="24"/>
        </w:rPr>
        <w:t>Introduction</w:t>
      </w:r>
    </w:p>
    <w:p w:rsidR="00194A36" w:rsidRDefault="00194A36" w:rsidP="009B2DE5">
      <w:pPr>
        <w:pStyle w:val="ListParagraph"/>
        <w:spacing w:line="276" w:lineRule="auto"/>
        <w:ind w:left="0" w:firstLine="562"/>
        <w:rPr>
          <w:rFonts w:ascii="Times New Roman" w:hAnsi="Times New Roman"/>
          <w:sz w:val="24"/>
          <w:szCs w:val="24"/>
        </w:rPr>
      </w:pPr>
      <w:r w:rsidRPr="00194A36">
        <w:rPr>
          <w:rFonts w:ascii="Times New Roman" w:hAnsi="Times New Roman"/>
          <w:sz w:val="24"/>
          <w:szCs w:val="24"/>
        </w:rPr>
        <w:t xml:space="preserve">The provisions on </w:t>
      </w:r>
      <w:r>
        <w:rPr>
          <w:rFonts w:ascii="Times New Roman" w:hAnsi="Times New Roman"/>
          <w:sz w:val="24"/>
          <w:szCs w:val="24"/>
        </w:rPr>
        <w:t>marital</w:t>
      </w:r>
      <w:r w:rsidRPr="00194A36">
        <w:rPr>
          <w:rFonts w:ascii="Times New Roman" w:hAnsi="Times New Roman"/>
          <w:sz w:val="24"/>
          <w:szCs w:val="24"/>
        </w:rPr>
        <w:t xml:space="preserve"> property ownership, half for the husband and half for the wife, will </w:t>
      </w:r>
      <w:proofErr w:type="spellStart"/>
      <w:r w:rsidRPr="00194A36">
        <w:rPr>
          <w:rFonts w:ascii="Times New Roman" w:hAnsi="Times New Roman"/>
          <w:sz w:val="24"/>
          <w:szCs w:val="24"/>
        </w:rPr>
        <w:t>fulfil</w:t>
      </w:r>
      <w:proofErr w:type="spellEnd"/>
      <w:r w:rsidRPr="00194A36">
        <w:rPr>
          <w:rFonts w:ascii="Times New Roman" w:hAnsi="Times New Roman"/>
          <w:sz w:val="24"/>
          <w:szCs w:val="24"/>
        </w:rPr>
        <w:t xml:space="preserve"> a sense of justice if they carry out their respective roles, duties and responsibilities in maintaining </w:t>
      </w:r>
      <w:r w:rsidR="00DA58FF">
        <w:rPr>
          <w:rFonts w:ascii="Times New Roman" w:hAnsi="Times New Roman"/>
          <w:sz w:val="24"/>
          <w:szCs w:val="24"/>
        </w:rPr>
        <w:t xml:space="preserve">the </w:t>
      </w:r>
      <w:r w:rsidRPr="00194A36">
        <w:rPr>
          <w:rFonts w:ascii="Times New Roman" w:hAnsi="Times New Roman"/>
          <w:sz w:val="24"/>
          <w:szCs w:val="24"/>
        </w:rPr>
        <w:t xml:space="preserve">integrity and maintaining family life. The consideration is that the husband or wife has the right to separate the </w:t>
      </w:r>
      <w:r>
        <w:rPr>
          <w:rFonts w:ascii="Times New Roman" w:hAnsi="Times New Roman"/>
          <w:sz w:val="24"/>
          <w:szCs w:val="24"/>
        </w:rPr>
        <w:t xml:space="preserve">marital </w:t>
      </w:r>
      <w:r w:rsidRPr="00194A36">
        <w:rPr>
          <w:rFonts w:ascii="Times New Roman" w:hAnsi="Times New Roman"/>
          <w:sz w:val="24"/>
          <w:szCs w:val="24"/>
        </w:rPr>
        <w:t>property based on the role played by the husband or wife as partners who complement each other to foster family unity and sustainability.</w:t>
      </w:r>
      <w:r>
        <w:rPr>
          <w:rStyle w:val="FootnoteReference"/>
          <w:rFonts w:ascii="Times New Roman" w:hAnsi="Times New Roman"/>
          <w:sz w:val="24"/>
          <w:szCs w:val="24"/>
        </w:rPr>
        <w:footnoteReference w:id="1"/>
      </w:r>
    </w:p>
    <w:p w:rsidR="00DA58FF" w:rsidRDefault="00DA58FF" w:rsidP="009B2DE5">
      <w:pPr>
        <w:pStyle w:val="ListParagraph"/>
        <w:spacing w:line="276" w:lineRule="auto"/>
        <w:ind w:left="0" w:firstLine="562"/>
        <w:rPr>
          <w:rFonts w:ascii="Times New Roman" w:hAnsi="Times New Roman"/>
          <w:sz w:val="24"/>
          <w:szCs w:val="24"/>
        </w:rPr>
      </w:pPr>
      <w:r w:rsidRPr="00DA58FF">
        <w:rPr>
          <w:rFonts w:ascii="Times New Roman" w:hAnsi="Times New Roman"/>
          <w:sz w:val="24"/>
          <w:szCs w:val="24"/>
        </w:rPr>
        <w:t xml:space="preserve">Legal uniformity in the distribution of marital assets is a commitment from legal unification efforts to overcome conflicts that may arise between parties due to legal pluralism. However, the question arises: to what extent can the concept of sharing marital assets </w:t>
      </w:r>
      <w:proofErr w:type="spellStart"/>
      <w:r w:rsidRPr="00DA58FF">
        <w:rPr>
          <w:rFonts w:ascii="Times New Roman" w:hAnsi="Times New Roman"/>
          <w:sz w:val="24"/>
          <w:szCs w:val="24"/>
        </w:rPr>
        <w:t>fulfil</w:t>
      </w:r>
      <w:proofErr w:type="spellEnd"/>
      <w:r w:rsidRPr="00DA58FF">
        <w:rPr>
          <w:rFonts w:ascii="Times New Roman" w:hAnsi="Times New Roman"/>
          <w:sz w:val="24"/>
          <w:szCs w:val="24"/>
        </w:rPr>
        <w:t xml:space="preserve"> the sense of justice in heterogeneous Muslim families? It  affects the decision on the distribution of marital assets; parties are still dissatisfied with the distribution in each half or half. Either because of domination and stereotype thinking that the husband has a higher position than the wife so that the wife should have fewer rights over joint property or the idea of ​​who produces more joint property.</w:t>
      </w:r>
    </w:p>
    <w:p w:rsidR="000963AE" w:rsidRDefault="000963AE" w:rsidP="009B2DE5">
      <w:pPr>
        <w:pStyle w:val="ListParagraph"/>
        <w:spacing w:line="276" w:lineRule="auto"/>
        <w:ind w:left="0" w:firstLine="562"/>
        <w:rPr>
          <w:rFonts w:ascii="Times New Roman" w:hAnsi="Times New Roman"/>
          <w:sz w:val="24"/>
          <w:szCs w:val="24"/>
        </w:rPr>
      </w:pPr>
      <w:r w:rsidRPr="000963AE">
        <w:rPr>
          <w:rFonts w:ascii="Times New Roman" w:hAnsi="Times New Roman"/>
          <w:sz w:val="24"/>
          <w:szCs w:val="24"/>
        </w:rPr>
        <w:t>In Decision number: 0420/</w:t>
      </w:r>
      <w:proofErr w:type="spellStart"/>
      <w:r w:rsidRPr="000963AE">
        <w:rPr>
          <w:rFonts w:ascii="Times New Roman" w:hAnsi="Times New Roman"/>
          <w:sz w:val="24"/>
          <w:szCs w:val="24"/>
        </w:rPr>
        <w:t>Pdt.G</w:t>
      </w:r>
      <w:proofErr w:type="spellEnd"/>
      <w:r w:rsidRPr="000963AE">
        <w:rPr>
          <w:rFonts w:ascii="Times New Roman" w:hAnsi="Times New Roman"/>
          <w:sz w:val="24"/>
          <w:szCs w:val="24"/>
        </w:rPr>
        <w:t>/2017/</w:t>
      </w:r>
      <w:proofErr w:type="spellStart"/>
      <w:r w:rsidRPr="000963AE">
        <w:rPr>
          <w:rFonts w:ascii="Times New Roman" w:hAnsi="Times New Roman"/>
          <w:sz w:val="24"/>
          <w:szCs w:val="24"/>
        </w:rPr>
        <w:t>PA.Mt</w:t>
      </w:r>
      <w:proofErr w:type="spellEnd"/>
      <w:r w:rsidRPr="000963AE">
        <w:rPr>
          <w:rFonts w:ascii="Times New Roman" w:hAnsi="Times New Roman"/>
          <w:sz w:val="24"/>
          <w:szCs w:val="24"/>
        </w:rPr>
        <w:t>, each husband and wife gets half of the joint property. However, this is considered to be less than fulfilling the sense of justice that exists in society.</w:t>
      </w:r>
      <w:r>
        <w:rPr>
          <w:rStyle w:val="FootnoteReference"/>
          <w:rFonts w:ascii="Times New Roman" w:hAnsi="Times New Roman"/>
          <w:sz w:val="24"/>
          <w:szCs w:val="24"/>
        </w:rPr>
        <w:footnoteReference w:id="2"/>
      </w:r>
      <w:r w:rsidRPr="000963AE">
        <w:rPr>
          <w:rFonts w:ascii="Times New Roman" w:hAnsi="Times New Roman"/>
          <w:sz w:val="24"/>
          <w:szCs w:val="24"/>
        </w:rPr>
        <w:t xml:space="preserve"> It is when viewed from the rights and </w:t>
      </w:r>
      <w:r w:rsidRPr="000963AE">
        <w:rPr>
          <w:rFonts w:ascii="Times New Roman" w:hAnsi="Times New Roman"/>
          <w:sz w:val="24"/>
          <w:szCs w:val="24"/>
        </w:rPr>
        <w:lastRenderedPageBreak/>
        <w:t>obligations they carry in the family. In this case, the wife earns a living, even as the primary breadwinner.</w:t>
      </w:r>
      <w:r>
        <w:rPr>
          <w:rStyle w:val="FootnoteReference"/>
          <w:rFonts w:ascii="Times New Roman" w:hAnsi="Times New Roman"/>
          <w:sz w:val="24"/>
          <w:szCs w:val="24"/>
        </w:rPr>
        <w:footnoteReference w:id="3"/>
      </w:r>
      <w:r w:rsidRPr="000963AE">
        <w:rPr>
          <w:rFonts w:ascii="Times New Roman" w:hAnsi="Times New Roman"/>
          <w:sz w:val="24"/>
          <w:szCs w:val="24"/>
        </w:rPr>
        <w:t xml:space="preserve"> Efforts to realize the value of justice in the distribution of joint assets need to be carried out using the </w:t>
      </w:r>
      <w:proofErr w:type="spellStart"/>
      <w:r w:rsidRPr="000963AE">
        <w:rPr>
          <w:rFonts w:ascii="Times New Roman" w:hAnsi="Times New Roman"/>
          <w:sz w:val="24"/>
          <w:szCs w:val="24"/>
        </w:rPr>
        <w:t>Jurimetric</w:t>
      </w:r>
      <w:proofErr w:type="spellEnd"/>
      <w:r w:rsidRPr="000963AE">
        <w:rPr>
          <w:rFonts w:ascii="Times New Roman" w:hAnsi="Times New Roman"/>
          <w:sz w:val="24"/>
          <w:szCs w:val="24"/>
        </w:rPr>
        <w:t xml:space="preserve"> theory. The application of </w:t>
      </w:r>
      <w:proofErr w:type="spellStart"/>
      <w:r w:rsidRPr="000963AE">
        <w:rPr>
          <w:rFonts w:ascii="Times New Roman" w:hAnsi="Times New Roman"/>
          <w:sz w:val="24"/>
          <w:szCs w:val="24"/>
        </w:rPr>
        <w:t>Jurimetric</w:t>
      </w:r>
      <w:proofErr w:type="spellEnd"/>
      <w:r w:rsidRPr="000963AE">
        <w:rPr>
          <w:rFonts w:ascii="Times New Roman" w:hAnsi="Times New Roman"/>
          <w:sz w:val="24"/>
          <w:szCs w:val="24"/>
        </w:rPr>
        <w:t xml:space="preserve"> analysis in the distribution of marital assets can be carried out by determining the determining rights factors, then quantifying each obligation into a particular value weight, and finally measuring the share of joint investments with a balance sheet.</w:t>
      </w:r>
    </w:p>
    <w:p w:rsidR="00321BD1" w:rsidRDefault="008A1707" w:rsidP="009B2DE5">
      <w:pPr>
        <w:pStyle w:val="ListParagraph"/>
        <w:spacing w:line="276" w:lineRule="auto"/>
        <w:ind w:left="0" w:right="-1" w:firstLine="562"/>
        <w:rPr>
          <w:rFonts w:ascii="Times New Roman" w:hAnsi="Times New Roman"/>
          <w:sz w:val="24"/>
          <w:szCs w:val="24"/>
        </w:rPr>
      </w:pPr>
      <w:r>
        <w:rPr>
          <w:rFonts w:ascii="Times New Roman" w:hAnsi="Times New Roman"/>
          <w:bCs/>
          <w:sz w:val="24"/>
          <w:szCs w:val="24"/>
        </w:rPr>
        <w:t>The r</w:t>
      </w:r>
      <w:r w:rsidRPr="008A1707">
        <w:rPr>
          <w:rFonts w:ascii="Times New Roman" w:hAnsi="Times New Roman"/>
          <w:bCs/>
          <w:sz w:val="24"/>
          <w:szCs w:val="24"/>
          <w:lang w:val="id-ID"/>
        </w:rPr>
        <w:t xml:space="preserve">esearch related to </w:t>
      </w:r>
      <w:r w:rsidR="00EE13C0">
        <w:rPr>
          <w:rFonts w:ascii="Times New Roman" w:hAnsi="Times New Roman"/>
          <w:bCs/>
          <w:sz w:val="24"/>
          <w:szCs w:val="24"/>
        </w:rPr>
        <w:t>marital</w:t>
      </w:r>
      <w:r w:rsidRPr="008A1707">
        <w:rPr>
          <w:rFonts w:ascii="Times New Roman" w:hAnsi="Times New Roman"/>
          <w:bCs/>
          <w:sz w:val="24"/>
          <w:szCs w:val="24"/>
          <w:lang w:val="id-ID"/>
        </w:rPr>
        <w:t xml:space="preserve"> property disputes, for </w:t>
      </w:r>
      <w:r w:rsidR="00D34794">
        <w:rPr>
          <w:rFonts w:ascii="Times New Roman" w:hAnsi="Times New Roman"/>
          <w:bCs/>
          <w:sz w:val="24"/>
          <w:szCs w:val="24"/>
        </w:rPr>
        <w:t>instance</w:t>
      </w:r>
      <w:r w:rsidRPr="008A1707">
        <w:rPr>
          <w:rFonts w:ascii="Times New Roman" w:hAnsi="Times New Roman"/>
          <w:bCs/>
          <w:sz w:val="24"/>
          <w:szCs w:val="24"/>
          <w:lang w:val="id-ID"/>
        </w:rPr>
        <w:t xml:space="preserve">, Siddiki's study entitled </w:t>
      </w:r>
      <w:proofErr w:type="spellStart"/>
      <w:r w:rsidRPr="008A1707">
        <w:rPr>
          <w:rFonts w:ascii="Times New Roman" w:hAnsi="Times New Roman"/>
          <w:i/>
          <w:iCs/>
          <w:sz w:val="24"/>
          <w:szCs w:val="24"/>
        </w:rPr>
        <w:t>Prinsip</w:t>
      </w:r>
      <w:proofErr w:type="spellEnd"/>
      <w:r w:rsidRPr="008A1707">
        <w:rPr>
          <w:rFonts w:ascii="Times New Roman" w:hAnsi="Times New Roman"/>
          <w:i/>
          <w:iCs/>
          <w:sz w:val="24"/>
          <w:szCs w:val="24"/>
        </w:rPr>
        <w:t xml:space="preserve"> </w:t>
      </w:r>
      <w:proofErr w:type="spellStart"/>
      <w:r w:rsidRPr="008A1707">
        <w:rPr>
          <w:rFonts w:ascii="Times New Roman" w:hAnsi="Times New Roman"/>
          <w:i/>
          <w:iCs/>
          <w:sz w:val="24"/>
          <w:szCs w:val="24"/>
        </w:rPr>
        <w:t>Keadilan</w:t>
      </w:r>
      <w:proofErr w:type="spellEnd"/>
      <w:r w:rsidRPr="008A1707">
        <w:rPr>
          <w:rFonts w:ascii="Times New Roman" w:hAnsi="Times New Roman"/>
          <w:i/>
          <w:iCs/>
          <w:sz w:val="24"/>
          <w:szCs w:val="24"/>
        </w:rPr>
        <w:t xml:space="preserve"> </w:t>
      </w:r>
      <w:proofErr w:type="spellStart"/>
      <w:r w:rsidRPr="008A1707">
        <w:rPr>
          <w:rFonts w:ascii="Times New Roman" w:hAnsi="Times New Roman"/>
          <w:i/>
          <w:iCs/>
          <w:sz w:val="24"/>
          <w:szCs w:val="24"/>
        </w:rPr>
        <w:t>Dalam</w:t>
      </w:r>
      <w:proofErr w:type="spellEnd"/>
      <w:r w:rsidRPr="008A1707">
        <w:rPr>
          <w:rFonts w:ascii="Times New Roman" w:hAnsi="Times New Roman"/>
          <w:i/>
          <w:iCs/>
          <w:sz w:val="24"/>
          <w:szCs w:val="24"/>
        </w:rPr>
        <w:t xml:space="preserve"> </w:t>
      </w:r>
      <w:proofErr w:type="spellStart"/>
      <w:r w:rsidRPr="008A1707">
        <w:rPr>
          <w:rFonts w:ascii="Times New Roman" w:hAnsi="Times New Roman"/>
          <w:i/>
          <w:iCs/>
          <w:sz w:val="24"/>
          <w:szCs w:val="24"/>
        </w:rPr>
        <w:t>Pembagian</w:t>
      </w:r>
      <w:proofErr w:type="spellEnd"/>
      <w:r w:rsidRPr="008A1707">
        <w:rPr>
          <w:rFonts w:ascii="Times New Roman" w:hAnsi="Times New Roman"/>
          <w:i/>
          <w:iCs/>
          <w:sz w:val="24"/>
          <w:szCs w:val="24"/>
        </w:rPr>
        <w:t xml:space="preserve"> </w:t>
      </w:r>
      <w:proofErr w:type="spellStart"/>
      <w:r w:rsidRPr="008A1707">
        <w:rPr>
          <w:rFonts w:ascii="Times New Roman" w:hAnsi="Times New Roman"/>
          <w:i/>
          <w:iCs/>
          <w:sz w:val="24"/>
          <w:szCs w:val="24"/>
        </w:rPr>
        <w:t>Harta</w:t>
      </w:r>
      <w:proofErr w:type="spellEnd"/>
      <w:r w:rsidRPr="008A1707">
        <w:rPr>
          <w:rFonts w:ascii="Times New Roman" w:hAnsi="Times New Roman"/>
          <w:i/>
          <w:iCs/>
          <w:sz w:val="24"/>
          <w:szCs w:val="24"/>
        </w:rPr>
        <w:t xml:space="preserve"> </w:t>
      </w:r>
      <w:proofErr w:type="spellStart"/>
      <w:r w:rsidRPr="008A1707">
        <w:rPr>
          <w:rFonts w:ascii="Times New Roman" w:hAnsi="Times New Roman"/>
          <w:i/>
          <w:iCs/>
          <w:sz w:val="24"/>
          <w:szCs w:val="24"/>
        </w:rPr>
        <w:t>Bersama</w:t>
      </w:r>
      <w:proofErr w:type="spellEnd"/>
      <w:r w:rsidRPr="008A1707">
        <w:rPr>
          <w:rFonts w:ascii="Times New Roman" w:hAnsi="Times New Roman"/>
          <w:i/>
          <w:iCs/>
          <w:sz w:val="24"/>
          <w:szCs w:val="24"/>
        </w:rPr>
        <w:t xml:space="preserve"> </w:t>
      </w:r>
      <w:proofErr w:type="spellStart"/>
      <w:r w:rsidRPr="008A1707">
        <w:rPr>
          <w:rFonts w:ascii="Times New Roman" w:hAnsi="Times New Roman"/>
          <w:i/>
          <w:iCs/>
          <w:sz w:val="24"/>
          <w:szCs w:val="24"/>
        </w:rPr>
        <w:t>Akibat</w:t>
      </w:r>
      <w:proofErr w:type="spellEnd"/>
      <w:r w:rsidRPr="008A1707">
        <w:rPr>
          <w:rFonts w:ascii="Times New Roman" w:hAnsi="Times New Roman"/>
          <w:i/>
          <w:iCs/>
          <w:sz w:val="24"/>
          <w:szCs w:val="24"/>
        </w:rPr>
        <w:t xml:space="preserve"> </w:t>
      </w:r>
      <w:proofErr w:type="spellStart"/>
      <w:r w:rsidRPr="008A1707">
        <w:rPr>
          <w:rFonts w:ascii="Times New Roman" w:hAnsi="Times New Roman"/>
          <w:i/>
          <w:iCs/>
          <w:sz w:val="24"/>
          <w:szCs w:val="24"/>
        </w:rPr>
        <w:t>Perceraian</w:t>
      </w:r>
      <w:proofErr w:type="spellEnd"/>
      <w:r w:rsidRPr="008A1707">
        <w:rPr>
          <w:rFonts w:ascii="Times New Roman" w:hAnsi="Times New Roman"/>
          <w:i/>
          <w:iCs/>
          <w:sz w:val="24"/>
          <w:szCs w:val="24"/>
        </w:rPr>
        <w:t xml:space="preserve"> </w:t>
      </w:r>
      <w:proofErr w:type="spellStart"/>
      <w:r w:rsidRPr="008A1707">
        <w:rPr>
          <w:rFonts w:ascii="Times New Roman" w:hAnsi="Times New Roman"/>
          <w:i/>
          <w:iCs/>
          <w:sz w:val="24"/>
          <w:szCs w:val="24"/>
        </w:rPr>
        <w:t>Pada</w:t>
      </w:r>
      <w:proofErr w:type="spellEnd"/>
      <w:r w:rsidRPr="008A1707">
        <w:rPr>
          <w:rFonts w:ascii="Times New Roman" w:hAnsi="Times New Roman"/>
          <w:i/>
          <w:iCs/>
          <w:sz w:val="24"/>
          <w:szCs w:val="24"/>
        </w:rPr>
        <w:t xml:space="preserve"> </w:t>
      </w:r>
      <w:proofErr w:type="spellStart"/>
      <w:r w:rsidRPr="008A1707">
        <w:rPr>
          <w:rFonts w:ascii="Times New Roman" w:hAnsi="Times New Roman"/>
          <w:i/>
          <w:iCs/>
          <w:sz w:val="24"/>
          <w:szCs w:val="24"/>
        </w:rPr>
        <w:t>Pengadilan</w:t>
      </w:r>
      <w:proofErr w:type="spellEnd"/>
      <w:r w:rsidRPr="008A1707">
        <w:rPr>
          <w:rFonts w:ascii="Times New Roman" w:hAnsi="Times New Roman"/>
          <w:i/>
          <w:iCs/>
          <w:sz w:val="24"/>
          <w:szCs w:val="24"/>
        </w:rPr>
        <w:t xml:space="preserve"> Agama</w:t>
      </w:r>
      <w:r w:rsidRPr="008A1707">
        <w:rPr>
          <w:rFonts w:ascii="Times New Roman" w:hAnsi="Times New Roman"/>
          <w:bCs/>
          <w:sz w:val="24"/>
          <w:szCs w:val="24"/>
          <w:lang w:val="id-ID"/>
        </w:rPr>
        <w:t xml:space="preserve"> </w:t>
      </w:r>
      <w:r>
        <w:rPr>
          <w:rFonts w:ascii="Times New Roman" w:hAnsi="Times New Roman"/>
          <w:bCs/>
          <w:sz w:val="24"/>
          <w:szCs w:val="24"/>
        </w:rPr>
        <w:t>(</w:t>
      </w:r>
      <w:r w:rsidRPr="008A1707">
        <w:rPr>
          <w:rFonts w:ascii="Times New Roman" w:hAnsi="Times New Roman"/>
          <w:bCs/>
          <w:sz w:val="24"/>
          <w:szCs w:val="24"/>
          <w:lang w:val="id-ID"/>
        </w:rPr>
        <w:t xml:space="preserve">Principles of Justice in the Distribution of </w:t>
      </w:r>
      <w:r w:rsidR="00321BD1">
        <w:rPr>
          <w:rFonts w:ascii="Times New Roman" w:hAnsi="Times New Roman"/>
          <w:bCs/>
          <w:sz w:val="24"/>
          <w:szCs w:val="24"/>
        </w:rPr>
        <w:t>Marital</w:t>
      </w:r>
      <w:r w:rsidRPr="008A1707">
        <w:rPr>
          <w:rFonts w:ascii="Times New Roman" w:hAnsi="Times New Roman"/>
          <w:bCs/>
          <w:sz w:val="24"/>
          <w:szCs w:val="24"/>
          <w:lang w:val="id-ID"/>
        </w:rPr>
        <w:t xml:space="preserve"> Assets Due to Divorce in the Religious Courts</w:t>
      </w:r>
      <w:r>
        <w:rPr>
          <w:rFonts w:ascii="Times New Roman" w:hAnsi="Times New Roman"/>
          <w:bCs/>
          <w:sz w:val="24"/>
          <w:szCs w:val="24"/>
        </w:rPr>
        <w:t>)</w:t>
      </w:r>
      <w:r w:rsidRPr="008A1707">
        <w:rPr>
          <w:rFonts w:ascii="Times New Roman" w:hAnsi="Times New Roman"/>
          <w:bCs/>
          <w:sz w:val="24"/>
          <w:szCs w:val="24"/>
          <w:lang w:val="id-ID"/>
        </w:rPr>
        <w:t xml:space="preserve">, concluded that determining the qualifications of joint assets should be based on the income earned by the husband. In contrast, the revenue the wife earns should not be included in the category of communal property. Then regarding the distribution of shared assets, married couples with offspring divide the joint assets among the children. </w:t>
      </w:r>
      <w:r w:rsidR="00321BD1" w:rsidRPr="00321BD1">
        <w:rPr>
          <w:rFonts w:ascii="Times New Roman" w:hAnsi="Times New Roman"/>
          <w:bCs/>
          <w:sz w:val="24"/>
          <w:szCs w:val="24"/>
          <w:lang w:val="id-ID"/>
        </w:rPr>
        <w:t>If you don't have biological children but have adopted children, the rights should be transferred to the adopted children.</w:t>
      </w:r>
      <w:r w:rsidR="00321BD1">
        <w:rPr>
          <w:rStyle w:val="FootnoteReference"/>
          <w:rFonts w:ascii="Times New Roman" w:hAnsi="Times New Roman"/>
          <w:sz w:val="24"/>
          <w:szCs w:val="24"/>
        </w:rPr>
        <w:footnoteReference w:id="4"/>
      </w:r>
      <w:r w:rsidR="00321BD1">
        <w:rPr>
          <w:rFonts w:ascii="Times New Roman" w:hAnsi="Times New Roman"/>
          <w:bCs/>
          <w:sz w:val="24"/>
          <w:szCs w:val="24"/>
        </w:rPr>
        <w:t xml:space="preserve"> In addition, </w:t>
      </w:r>
      <w:proofErr w:type="spellStart"/>
      <w:r w:rsidR="00321BD1" w:rsidRPr="00321BD1">
        <w:rPr>
          <w:rFonts w:ascii="Times New Roman" w:hAnsi="Times New Roman"/>
          <w:sz w:val="24"/>
          <w:szCs w:val="24"/>
        </w:rPr>
        <w:t>Muhyidin's</w:t>
      </w:r>
      <w:proofErr w:type="spellEnd"/>
      <w:r w:rsidR="00321BD1" w:rsidRPr="00321BD1">
        <w:rPr>
          <w:rFonts w:ascii="Times New Roman" w:hAnsi="Times New Roman"/>
          <w:sz w:val="24"/>
          <w:szCs w:val="24"/>
        </w:rPr>
        <w:t xml:space="preserve"> research entitled </w:t>
      </w:r>
      <w:proofErr w:type="spellStart"/>
      <w:r w:rsidR="00321BD1" w:rsidRPr="00321BD1">
        <w:rPr>
          <w:rStyle w:val="Emphasis"/>
          <w:rFonts w:ascii="Times New Roman" w:hAnsi="Times New Roman"/>
          <w:sz w:val="24"/>
          <w:szCs w:val="24"/>
        </w:rPr>
        <w:t>Rekonstruksi</w:t>
      </w:r>
      <w:proofErr w:type="spellEnd"/>
      <w:r w:rsidR="00321BD1" w:rsidRPr="00321BD1">
        <w:rPr>
          <w:rStyle w:val="Emphasis"/>
          <w:rFonts w:ascii="Times New Roman" w:hAnsi="Times New Roman"/>
          <w:sz w:val="24"/>
          <w:szCs w:val="24"/>
        </w:rPr>
        <w:t xml:space="preserve"> </w:t>
      </w:r>
      <w:proofErr w:type="spellStart"/>
      <w:r w:rsidR="00321BD1" w:rsidRPr="00321BD1">
        <w:rPr>
          <w:rStyle w:val="Emphasis"/>
          <w:rFonts w:ascii="Times New Roman" w:hAnsi="Times New Roman"/>
          <w:sz w:val="24"/>
          <w:szCs w:val="24"/>
        </w:rPr>
        <w:t>Kedudukan</w:t>
      </w:r>
      <w:proofErr w:type="spellEnd"/>
      <w:r w:rsidR="00321BD1" w:rsidRPr="00321BD1">
        <w:rPr>
          <w:rStyle w:val="Emphasis"/>
          <w:rFonts w:ascii="Times New Roman" w:hAnsi="Times New Roman"/>
          <w:sz w:val="24"/>
          <w:szCs w:val="24"/>
        </w:rPr>
        <w:t xml:space="preserve"> </w:t>
      </w:r>
      <w:proofErr w:type="spellStart"/>
      <w:r w:rsidR="00321BD1" w:rsidRPr="00321BD1">
        <w:rPr>
          <w:rStyle w:val="Emphasis"/>
          <w:rFonts w:ascii="Times New Roman" w:hAnsi="Times New Roman"/>
          <w:sz w:val="24"/>
          <w:szCs w:val="24"/>
        </w:rPr>
        <w:t>Harta</w:t>
      </w:r>
      <w:proofErr w:type="spellEnd"/>
      <w:r w:rsidR="00321BD1" w:rsidRPr="00321BD1">
        <w:rPr>
          <w:rStyle w:val="Emphasis"/>
          <w:rFonts w:ascii="Times New Roman" w:hAnsi="Times New Roman"/>
          <w:sz w:val="24"/>
          <w:szCs w:val="24"/>
        </w:rPr>
        <w:t xml:space="preserve"> </w:t>
      </w:r>
      <w:proofErr w:type="spellStart"/>
      <w:r w:rsidR="00321BD1" w:rsidRPr="00321BD1">
        <w:rPr>
          <w:rStyle w:val="Emphasis"/>
          <w:rFonts w:ascii="Times New Roman" w:hAnsi="Times New Roman"/>
          <w:sz w:val="24"/>
          <w:szCs w:val="24"/>
        </w:rPr>
        <w:t>Pencaharian</w:t>
      </w:r>
      <w:proofErr w:type="spellEnd"/>
      <w:r w:rsidR="00321BD1" w:rsidRPr="00321BD1">
        <w:rPr>
          <w:rStyle w:val="Emphasis"/>
          <w:rFonts w:ascii="Times New Roman" w:hAnsi="Times New Roman"/>
          <w:sz w:val="24"/>
          <w:szCs w:val="24"/>
        </w:rPr>
        <w:t xml:space="preserve"> </w:t>
      </w:r>
      <w:proofErr w:type="spellStart"/>
      <w:r w:rsidR="00321BD1" w:rsidRPr="00321BD1">
        <w:rPr>
          <w:rStyle w:val="Emphasis"/>
          <w:rFonts w:ascii="Times New Roman" w:hAnsi="Times New Roman"/>
          <w:sz w:val="24"/>
          <w:szCs w:val="24"/>
        </w:rPr>
        <w:t>Isteri</w:t>
      </w:r>
      <w:proofErr w:type="spellEnd"/>
      <w:r w:rsidR="00321BD1" w:rsidRPr="00321BD1">
        <w:rPr>
          <w:rStyle w:val="Emphasis"/>
          <w:rFonts w:ascii="Times New Roman" w:hAnsi="Times New Roman"/>
          <w:sz w:val="24"/>
          <w:szCs w:val="24"/>
        </w:rPr>
        <w:t xml:space="preserve"> </w:t>
      </w:r>
      <w:proofErr w:type="spellStart"/>
      <w:r w:rsidR="00321BD1" w:rsidRPr="00321BD1">
        <w:rPr>
          <w:rStyle w:val="Emphasis"/>
          <w:rFonts w:ascii="Times New Roman" w:hAnsi="Times New Roman"/>
          <w:sz w:val="24"/>
          <w:szCs w:val="24"/>
        </w:rPr>
        <w:t>dalam</w:t>
      </w:r>
      <w:proofErr w:type="spellEnd"/>
      <w:r w:rsidR="00321BD1" w:rsidRPr="00321BD1">
        <w:rPr>
          <w:rStyle w:val="Emphasis"/>
          <w:rFonts w:ascii="Times New Roman" w:hAnsi="Times New Roman"/>
          <w:sz w:val="24"/>
          <w:szCs w:val="24"/>
        </w:rPr>
        <w:t xml:space="preserve"> </w:t>
      </w:r>
      <w:proofErr w:type="spellStart"/>
      <w:r w:rsidR="00321BD1" w:rsidRPr="00321BD1">
        <w:rPr>
          <w:rStyle w:val="Emphasis"/>
          <w:rFonts w:ascii="Times New Roman" w:hAnsi="Times New Roman"/>
          <w:sz w:val="24"/>
          <w:szCs w:val="24"/>
        </w:rPr>
        <w:t>Konsep</w:t>
      </w:r>
      <w:proofErr w:type="spellEnd"/>
      <w:r w:rsidR="00321BD1" w:rsidRPr="00321BD1">
        <w:rPr>
          <w:rStyle w:val="Emphasis"/>
          <w:rFonts w:ascii="Times New Roman" w:hAnsi="Times New Roman"/>
          <w:sz w:val="24"/>
          <w:szCs w:val="24"/>
        </w:rPr>
        <w:t xml:space="preserve"> </w:t>
      </w:r>
      <w:proofErr w:type="spellStart"/>
      <w:r w:rsidR="00321BD1" w:rsidRPr="00321BD1">
        <w:rPr>
          <w:rStyle w:val="Emphasis"/>
          <w:rFonts w:ascii="Times New Roman" w:hAnsi="Times New Roman"/>
          <w:sz w:val="24"/>
          <w:szCs w:val="24"/>
        </w:rPr>
        <w:t>Harta</w:t>
      </w:r>
      <w:proofErr w:type="spellEnd"/>
      <w:r w:rsidR="00321BD1" w:rsidRPr="00321BD1">
        <w:rPr>
          <w:rStyle w:val="Emphasis"/>
          <w:rFonts w:ascii="Times New Roman" w:hAnsi="Times New Roman"/>
          <w:sz w:val="24"/>
          <w:szCs w:val="24"/>
        </w:rPr>
        <w:t xml:space="preserve"> </w:t>
      </w:r>
      <w:proofErr w:type="spellStart"/>
      <w:r w:rsidR="00321BD1" w:rsidRPr="00321BD1">
        <w:rPr>
          <w:rStyle w:val="Emphasis"/>
          <w:rFonts w:ascii="Times New Roman" w:hAnsi="Times New Roman"/>
          <w:sz w:val="24"/>
          <w:szCs w:val="24"/>
        </w:rPr>
        <w:t>Bersama</w:t>
      </w:r>
      <w:proofErr w:type="spellEnd"/>
      <w:r w:rsidR="00321BD1" w:rsidRPr="00321BD1">
        <w:rPr>
          <w:rStyle w:val="Emphasis"/>
          <w:rFonts w:ascii="Times New Roman" w:hAnsi="Times New Roman"/>
          <w:sz w:val="24"/>
          <w:szCs w:val="24"/>
        </w:rPr>
        <w:t xml:space="preserve"> di Indonesia Dari </w:t>
      </w:r>
      <w:proofErr w:type="spellStart"/>
      <w:r w:rsidR="00321BD1" w:rsidRPr="00321BD1">
        <w:rPr>
          <w:rStyle w:val="Emphasis"/>
          <w:rFonts w:ascii="Times New Roman" w:hAnsi="Times New Roman"/>
          <w:sz w:val="24"/>
          <w:szCs w:val="24"/>
        </w:rPr>
        <w:t>Perspektif</w:t>
      </w:r>
      <w:proofErr w:type="spellEnd"/>
      <w:r w:rsidR="00321BD1" w:rsidRPr="00321BD1">
        <w:rPr>
          <w:rStyle w:val="Emphasis"/>
          <w:rFonts w:ascii="Times New Roman" w:hAnsi="Times New Roman"/>
          <w:sz w:val="24"/>
          <w:szCs w:val="24"/>
        </w:rPr>
        <w:t xml:space="preserve"> </w:t>
      </w:r>
      <w:proofErr w:type="spellStart"/>
      <w:r w:rsidR="00321BD1" w:rsidRPr="00321BD1">
        <w:rPr>
          <w:rStyle w:val="Emphasis"/>
          <w:rFonts w:ascii="Times New Roman" w:hAnsi="Times New Roman"/>
          <w:sz w:val="24"/>
          <w:szCs w:val="24"/>
        </w:rPr>
        <w:t>Hukum</w:t>
      </w:r>
      <w:proofErr w:type="spellEnd"/>
      <w:r w:rsidR="00321BD1" w:rsidRPr="00321BD1">
        <w:rPr>
          <w:rStyle w:val="Emphasis"/>
          <w:rFonts w:ascii="Times New Roman" w:hAnsi="Times New Roman"/>
          <w:sz w:val="24"/>
          <w:szCs w:val="24"/>
        </w:rPr>
        <w:t xml:space="preserve"> Islam</w:t>
      </w:r>
      <w:r w:rsidR="00321BD1" w:rsidRPr="00321BD1">
        <w:rPr>
          <w:rFonts w:ascii="Times New Roman" w:hAnsi="Times New Roman"/>
          <w:sz w:val="24"/>
          <w:szCs w:val="24"/>
        </w:rPr>
        <w:t xml:space="preserve"> </w:t>
      </w:r>
      <w:r w:rsidR="00321BD1">
        <w:rPr>
          <w:rFonts w:ascii="Times New Roman" w:hAnsi="Times New Roman"/>
          <w:sz w:val="24"/>
          <w:szCs w:val="24"/>
        </w:rPr>
        <w:t>(</w:t>
      </w:r>
      <w:r w:rsidR="00321BD1" w:rsidRPr="00321BD1">
        <w:rPr>
          <w:rFonts w:ascii="Times New Roman" w:hAnsi="Times New Roman"/>
          <w:sz w:val="24"/>
          <w:szCs w:val="24"/>
        </w:rPr>
        <w:t xml:space="preserve">Reconstruction of the Position of the Wife's Livelihood Assets in the Concept of </w:t>
      </w:r>
      <w:r w:rsidR="00D401A9">
        <w:rPr>
          <w:rFonts w:ascii="Times New Roman" w:hAnsi="Times New Roman"/>
          <w:sz w:val="24"/>
          <w:szCs w:val="24"/>
        </w:rPr>
        <w:t xml:space="preserve">Marital Belonging </w:t>
      </w:r>
      <w:r w:rsidR="00321BD1" w:rsidRPr="00321BD1">
        <w:rPr>
          <w:rFonts w:ascii="Times New Roman" w:hAnsi="Times New Roman"/>
          <w:sz w:val="24"/>
          <w:szCs w:val="24"/>
        </w:rPr>
        <w:t>in Indonesia from the Perspective of Islamic Law</w:t>
      </w:r>
      <w:r w:rsidR="00321BD1">
        <w:rPr>
          <w:rFonts w:ascii="Times New Roman" w:hAnsi="Times New Roman"/>
          <w:sz w:val="24"/>
          <w:szCs w:val="24"/>
        </w:rPr>
        <w:t>)</w:t>
      </w:r>
      <w:r w:rsidR="00321BD1" w:rsidRPr="00321BD1">
        <w:rPr>
          <w:rFonts w:ascii="Times New Roman" w:hAnsi="Times New Roman"/>
          <w:sz w:val="24"/>
          <w:szCs w:val="24"/>
        </w:rPr>
        <w:t>. The focus of this study on national regulations includes the compilation of Islamic law of assets acquired in marriage to become joint property so that in the event of a divorce or death, each one gets half a share. Ironically, in the reality of living in society, many wives work to earn a living, so it is interesting to study the different proportions in the distribution of assets; for instance, a divorce occurs.</w:t>
      </w:r>
      <w:r w:rsidR="00321BD1">
        <w:rPr>
          <w:rStyle w:val="FootnoteReference"/>
          <w:rFonts w:ascii="Times New Roman" w:hAnsi="Times New Roman"/>
          <w:sz w:val="24"/>
          <w:szCs w:val="24"/>
        </w:rPr>
        <w:footnoteReference w:id="5"/>
      </w:r>
    </w:p>
    <w:p w:rsidR="00D34794" w:rsidRDefault="00D401A9" w:rsidP="009B2DE5">
      <w:pPr>
        <w:pStyle w:val="ListParagraph"/>
        <w:spacing w:line="276" w:lineRule="auto"/>
        <w:ind w:left="0" w:right="-1" w:firstLine="562"/>
        <w:rPr>
          <w:rFonts w:ascii="Times New Roman" w:hAnsi="Times New Roman"/>
          <w:sz w:val="24"/>
          <w:szCs w:val="24"/>
        </w:rPr>
      </w:pPr>
      <w:proofErr w:type="spellStart"/>
      <w:r w:rsidRPr="00D401A9">
        <w:rPr>
          <w:rFonts w:ascii="Times New Roman" w:hAnsi="Times New Roman"/>
          <w:sz w:val="24"/>
          <w:szCs w:val="24"/>
        </w:rPr>
        <w:lastRenderedPageBreak/>
        <w:t>Zahrowati's</w:t>
      </w:r>
      <w:proofErr w:type="spellEnd"/>
      <w:r w:rsidRPr="00D401A9">
        <w:rPr>
          <w:rFonts w:ascii="Times New Roman" w:hAnsi="Times New Roman"/>
          <w:sz w:val="24"/>
          <w:szCs w:val="24"/>
        </w:rPr>
        <w:t xml:space="preserve"> research entitled </w:t>
      </w:r>
      <w:proofErr w:type="spellStart"/>
      <w:r w:rsidRPr="00D401A9">
        <w:rPr>
          <w:rFonts w:ascii="Times New Roman" w:hAnsi="Times New Roman"/>
          <w:i/>
          <w:iCs/>
          <w:sz w:val="24"/>
          <w:szCs w:val="24"/>
        </w:rPr>
        <w:t>Nilai</w:t>
      </w:r>
      <w:proofErr w:type="spellEnd"/>
      <w:r w:rsidRPr="00D401A9">
        <w:rPr>
          <w:rFonts w:ascii="Times New Roman" w:hAnsi="Times New Roman"/>
          <w:i/>
          <w:iCs/>
          <w:sz w:val="24"/>
          <w:szCs w:val="24"/>
        </w:rPr>
        <w:t xml:space="preserve"> </w:t>
      </w:r>
      <w:proofErr w:type="spellStart"/>
      <w:r w:rsidRPr="00D401A9">
        <w:rPr>
          <w:rFonts w:ascii="Times New Roman" w:hAnsi="Times New Roman"/>
          <w:i/>
          <w:iCs/>
          <w:sz w:val="24"/>
          <w:szCs w:val="24"/>
        </w:rPr>
        <w:t>Keadilan</w:t>
      </w:r>
      <w:proofErr w:type="spellEnd"/>
      <w:r w:rsidRPr="00D401A9">
        <w:rPr>
          <w:rFonts w:ascii="Times New Roman" w:hAnsi="Times New Roman"/>
          <w:i/>
          <w:iCs/>
          <w:sz w:val="24"/>
          <w:szCs w:val="24"/>
        </w:rPr>
        <w:t xml:space="preserve"> </w:t>
      </w:r>
      <w:proofErr w:type="spellStart"/>
      <w:r w:rsidRPr="00D401A9">
        <w:rPr>
          <w:rFonts w:ascii="Times New Roman" w:hAnsi="Times New Roman"/>
          <w:i/>
          <w:iCs/>
          <w:sz w:val="24"/>
          <w:szCs w:val="24"/>
        </w:rPr>
        <w:t>Dalam</w:t>
      </w:r>
      <w:proofErr w:type="spellEnd"/>
      <w:r w:rsidRPr="00D401A9">
        <w:rPr>
          <w:rFonts w:ascii="Times New Roman" w:hAnsi="Times New Roman"/>
          <w:i/>
          <w:iCs/>
          <w:sz w:val="24"/>
          <w:szCs w:val="24"/>
        </w:rPr>
        <w:t xml:space="preserve"> </w:t>
      </w:r>
      <w:proofErr w:type="spellStart"/>
      <w:r w:rsidRPr="00D401A9">
        <w:rPr>
          <w:rFonts w:ascii="Times New Roman" w:hAnsi="Times New Roman"/>
          <w:i/>
          <w:iCs/>
          <w:sz w:val="24"/>
          <w:szCs w:val="24"/>
        </w:rPr>
        <w:t>Putusan</w:t>
      </w:r>
      <w:proofErr w:type="spellEnd"/>
      <w:r w:rsidRPr="00D401A9">
        <w:rPr>
          <w:rFonts w:ascii="Times New Roman" w:hAnsi="Times New Roman"/>
          <w:i/>
          <w:iCs/>
          <w:sz w:val="24"/>
          <w:szCs w:val="24"/>
        </w:rPr>
        <w:t xml:space="preserve"> </w:t>
      </w:r>
      <w:proofErr w:type="spellStart"/>
      <w:r w:rsidRPr="00D401A9">
        <w:rPr>
          <w:rFonts w:ascii="Times New Roman" w:hAnsi="Times New Roman"/>
          <w:i/>
          <w:iCs/>
          <w:sz w:val="24"/>
          <w:szCs w:val="24"/>
        </w:rPr>
        <w:t>Pembagian</w:t>
      </w:r>
      <w:proofErr w:type="spellEnd"/>
      <w:r w:rsidRPr="00D401A9">
        <w:rPr>
          <w:rFonts w:ascii="Times New Roman" w:hAnsi="Times New Roman"/>
          <w:i/>
          <w:iCs/>
          <w:sz w:val="24"/>
          <w:szCs w:val="24"/>
        </w:rPr>
        <w:t xml:space="preserve"> </w:t>
      </w:r>
      <w:proofErr w:type="spellStart"/>
      <w:r w:rsidRPr="00D401A9">
        <w:rPr>
          <w:rFonts w:ascii="Times New Roman" w:hAnsi="Times New Roman"/>
          <w:i/>
          <w:iCs/>
          <w:sz w:val="24"/>
          <w:szCs w:val="24"/>
        </w:rPr>
        <w:t>Harta</w:t>
      </w:r>
      <w:proofErr w:type="spellEnd"/>
      <w:r w:rsidRPr="00D401A9">
        <w:rPr>
          <w:rFonts w:ascii="Times New Roman" w:hAnsi="Times New Roman"/>
          <w:i/>
          <w:iCs/>
          <w:sz w:val="24"/>
          <w:szCs w:val="24"/>
        </w:rPr>
        <w:t xml:space="preserve"> </w:t>
      </w:r>
      <w:proofErr w:type="spellStart"/>
      <w:r w:rsidRPr="00D401A9">
        <w:rPr>
          <w:rFonts w:ascii="Times New Roman" w:hAnsi="Times New Roman"/>
          <w:i/>
          <w:iCs/>
          <w:sz w:val="24"/>
          <w:szCs w:val="24"/>
        </w:rPr>
        <w:t>Bersama</w:t>
      </w:r>
      <w:proofErr w:type="spellEnd"/>
      <w:r w:rsidRPr="00D401A9">
        <w:rPr>
          <w:rFonts w:ascii="Times New Roman" w:hAnsi="Times New Roman"/>
          <w:i/>
          <w:iCs/>
          <w:sz w:val="24"/>
          <w:szCs w:val="24"/>
        </w:rPr>
        <w:t xml:space="preserve"> </w:t>
      </w:r>
      <w:proofErr w:type="spellStart"/>
      <w:r w:rsidRPr="00D401A9">
        <w:rPr>
          <w:rFonts w:ascii="Times New Roman" w:hAnsi="Times New Roman"/>
          <w:i/>
          <w:iCs/>
          <w:sz w:val="24"/>
          <w:szCs w:val="24"/>
        </w:rPr>
        <w:t>Pada</w:t>
      </w:r>
      <w:proofErr w:type="spellEnd"/>
      <w:r w:rsidRPr="00D401A9">
        <w:rPr>
          <w:rFonts w:ascii="Times New Roman" w:hAnsi="Times New Roman"/>
          <w:i/>
          <w:iCs/>
          <w:sz w:val="24"/>
          <w:szCs w:val="24"/>
        </w:rPr>
        <w:t xml:space="preserve"> </w:t>
      </w:r>
      <w:proofErr w:type="spellStart"/>
      <w:r w:rsidRPr="00D401A9">
        <w:rPr>
          <w:rFonts w:ascii="Times New Roman" w:hAnsi="Times New Roman"/>
          <w:i/>
          <w:iCs/>
          <w:sz w:val="24"/>
          <w:szCs w:val="24"/>
        </w:rPr>
        <w:t>Peradilan</w:t>
      </w:r>
      <w:proofErr w:type="spellEnd"/>
      <w:r w:rsidRPr="00D401A9">
        <w:rPr>
          <w:rFonts w:ascii="Times New Roman" w:hAnsi="Times New Roman"/>
          <w:i/>
          <w:iCs/>
          <w:sz w:val="24"/>
          <w:szCs w:val="24"/>
        </w:rPr>
        <w:t xml:space="preserve"> Agama</w:t>
      </w:r>
      <w:r w:rsidRPr="00D401A9">
        <w:rPr>
          <w:rFonts w:ascii="Times New Roman" w:hAnsi="Times New Roman"/>
          <w:sz w:val="24"/>
          <w:szCs w:val="24"/>
        </w:rPr>
        <w:t xml:space="preserve"> </w:t>
      </w:r>
      <w:r>
        <w:rPr>
          <w:rFonts w:ascii="Times New Roman" w:hAnsi="Times New Roman"/>
          <w:sz w:val="24"/>
          <w:szCs w:val="24"/>
        </w:rPr>
        <w:t>(</w:t>
      </w:r>
      <w:r w:rsidRPr="00D401A9">
        <w:rPr>
          <w:rFonts w:ascii="Times New Roman" w:hAnsi="Times New Roman"/>
          <w:sz w:val="24"/>
          <w:szCs w:val="24"/>
        </w:rPr>
        <w:t>The Value of Justice in Decisions on the Distribution of Joint Assets in the Religious Courts</w:t>
      </w:r>
      <w:r>
        <w:rPr>
          <w:rFonts w:ascii="Times New Roman" w:hAnsi="Times New Roman"/>
          <w:sz w:val="24"/>
          <w:szCs w:val="24"/>
        </w:rPr>
        <w:t>) concluded that t</w:t>
      </w:r>
      <w:r w:rsidRPr="00D401A9">
        <w:rPr>
          <w:rFonts w:ascii="Times New Roman" w:hAnsi="Times New Roman"/>
          <w:sz w:val="24"/>
          <w:szCs w:val="24"/>
        </w:rPr>
        <w:t>he value of justice to be achieved and realized in the decision to distribute joint assets is justice oriented towards legal, moral, and social justice, which has yet to be optimally actualized. In deciding matters regarding the distribution of marital assets, Religious Courts tend to prioritize the principle of legal justice.</w:t>
      </w:r>
      <w:r>
        <w:rPr>
          <w:rStyle w:val="FootnoteReference"/>
          <w:rFonts w:ascii="Times New Roman" w:hAnsi="Times New Roman"/>
          <w:sz w:val="24"/>
          <w:szCs w:val="24"/>
        </w:rPr>
        <w:footnoteReference w:id="6"/>
      </w:r>
      <w:r>
        <w:rPr>
          <w:rFonts w:ascii="Times New Roman" w:hAnsi="Times New Roman"/>
          <w:sz w:val="24"/>
          <w:szCs w:val="24"/>
        </w:rPr>
        <w:t xml:space="preserve"> </w:t>
      </w:r>
      <w:proofErr w:type="spellStart"/>
      <w:r w:rsidR="00D34794" w:rsidRPr="00D34794">
        <w:rPr>
          <w:rFonts w:ascii="Times New Roman" w:hAnsi="Times New Roman"/>
          <w:sz w:val="24"/>
          <w:szCs w:val="24"/>
        </w:rPr>
        <w:t>A</w:t>
      </w:r>
      <w:r w:rsidR="00D34794">
        <w:rPr>
          <w:rFonts w:ascii="Times New Roman" w:hAnsi="Times New Roman"/>
          <w:sz w:val="24"/>
          <w:szCs w:val="24"/>
        </w:rPr>
        <w:t>r</w:t>
      </w:r>
      <w:r w:rsidR="00D34794" w:rsidRPr="00D34794">
        <w:rPr>
          <w:rFonts w:ascii="Times New Roman" w:hAnsi="Times New Roman"/>
          <w:sz w:val="24"/>
          <w:szCs w:val="24"/>
        </w:rPr>
        <w:t>so</w:t>
      </w:r>
      <w:proofErr w:type="spellEnd"/>
      <w:r w:rsidR="00D34794" w:rsidRPr="00D34794">
        <w:rPr>
          <w:rFonts w:ascii="Times New Roman" w:hAnsi="Times New Roman"/>
          <w:sz w:val="24"/>
          <w:szCs w:val="24"/>
        </w:rPr>
        <w:t xml:space="preserve"> examines different things regarding </w:t>
      </w:r>
      <w:proofErr w:type="spellStart"/>
      <w:r w:rsidR="00D34794" w:rsidRPr="00D34794">
        <w:rPr>
          <w:rFonts w:ascii="Times New Roman" w:hAnsi="Times New Roman"/>
          <w:i/>
          <w:iCs/>
          <w:sz w:val="24"/>
          <w:szCs w:val="24"/>
        </w:rPr>
        <w:t>Hak</w:t>
      </w:r>
      <w:proofErr w:type="spellEnd"/>
      <w:r w:rsidR="00D34794" w:rsidRPr="00D34794">
        <w:rPr>
          <w:rFonts w:ascii="Times New Roman" w:hAnsi="Times New Roman"/>
          <w:i/>
          <w:iCs/>
          <w:sz w:val="24"/>
          <w:szCs w:val="24"/>
        </w:rPr>
        <w:t xml:space="preserve"> </w:t>
      </w:r>
      <w:proofErr w:type="spellStart"/>
      <w:r w:rsidR="00D34794" w:rsidRPr="00D34794">
        <w:rPr>
          <w:rFonts w:ascii="Times New Roman" w:hAnsi="Times New Roman"/>
          <w:i/>
          <w:iCs/>
          <w:sz w:val="24"/>
          <w:szCs w:val="24"/>
        </w:rPr>
        <w:t>Atas</w:t>
      </w:r>
      <w:proofErr w:type="spellEnd"/>
      <w:r w:rsidR="00D34794" w:rsidRPr="00D34794">
        <w:rPr>
          <w:rFonts w:ascii="Times New Roman" w:hAnsi="Times New Roman"/>
          <w:i/>
          <w:iCs/>
          <w:sz w:val="24"/>
          <w:szCs w:val="24"/>
        </w:rPr>
        <w:t xml:space="preserve"> </w:t>
      </w:r>
      <w:proofErr w:type="spellStart"/>
      <w:r w:rsidR="00D34794" w:rsidRPr="00D34794">
        <w:rPr>
          <w:rFonts w:ascii="Times New Roman" w:hAnsi="Times New Roman"/>
          <w:i/>
          <w:iCs/>
          <w:sz w:val="24"/>
          <w:szCs w:val="24"/>
        </w:rPr>
        <w:t>Kekayaan</w:t>
      </w:r>
      <w:proofErr w:type="spellEnd"/>
      <w:r w:rsidR="00D34794" w:rsidRPr="00D34794">
        <w:rPr>
          <w:rFonts w:ascii="Times New Roman" w:hAnsi="Times New Roman"/>
          <w:i/>
          <w:iCs/>
          <w:sz w:val="24"/>
          <w:szCs w:val="24"/>
        </w:rPr>
        <w:t xml:space="preserve"> </w:t>
      </w:r>
      <w:proofErr w:type="spellStart"/>
      <w:r w:rsidR="00D34794" w:rsidRPr="00D34794">
        <w:rPr>
          <w:rFonts w:ascii="Times New Roman" w:hAnsi="Times New Roman"/>
          <w:i/>
          <w:iCs/>
          <w:sz w:val="24"/>
          <w:szCs w:val="24"/>
        </w:rPr>
        <w:t>Intelektual</w:t>
      </w:r>
      <w:proofErr w:type="spellEnd"/>
      <w:r w:rsidR="00D34794" w:rsidRPr="00D34794">
        <w:rPr>
          <w:rFonts w:ascii="Times New Roman" w:hAnsi="Times New Roman"/>
          <w:i/>
          <w:iCs/>
          <w:sz w:val="24"/>
          <w:szCs w:val="24"/>
        </w:rPr>
        <w:t xml:space="preserve"> </w:t>
      </w:r>
      <w:proofErr w:type="spellStart"/>
      <w:r w:rsidR="00D34794" w:rsidRPr="00D34794">
        <w:rPr>
          <w:rFonts w:ascii="Times New Roman" w:hAnsi="Times New Roman"/>
          <w:i/>
          <w:iCs/>
          <w:sz w:val="24"/>
          <w:szCs w:val="24"/>
        </w:rPr>
        <w:t>Sebagai</w:t>
      </w:r>
      <w:proofErr w:type="spellEnd"/>
      <w:r w:rsidR="00D34794" w:rsidRPr="00D34794">
        <w:rPr>
          <w:rFonts w:ascii="Times New Roman" w:hAnsi="Times New Roman"/>
          <w:i/>
          <w:iCs/>
          <w:sz w:val="24"/>
          <w:szCs w:val="24"/>
        </w:rPr>
        <w:t xml:space="preserve"> </w:t>
      </w:r>
      <w:proofErr w:type="spellStart"/>
      <w:r w:rsidR="00D34794" w:rsidRPr="00D34794">
        <w:rPr>
          <w:rFonts w:ascii="Times New Roman" w:hAnsi="Times New Roman"/>
          <w:i/>
          <w:iCs/>
          <w:sz w:val="24"/>
          <w:szCs w:val="24"/>
        </w:rPr>
        <w:t>Harta</w:t>
      </w:r>
      <w:proofErr w:type="spellEnd"/>
      <w:r w:rsidR="00D34794" w:rsidRPr="00D34794">
        <w:rPr>
          <w:rFonts w:ascii="Times New Roman" w:hAnsi="Times New Roman"/>
          <w:i/>
          <w:iCs/>
          <w:sz w:val="24"/>
          <w:szCs w:val="24"/>
        </w:rPr>
        <w:t xml:space="preserve"> </w:t>
      </w:r>
      <w:proofErr w:type="spellStart"/>
      <w:r w:rsidR="00D34794" w:rsidRPr="00D34794">
        <w:rPr>
          <w:rFonts w:ascii="Times New Roman" w:hAnsi="Times New Roman"/>
          <w:i/>
          <w:iCs/>
          <w:sz w:val="24"/>
          <w:szCs w:val="24"/>
        </w:rPr>
        <w:t>Bersama</w:t>
      </w:r>
      <w:proofErr w:type="spellEnd"/>
      <w:r w:rsidR="00D34794" w:rsidRPr="00D34794">
        <w:rPr>
          <w:rFonts w:ascii="Times New Roman" w:hAnsi="Times New Roman"/>
          <w:i/>
          <w:iCs/>
          <w:sz w:val="24"/>
          <w:szCs w:val="24"/>
        </w:rPr>
        <w:t xml:space="preserve"> (HAKI) </w:t>
      </w:r>
      <w:proofErr w:type="spellStart"/>
      <w:r w:rsidR="00D34794" w:rsidRPr="00D34794">
        <w:rPr>
          <w:rFonts w:ascii="Times New Roman" w:hAnsi="Times New Roman"/>
          <w:i/>
          <w:iCs/>
          <w:sz w:val="24"/>
          <w:szCs w:val="24"/>
        </w:rPr>
        <w:t>dalam</w:t>
      </w:r>
      <w:proofErr w:type="spellEnd"/>
      <w:r w:rsidR="00D34794" w:rsidRPr="00D34794">
        <w:rPr>
          <w:rFonts w:ascii="Times New Roman" w:hAnsi="Times New Roman"/>
          <w:i/>
          <w:iCs/>
          <w:sz w:val="24"/>
          <w:szCs w:val="24"/>
        </w:rPr>
        <w:t xml:space="preserve"> </w:t>
      </w:r>
      <w:proofErr w:type="spellStart"/>
      <w:r w:rsidR="00D34794" w:rsidRPr="00D34794">
        <w:rPr>
          <w:rFonts w:ascii="Times New Roman" w:hAnsi="Times New Roman"/>
          <w:i/>
          <w:iCs/>
          <w:sz w:val="24"/>
          <w:szCs w:val="24"/>
        </w:rPr>
        <w:t>Perspektif</w:t>
      </w:r>
      <w:proofErr w:type="spellEnd"/>
      <w:r w:rsidR="00D34794" w:rsidRPr="00D34794">
        <w:rPr>
          <w:rFonts w:ascii="Times New Roman" w:hAnsi="Times New Roman"/>
          <w:i/>
          <w:iCs/>
          <w:sz w:val="24"/>
          <w:szCs w:val="24"/>
        </w:rPr>
        <w:t xml:space="preserve"> </w:t>
      </w:r>
      <w:proofErr w:type="spellStart"/>
      <w:r w:rsidR="00D34794" w:rsidRPr="00D34794">
        <w:rPr>
          <w:rFonts w:ascii="Times New Roman" w:hAnsi="Times New Roman"/>
          <w:i/>
          <w:iCs/>
          <w:sz w:val="24"/>
          <w:szCs w:val="24"/>
        </w:rPr>
        <w:t>Undang-Undang</w:t>
      </w:r>
      <w:proofErr w:type="spellEnd"/>
      <w:r w:rsidR="00D34794" w:rsidRPr="00D34794">
        <w:rPr>
          <w:rFonts w:ascii="Times New Roman" w:hAnsi="Times New Roman"/>
          <w:i/>
          <w:iCs/>
          <w:sz w:val="24"/>
          <w:szCs w:val="24"/>
        </w:rPr>
        <w:t xml:space="preserve"> </w:t>
      </w:r>
      <w:proofErr w:type="spellStart"/>
      <w:r w:rsidR="00D34794" w:rsidRPr="00D34794">
        <w:rPr>
          <w:rFonts w:ascii="Times New Roman" w:hAnsi="Times New Roman"/>
          <w:i/>
          <w:iCs/>
          <w:sz w:val="24"/>
          <w:szCs w:val="24"/>
        </w:rPr>
        <w:t>Nomor</w:t>
      </w:r>
      <w:proofErr w:type="spellEnd"/>
      <w:r w:rsidR="00D34794" w:rsidRPr="00D34794">
        <w:rPr>
          <w:rFonts w:ascii="Times New Roman" w:hAnsi="Times New Roman"/>
          <w:i/>
          <w:iCs/>
          <w:sz w:val="24"/>
          <w:szCs w:val="24"/>
        </w:rPr>
        <w:t xml:space="preserve"> 1 </w:t>
      </w:r>
      <w:proofErr w:type="spellStart"/>
      <w:r w:rsidR="00D34794" w:rsidRPr="00D34794">
        <w:rPr>
          <w:rFonts w:ascii="Times New Roman" w:hAnsi="Times New Roman"/>
          <w:i/>
          <w:iCs/>
          <w:sz w:val="24"/>
          <w:szCs w:val="24"/>
        </w:rPr>
        <w:t>Tahun</w:t>
      </w:r>
      <w:proofErr w:type="spellEnd"/>
      <w:r w:rsidR="00D34794" w:rsidRPr="00D34794">
        <w:rPr>
          <w:rFonts w:ascii="Times New Roman" w:hAnsi="Times New Roman"/>
          <w:i/>
          <w:iCs/>
          <w:sz w:val="24"/>
          <w:szCs w:val="24"/>
        </w:rPr>
        <w:t xml:space="preserve"> 1974 </w:t>
      </w:r>
      <w:proofErr w:type="spellStart"/>
      <w:r w:rsidR="00D34794" w:rsidRPr="00D34794">
        <w:rPr>
          <w:rFonts w:ascii="Times New Roman" w:hAnsi="Times New Roman"/>
          <w:i/>
          <w:iCs/>
          <w:sz w:val="24"/>
          <w:szCs w:val="24"/>
        </w:rPr>
        <w:t>dan</w:t>
      </w:r>
      <w:proofErr w:type="spellEnd"/>
      <w:r w:rsidR="00D34794" w:rsidRPr="00D34794">
        <w:rPr>
          <w:rFonts w:ascii="Times New Roman" w:hAnsi="Times New Roman"/>
          <w:i/>
          <w:iCs/>
          <w:sz w:val="24"/>
          <w:szCs w:val="24"/>
        </w:rPr>
        <w:t xml:space="preserve"> </w:t>
      </w:r>
      <w:proofErr w:type="spellStart"/>
      <w:r w:rsidR="00D34794" w:rsidRPr="00D34794">
        <w:rPr>
          <w:rFonts w:ascii="Times New Roman" w:hAnsi="Times New Roman"/>
          <w:i/>
          <w:iCs/>
          <w:sz w:val="24"/>
          <w:szCs w:val="24"/>
        </w:rPr>
        <w:t>Kompilasi</w:t>
      </w:r>
      <w:proofErr w:type="spellEnd"/>
      <w:r w:rsidR="00D34794" w:rsidRPr="00D34794">
        <w:rPr>
          <w:rFonts w:ascii="Times New Roman" w:hAnsi="Times New Roman"/>
          <w:i/>
          <w:iCs/>
          <w:sz w:val="24"/>
          <w:szCs w:val="24"/>
        </w:rPr>
        <w:t xml:space="preserve"> </w:t>
      </w:r>
      <w:proofErr w:type="spellStart"/>
      <w:r w:rsidR="00D34794" w:rsidRPr="00D34794">
        <w:rPr>
          <w:rFonts w:ascii="Times New Roman" w:hAnsi="Times New Roman"/>
          <w:i/>
          <w:iCs/>
          <w:sz w:val="24"/>
          <w:szCs w:val="24"/>
        </w:rPr>
        <w:t>Hukum</w:t>
      </w:r>
      <w:proofErr w:type="spellEnd"/>
      <w:r w:rsidR="00D34794" w:rsidRPr="00D34794">
        <w:rPr>
          <w:rFonts w:ascii="Times New Roman" w:hAnsi="Times New Roman"/>
          <w:i/>
          <w:iCs/>
          <w:sz w:val="24"/>
          <w:szCs w:val="24"/>
        </w:rPr>
        <w:t xml:space="preserve"> Islam</w:t>
      </w:r>
      <w:r w:rsidR="00D34794">
        <w:rPr>
          <w:rFonts w:ascii="Times New Roman" w:hAnsi="Times New Roman"/>
          <w:sz w:val="24"/>
          <w:szCs w:val="24"/>
        </w:rPr>
        <w:t xml:space="preserve">: </w:t>
      </w:r>
      <w:r w:rsidR="00D34794" w:rsidRPr="00D34794">
        <w:rPr>
          <w:rFonts w:ascii="Times New Roman" w:hAnsi="Times New Roman"/>
          <w:sz w:val="24"/>
          <w:szCs w:val="24"/>
        </w:rPr>
        <w:t xml:space="preserve">Intellectual Property Rights as Common Property in the Perspective of Law Number 1 of 1974 and the Compilation of Islamic Law. Laws and regulations on </w:t>
      </w:r>
      <w:r w:rsidR="00D34794">
        <w:rPr>
          <w:rFonts w:ascii="Times New Roman" w:hAnsi="Times New Roman"/>
          <w:sz w:val="24"/>
          <w:szCs w:val="24"/>
        </w:rPr>
        <w:t>HAKI</w:t>
      </w:r>
      <w:r w:rsidR="00D34794" w:rsidRPr="00D34794">
        <w:rPr>
          <w:rFonts w:ascii="Times New Roman" w:hAnsi="Times New Roman"/>
          <w:sz w:val="24"/>
          <w:szCs w:val="24"/>
        </w:rPr>
        <w:t xml:space="preserve"> do not provide firmness and explanation regarding the status of IPR as joint property of husband and wife. Still, through the theory of benefit and a sense of justice and referring to UUP and KHI, unconstitutional </w:t>
      </w:r>
      <w:r w:rsidR="00D34794">
        <w:rPr>
          <w:rFonts w:ascii="Times New Roman" w:hAnsi="Times New Roman"/>
          <w:sz w:val="24"/>
          <w:szCs w:val="24"/>
        </w:rPr>
        <w:t>HAKI</w:t>
      </w:r>
      <w:r w:rsidR="00D34794" w:rsidRPr="00D34794">
        <w:rPr>
          <w:rFonts w:ascii="Times New Roman" w:hAnsi="Times New Roman"/>
          <w:sz w:val="24"/>
          <w:szCs w:val="24"/>
        </w:rPr>
        <w:t xml:space="preserve"> can be categorized as joint property and is still relevant to the division of rights of each husband—wife in equal shares.</w:t>
      </w:r>
      <w:r w:rsidR="00D34794">
        <w:rPr>
          <w:rStyle w:val="FootnoteReference"/>
          <w:rFonts w:ascii="Times New Roman" w:hAnsi="Times New Roman"/>
          <w:sz w:val="24"/>
          <w:szCs w:val="24"/>
        </w:rPr>
        <w:footnoteReference w:id="7"/>
      </w:r>
    </w:p>
    <w:p w:rsidR="001B6396" w:rsidRDefault="00D34794" w:rsidP="009B2DE5">
      <w:pPr>
        <w:pStyle w:val="ListParagraph"/>
        <w:spacing w:line="276" w:lineRule="auto"/>
        <w:ind w:left="0" w:right="-1" w:firstLine="562"/>
        <w:rPr>
          <w:rFonts w:ascii="Times New Roman" w:hAnsi="Times New Roman"/>
          <w:sz w:val="24"/>
          <w:szCs w:val="24"/>
          <w:lang w:eastAsia="id-ID"/>
        </w:rPr>
      </w:pPr>
      <w:proofErr w:type="spellStart"/>
      <w:r w:rsidRPr="00D34794">
        <w:rPr>
          <w:rFonts w:ascii="Times New Roman" w:hAnsi="Times New Roman"/>
          <w:sz w:val="24"/>
          <w:szCs w:val="24"/>
        </w:rPr>
        <w:t>Lailatul</w:t>
      </w:r>
      <w:proofErr w:type="spellEnd"/>
      <w:r w:rsidRPr="00D34794">
        <w:rPr>
          <w:rFonts w:ascii="Times New Roman" w:hAnsi="Times New Roman"/>
          <w:sz w:val="24"/>
          <w:szCs w:val="24"/>
        </w:rPr>
        <w:t xml:space="preserve"> </w:t>
      </w:r>
      <w:proofErr w:type="spellStart"/>
      <w:r w:rsidRPr="00D34794">
        <w:rPr>
          <w:rFonts w:ascii="Times New Roman" w:hAnsi="Times New Roman"/>
          <w:sz w:val="24"/>
          <w:szCs w:val="24"/>
        </w:rPr>
        <w:t>Arofah</w:t>
      </w:r>
      <w:proofErr w:type="spellEnd"/>
      <w:r w:rsidRPr="00D34794">
        <w:rPr>
          <w:rFonts w:ascii="Times New Roman" w:hAnsi="Times New Roman"/>
          <w:sz w:val="24"/>
          <w:szCs w:val="24"/>
        </w:rPr>
        <w:t xml:space="preserve"> reported in her research entitled </w:t>
      </w:r>
      <w:proofErr w:type="spellStart"/>
      <w:r w:rsidR="00803504" w:rsidRPr="00803504">
        <w:rPr>
          <w:rFonts w:ascii="Times New Roman" w:hAnsi="Times New Roman"/>
          <w:i/>
          <w:iCs/>
          <w:sz w:val="24"/>
          <w:szCs w:val="24"/>
        </w:rPr>
        <w:t>Konstruksi</w:t>
      </w:r>
      <w:proofErr w:type="spellEnd"/>
      <w:r w:rsidR="00803504" w:rsidRPr="00803504">
        <w:rPr>
          <w:rFonts w:ascii="Times New Roman" w:hAnsi="Times New Roman"/>
          <w:i/>
          <w:iCs/>
          <w:sz w:val="24"/>
          <w:szCs w:val="24"/>
        </w:rPr>
        <w:t xml:space="preserve"> </w:t>
      </w:r>
      <w:proofErr w:type="spellStart"/>
      <w:r w:rsidR="00803504" w:rsidRPr="00803504">
        <w:rPr>
          <w:rFonts w:ascii="Times New Roman" w:hAnsi="Times New Roman"/>
          <w:i/>
          <w:iCs/>
          <w:sz w:val="24"/>
          <w:szCs w:val="24"/>
        </w:rPr>
        <w:t>Pembagian</w:t>
      </w:r>
      <w:proofErr w:type="spellEnd"/>
      <w:r w:rsidR="00803504" w:rsidRPr="00803504">
        <w:rPr>
          <w:rFonts w:ascii="Times New Roman" w:hAnsi="Times New Roman"/>
          <w:i/>
          <w:iCs/>
          <w:sz w:val="24"/>
          <w:szCs w:val="24"/>
        </w:rPr>
        <w:t xml:space="preserve"> </w:t>
      </w:r>
      <w:proofErr w:type="spellStart"/>
      <w:r w:rsidR="00803504" w:rsidRPr="00803504">
        <w:rPr>
          <w:rFonts w:ascii="Times New Roman" w:hAnsi="Times New Roman"/>
          <w:i/>
          <w:iCs/>
          <w:sz w:val="24"/>
          <w:szCs w:val="24"/>
        </w:rPr>
        <w:t>Beban</w:t>
      </w:r>
      <w:proofErr w:type="spellEnd"/>
      <w:r w:rsidR="00803504" w:rsidRPr="00803504">
        <w:rPr>
          <w:rFonts w:ascii="Times New Roman" w:hAnsi="Times New Roman"/>
          <w:i/>
          <w:iCs/>
          <w:sz w:val="24"/>
          <w:szCs w:val="24"/>
        </w:rPr>
        <w:t xml:space="preserve"> </w:t>
      </w:r>
      <w:proofErr w:type="spellStart"/>
      <w:r w:rsidR="00803504" w:rsidRPr="00803504">
        <w:rPr>
          <w:rFonts w:ascii="Times New Roman" w:hAnsi="Times New Roman"/>
          <w:i/>
          <w:iCs/>
          <w:sz w:val="24"/>
          <w:szCs w:val="24"/>
        </w:rPr>
        <w:t>Pembuktian</w:t>
      </w:r>
      <w:proofErr w:type="spellEnd"/>
      <w:r w:rsidR="00803504" w:rsidRPr="00803504">
        <w:rPr>
          <w:rFonts w:ascii="Times New Roman" w:hAnsi="Times New Roman"/>
          <w:i/>
          <w:iCs/>
          <w:sz w:val="24"/>
          <w:szCs w:val="24"/>
        </w:rPr>
        <w:t xml:space="preserve"> </w:t>
      </w:r>
      <w:proofErr w:type="spellStart"/>
      <w:r w:rsidR="00803504" w:rsidRPr="00803504">
        <w:rPr>
          <w:rFonts w:ascii="Times New Roman" w:hAnsi="Times New Roman"/>
          <w:i/>
          <w:iCs/>
          <w:sz w:val="24"/>
          <w:szCs w:val="24"/>
        </w:rPr>
        <w:t>dalam</w:t>
      </w:r>
      <w:proofErr w:type="spellEnd"/>
      <w:r w:rsidR="00803504" w:rsidRPr="00803504">
        <w:rPr>
          <w:rFonts w:ascii="Times New Roman" w:hAnsi="Times New Roman"/>
          <w:i/>
          <w:iCs/>
          <w:sz w:val="24"/>
          <w:szCs w:val="24"/>
        </w:rPr>
        <w:t xml:space="preserve"> </w:t>
      </w:r>
      <w:proofErr w:type="spellStart"/>
      <w:r w:rsidR="00803504" w:rsidRPr="00803504">
        <w:rPr>
          <w:rFonts w:ascii="Times New Roman" w:hAnsi="Times New Roman"/>
          <w:i/>
          <w:iCs/>
          <w:sz w:val="24"/>
          <w:szCs w:val="24"/>
        </w:rPr>
        <w:t>Penyelesaian</w:t>
      </w:r>
      <w:proofErr w:type="spellEnd"/>
      <w:r w:rsidR="00803504" w:rsidRPr="00803504">
        <w:rPr>
          <w:rFonts w:ascii="Times New Roman" w:hAnsi="Times New Roman"/>
          <w:i/>
          <w:iCs/>
          <w:sz w:val="24"/>
          <w:szCs w:val="24"/>
        </w:rPr>
        <w:t xml:space="preserve"> </w:t>
      </w:r>
      <w:proofErr w:type="spellStart"/>
      <w:r w:rsidR="00803504" w:rsidRPr="00803504">
        <w:rPr>
          <w:rFonts w:ascii="Times New Roman" w:hAnsi="Times New Roman"/>
          <w:i/>
          <w:iCs/>
          <w:sz w:val="24"/>
          <w:szCs w:val="24"/>
        </w:rPr>
        <w:t>Sengketa</w:t>
      </w:r>
      <w:proofErr w:type="spellEnd"/>
      <w:r w:rsidR="00803504" w:rsidRPr="00803504">
        <w:rPr>
          <w:rFonts w:ascii="Times New Roman" w:hAnsi="Times New Roman"/>
          <w:i/>
          <w:iCs/>
          <w:sz w:val="24"/>
          <w:szCs w:val="24"/>
        </w:rPr>
        <w:t xml:space="preserve"> </w:t>
      </w:r>
      <w:proofErr w:type="spellStart"/>
      <w:r w:rsidR="00803504" w:rsidRPr="00803504">
        <w:rPr>
          <w:rFonts w:ascii="Times New Roman" w:hAnsi="Times New Roman"/>
          <w:i/>
          <w:iCs/>
          <w:sz w:val="24"/>
          <w:szCs w:val="24"/>
        </w:rPr>
        <w:t>Harta</w:t>
      </w:r>
      <w:proofErr w:type="spellEnd"/>
      <w:r w:rsidR="00803504" w:rsidRPr="00803504">
        <w:rPr>
          <w:rFonts w:ascii="Times New Roman" w:hAnsi="Times New Roman"/>
          <w:i/>
          <w:iCs/>
          <w:sz w:val="24"/>
          <w:szCs w:val="24"/>
        </w:rPr>
        <w:t xml:space="preserve"> </w:t>
      </w:r>
      <w:proofErr w:type="spellStart"/>
      <w:r w:rsidR="00803504" w:rsidRPr="00803504">
        <w:rPr>
          <w:rFonts w:ascii="Times New Roman" w:hAnsi="Times New Roman"/>
          <w:i/>
          <w:iCs/>
          <w:sz w:val="24"/>
          <w:szCs w:val="24"/>
        </w:rPr>
        <w:t>Bersama</w:t>
      </w:r>
      <w:proofErr w:type="spellEnd"/>
      <w:r w:rsidR="00803504" w:rsidRPr="00803504">
        <w:rPr>
          <w:rFonts w:ascii="Times New Roman" w:hAnsi="Times New Roman"/>
          <w:i/>
          <w:iCs/>
          <w:sz w:val="24"/>
          <w:szCs w:val="24"/>
        </w:rPr>
        <w:t xml:space="preserve"> di </w:t>
      </w:r>
      <w:proofErr w:type="spellStart"/>
      <w:r w:rsidR="00803504" w:rsidRPr="00803504">
        <w:rPr>
          <w:rFonts w:ascii="Times New Roman" w:hAnsi="Times New Roman"/>
          <w:i/>
          <w:iCs/>
          <w:sz w:val="24"/>
          <w:szCs w:val="24"/>
        </w:rPr>
        <w:t>Peradilan</w:t>
      </w:r>
      <w:proofErr w:type="spellEnd"/>
      <w:r w:rsidR="00803504" w:rsidRPr="00803504">
        <w:rPr>
          <w:rFonts w:ascii="Times New Roman" w:hAnsi="Times New Roman"/>
          <w:i/>
          <w:iCs/>
          <w:sz w:val="24"/>
          <w:szCs w:val="24"/>
        </w:rPr>
        <w:t xml:space="preserve"> Agama</w:t>
      </w:r>
      <w:r w:rsidR="00803504">
        <w:rPr>
          <w:rFonts w:ascii="Times New Roman" w:hAnsi="Times New Roman"/>
          <w:sz w:val="24"/>
          <w:szCs w:val="24"/>
        </w:rPr>
        <w:t>—C</w:t>
      </w:r>
      <w:r w:rsidRPr="00D34794">
        <w:rPr>
          <w:rFonts w:ascii="Times New Roman" w:hAnsi="Times New Roman"/>
          <w:sz w:val="24"/>
          <w:szCs w:val="24"/>
        </w:rPr>
        <w:t xml:space="preserve">onstruction of Sharing the Burden of Proof in Settlement of Disputes on </w:t>
      </w:r>
      <w:r w:rsidR="00803504">
        <w:rPr>
          <w:rFonts w:ascii="Times New Roman" w:hAnsi="Times New Roman"/>
          <w:sz w:val="24"/>
          <w:szCs w:val="24"/>
        </w:rPr>
        <w:t xml:space="preserve">Marital </w:t>
      </w:r>
      <w:r w:rsidRPr="00D34794">
        <w:rPr>
          <w:rFonts w:ascii="Times New Roman" w:hAnsi="Times New Roman"/>
          <w:sz w:val="24"/>
          <w:szCs w:val="24"/>
        </w:rPr>
        <w:t>Assets in the Religious Courts</w:t>
      </w:r>
      <w:r w:rsidR="00803504">
        <w:rPr>
          <w:rFonts w:ascii="Times New Roman" w:hAnsi="Times New Roman"/>
          <w:sz w:val="24"/>
          <w:szCs w:val="24"/>
        </w:rPr>
        <w:t xml:space="preserve">—that </w:t>
      </w:r>
      <w:r w:rsidRPr="00D34794">
        <w:rPr>
          <w:rFonts w:ascii="Times New Roman" w:hAnsi="Times New Roman"/>
          <w:sz w:val="24"/>
          <w:szCs w:val="24"/>
        </w:rPr>
        <w:t xml:space="preserve">the arrangement for sharing the burden of proof in resolving </w:t>
      </w:r>
      <w:r w:rsidR="00803504">
        <w:rPr>
          <w:rFonts w:ascii="Times New Roman" w:hAnsi="Times New Roman"/>
          <w:sz w:val="24"/>
          <w:szCs w:val="24"/>
        </w:rPr>
        <w:t>marital</w:t>
      </w:r>
      <w:r w:rsidRPr="00D34794">
        <w:rPr>
          <w:rFonts w:ascii="Times New Roman" w:hAnsi="Times New Roman"/>
          <w:sz w:val="24"/>
          <w:szCs w:val="24"/>
        </w:rPr>
        <w:t xml:space="preserve"> property disputes in the Religious Courts so far, referring to the provisions of civil procedural law that apply to General Courts, is not following a sense of justice because joint assets are part of a marriage dispute based on </w:t>
      </w:r>
      <w:proofErr w:type="spellStart"/>
      <w:r w:rsidRPr="00D34794">
        <w:rPr>
          <w:rFonts w:ascii="Times New Roman" w:hAnsi="Times New Roman"/>
          <w:sz w:val="24"/>
          <w:szCs w:val="24"/>
        </w:rPr>
        <w:t>Shari'a</w:t>
      </w:r>
      <w:proofErr w:type="spellEnd"/>
      <w:r w:rsidRPr="00D34794">
        <w:rPr>
          <w:rFonts w:ascii="Times New Roman" w:hAnsi="Times New Roman"/>
          <w:sz w:val="24"/>
          <w:szCs w:val="24"/>
        </w:rPr>
        <w:t xml:space="preserve"> Islam has different specifications from civil conflicts in the economic field which are regulated in Civil Law.</w:t>
      </w:r>
      <w:r w:rsidR="00803504">
        <w:rPr>
          <w:rStyle w:val="FootnoteReference"/>
          <w:rFonts w:ascii="Times New Roman" w:hAnsi="Times New Roman"/>
          <w:sz w:val="24"/>
          <w:szCs w:val="24"/>
        </w:rPr>
        <w:footnoteReference w:id="8"/>
      </w:r>
      <w:r w:rsidR="001B6396">
        <w:rPr>
          <w:rFonts w:ascii="Times New Roman" w:hAnsi="Times New Roman"/>
          <w:sz w:val="24"/>
          <w:szCs w:val="24"/>
        </w:rPr>
        <w:t xml:space="preserve"> </w:t>
      </w:r>
      <w:proofErr w:type="spellStart"/>
      <w:r w:rsidR="001B6396" w:rsidRPr="001B6396">
        <w:rPr>
          <w:rFonts w:ascii="Times New Roman" w:hAnsi="Times New Roman"/>
          <w:sz w:val="24"/>
          <w:szCs w:val="24"/>
          <w:lang w:eastAsia="id-ID"/>
        </w:rPr>
        <w:t>Anis</w:t>
      </w:r>
      <w:proofErr w:type="spellEnd"/>
      <w:r w:rsidR="001B6396" w:rsidRPr="001B6396">
        <w:rPr>
          <w:rFonts w:ascii="Times New Roman" w:hAnsi="Times New Roman"/>
          <w:sz w:val="24"/>
          <w:szCs w:val="24"/>
          <w:lang w:eastAsia="id-ID"/>
        </w:rPr>
        <w:t xml:space="preserve"> </w:t>
      </w:r>
      <w:proofErr w:type="spellStart"/>
      <w:r w:rsidR="001B6396" w:rsidRPr="001B6396">
        <w:rPr>
          <w:rFonts w:ascii="Times New Roman" w:hAnsi="Times New Roman"/>
          <w:sz w:val="24"/>
          <w:szCs w:val="24"/>
          <w:lang w:eastAsia="id-ID"/>
        </w:rPr>
        <w:t>Mohamad</w:t>
      </w:r>
      <w:proofErr w:type="spellEnd"/>
      <w:r w:rsidR="001B6396" w:rsidRPr="001B6396">
        <w:rPr>
          <w:rFonts w:ascii="Times New Roman" w:hAnsi="Times New Roman"/>
          <w:sz w:val="24"/>
          <w:szCs w:val="24"/>
          <w:lang w:eastAsia="id-ID"/>
        </w:rPr>
        <w:t xml:space="preserve"> found that the arrangement of assets acquired according to marriage law was inconsistent with joint purchases registered in one person's name.</w:t>
      </w:r>
      <w:r w:rsidR="001B6396" w:rsidRPr="006104B8">
        <w:rPr>
          <w:rStyle w:val="FootnoteReference"/>
          <w:rFonts w:ascii="Times New Roman" w:hAnsi="Times New Roman"/>
          <w:sz w:val="24"/>
          <w:szCs w:val="24"/>
          <w:lang w:eastAsia="id-ID"/>
        </w:rPr>
        <w:footnoteReference w:id="9"/>
      </w:r>
      <w:r w:rsidR="001B6396" w:rsidRPr="001B6396">
        <w:rPr>
          <w:rFonts w:ascii="Times New Roman" w:hAnsi="Times New Roman"/>
          <w:sz w:val="24"/>
          <w:szCs w:val="24"/>
          <w:lang w:eastAsia="id-ID"/>
        </w:rPr>
        <w:t xml:space="preserve"> Meanwhile, </w:t>
      </w:r>
      <w:proofErr w:type="spellStart"/>
      <w:r w:rsidR="001B6396" w:rsidRPr="001B6396">
        <w:rPr>
          <w:rFonts w:ascii="Times New Roman" w:hAnsi="Times New Roman"/>
          <w:sz w:val="24"/>
          <w:szCs w:val="24"/>
          <w:lang w:eastAsia="id-ID"/>
        </w:rPr>
        <w:t>Farid</w:t>
      </w:r>
      <w:proofErr w:type="spellEnd"/>
      <w:r w:rsidR="001B6396" w:rsidRPr="001B6396">
        <w:rPr>
          <w:rFonts w:ascii="Times New Roman" w:hAnsi="Times New Roman"/>
          <w:sz w:val="24"/>
          <w:szCs w:val="24"/>
          <w:lang w:eastAsia="id-ID"/>
        </w:rPr>
        <w:t xml:space="preserve"> </w:t>
      </w:r>
      <w:proofErr w:type="spellStart"/>
      <w:r w:rsidR="001B6396" w:rsidRPr="001B6396">
        <w:rPr>
          <w:rFonts w:ascii="Times New Roman" w:hAnsi="Times New Roman"/>
          <w:sz w:val="24"/>
          <w:szCs w:val="24"/>
          <w:lang w:eastAsia="id-ID"/>
        </w:rPr>
        <w:t>Kristata</w:t>
      </w:r>
      <w:proofErr w:type="spellEnd"/>
      <w:r w:rsidR="001B6396" w:rsidRPr="001B6396">
        <w:rPr>
          <w:rFonts w:ascii="Times New Roman" w:hAnsi="Times New Roman"/>
          <w:sz w:val="24"/>
          <w:szCs w:val="24"/>
          <w:lang w:eastAsia="id-ID"/>
        </w:rPr>
        <w:t xml:space="preserve"> Putra and </w:t>
      </w:r>
      <w:proofErr w:type="spellStart"/>
      <w:r w:rsidR="001B6396" w:rsidRPr="001B6396">
        <w:rPr>
          <w:rFonts w:ascii="Times New Roman" w:hAnsi="Times New Roman"/>
          <w:sz w:val="24"/>
          <w:szCs w:val="24"/>
          <w:lang w:eastAsia="id-ID"/>
        </w:rPr>
        <w:t>Elimartati's</w:t>
      </w:r>
      <w:proofErr w:type="spellEnd"/>
      <w:r w:rsidR="001B6396" w:rsidRPr="001B6396">
        <w:rPr>
          <w:rFonts w:ascii="Times New Roman" w:hAnsi="Times New Roman"/>
          <w:sz w:val="24"/>
          <w:szCs w:val="24"/>
          <w:lang w:eastAsia="id-ID"/>
        </w:rPr>
        <w:t xml:space="preserve"> research found that the primary breadwinner's </w:t>
      </w:r>
      <w:r w:rsidR="001B6396" w:rsidRPr="001B6396">
        <w:rPr>
          <w:rFonts w:ascii="Times New Roman" w:hAnsi="Times New Roman"/>
          <w:sz w:val="24"/>
          <w:szCs w:val="24"/>
          <w:lang w:eastAsia="id-ID"/>
        </w:rPr>
        <w:lastRenderedPageBreak/>
        <w:t>wife understands common property. His actions did not contradict the Compilation of Islamic Law and Marriage Laws.</w:t>
      </w:r>
      <w:r w:rsidR="001B6396" w:rsidRPr="001B6396">
        <w:rPr>
          <w:rStyle w:val="FootnoteReference"/>
          <w:rFonts w:ascii="Times New Roman" w:hAnsi="Times New Roman"/>
          <w:sz w:val="24"/>
          <w:szCs w:val="24"/>
        </w:rPr>
        <w:t xml:space="preserve"> </w:t>
      </w:r>
      <w:r w:rsidR="001B6396">
        <w:rPr>
          <w:rStyle w:val="FootnoteReference"/>
          <w:rFonts w:ascii="Times New Roman" w:hAnsi="Times New Roman"/>
          <w:sz w:val="24"/>
          <w:szCs w:val="24"/>
        </w:rPr>
        <w:footnoteReference w:id="10"/>
      </w:r>
    </w:p>
    <w:p w:rsidR="009B2DE5" w:rsidRDefault="009B2DE5" w:rsidP="009B2DE5">
      <w:pPr>
        <w:pStyle w:val="ListParagraph"/>
        <w:spacing w:line="276" w:lineRule="auto"/>
        <w:ind w:left="0" w:right="-1" w:firstLine="562"/>
        <w:rPr>
          <w:rFonts w:ascii="Times New Roman" w:hAnsi="Times New Roman"/>
          <w:sz w:val="24"/>
          <w:szCs w:val="24"/>
        </w:rPr>
      </w:pPr>
      <w:r w:rsidRPr="009B2DE5">
        <w:rPr>
          <w:rFonts w:ascii="Times New Roman" w:hAnsi="Times New Roman"/>
          <w:sz w:val="24"/>
          <w:szCs w:val="24"/>
        </w:rPr>
        <w:t xml:space="preserve">The following exciting study is the findings of </w:t>
      </w:r>
      <w:proofErr w:type="spellStart"/>
      <w:r w:rsidRPr="009B2DE5">
        <w:rPr>
          <w:rFonts w:ascii="Times New Roman" w:hAnsi="Times New Roman"/>
          <w:sz w:val="24"/>
          <w:szCs w:val="24"/>
        </w:rPr>
        <w:t>Menuk</w:t>
      </w:r>
      <w:proofErr w:type="spellEnd"/>
      <w:r w:rsidRPr="009B2DE5">
        <w:rPr>
          <w:rFonts w:ascii="Times New Roman" w:hAnsi="Times New Roman"/>
          <w:sz w:val="24"/>
          <w:szCs w:val="24"/>
        </w:rPr>
        <w:t xml:space="preserve"> </w:t>
      </w:r>
      <w:proofErr w:type="spellStart"/>
      <w:r w:rsidRPr="009B2DE5">
        <w:rPr>
          <w:rFonts w:ascii="Times New Roman" w:hAnsi="Times New Roman"/>
          <w:sz w:val="24"/>
          <w:szCs w:val="24"/>
        </w:rPr>
        <w:t>Sukma</w:t>
      </w:r>
      <w:proofErr w:type="spellEnd"/>
      <w:r w:rsidRPr="009B2DE5">
        <w:rPr>
          <w:rFonts w:ascii="Times New Roman" w:hAnsi="Times New Roman"/>
          <w:sz w:val="24"/>
          <w:szCs w:val="24"/>
        </w:rPr>
        <w:t xml:space="preserve"> </w:t>
      </w:r>
      <w:proofErr w:type="spellStart"/>
      <w:r w:rsidRPr="009B2DE5">
        <w:rPr>
          <w:rFonts w:ascii="Times New Roman" w:hAnsi="Times New Roman"/>
          <w:sz w:val="24"/>
          <w:szCs w:val="24"/>
        </w:rPr>
        <w:t>Prabawati</w:t>
      </w:r>
      <w:proofErr w:type="spellEnd"/>
      <w:r w:rsidRPr="009B2DE5">
        <w:rPr>
          <w:rFonts w:ascii="Times New Roman" w:hAnsi="Times New Roman"/>
          <w:sz w:val="24"/>
          <w:szCs w:val="24"/>
        </w:rPr>
        <w:t xml:space="preserve"> entitled</w:t>
      </w:r>
      <w:r>
        <w:rPr>
          <w:rFonts w:ascii="Times New Roman" w:hAnsi="Times New Roman"/>
          <w:sz w:val="24"/>
          <w:szCs w:val="24"/>
        </w:rPr>
        <w:t xml:space="preserve"> </w:t>
      </w:r>
      <w:r w:rsidRPr="009B2DE5">
        <w:rPr>
          <w:rFonts w:ascii="Times New Roman" w:hAnsi="Times New Roman"/>
          <w:sz w:val="24"/>
          <w:szCs w:val="24"/>
        </w:rPr>
        <w:t xml:space="preserve"> </w:t>
      </w:r>
      <w:proofErr w:type="spellStart"/>
      <w:r w:rsidRPr="009B2DE5">
        <w:rPr>
          <w:rFonts w:ascii="Times New Roman" w:hAnsi="Times New Roman"/>
          <w:i/>
          <w:iCs/>
          <w:sz w:val="24"/>
          <w:szCs w:val="24"/>
        </w:rPr>
        <w:t>Pembagian</w:t>
      </w:r>
      <w:proofErr w:type="spellEnd"/>
      <w:r w:rsidRPr="009B2DE5">
        <w:rPr>
          <w:rFonts w:ascii="Times New Roman" w:hAnsi="Times New Roman"/>
          <w:i/>
          <w:iCs/>
          <w:sz w:val="24"/>
          <w:szCs w:val="24"/>
        </w:rPr>
        <w:t xml:space="preserve"> </w:t>
      </w:r>
      <w:proofErr w:type="spellStart"/>
      <w:r w:rsidRPr="009B2DE5">
        <w:rPr>
          <w:rFonts w:ascii="Times New Roman" w:hAnsi="Times New Roman"/>
          <w:i/>
          <w:iCs/>
          <w:sz w:val="24"/>
          <w:szCs w:val="24"/>
        </w:rPr>
        <w:t>Harta</w:t>
      </w:r>
      <w:proofErr w:type="spellEnd"/>
      <w:r w:rsidRPr="009B2DE5">
        <w:rPr>
          <w:rFonts w:ascii="Times New Roman" w:hAnsi="Times New Roman"/>
          <w:i/>
          <w:iCs/>
          <w:sz w:val="24"/>
          <w:szCs w:val="24"/>
        </w:rPr>
        <w:t xml:space="preserve"> </w:t>
      </w:r>
      <w:proofErr w:type="spellStart"/>
      <w:r w:rsidRPr="009B2DE5">
        <w:rPr>
          <w:rFonts w:ascii="Times New Roman" w:hAnsi="Times New Roman"/>
          <w:i/>
          <w:iCs/>
          <w:sz w:val="24"/>
          <w:szCs w:val="24"/>
        </w:rPr>
        <w:t>Bersama</w:t>
      </w:r>
      <w:proofErr w:type="spellEnd"/>
      <w:r w:rsidRPr="009B2DE5">
        <w:rPr>
          <w:rFonts w:ascii="Times New Roman" w:hAnsi="Times New Roman"/>
          <w:i/>
          <w:iCs/>
          <w:sz w:val="24"/>
          <w:szCs w:val="24"/>
        </w:rPr>
        <w:t xml:space="preserve"> </w:t>
      </w:r>
      <w:proofErr w:type="spellStart"/>
      <w:r w:rsidRPr="009B2DE5">
        <w:rPr>
          <w:rFonts w:ascii="Times New Roman" w:hAnsi="Times New Roman"/>
          <w:i/>
          <w:iCs/>
          <w:sz w:val="24"/>
          <w:szCs w:val="24"/>
        </w:rPr>
        <w:t>Akibat</w:t>
      </w:r>
      <w:proofErr w:type="spellEnd"/>
      <w:r w:rsidRPr="009B2DE5">
        <w:rPr>
          <w:rFonts w:ascii="Times New Roman" w:hAnsi="Times New Roman"/>
          <w:i/>
          <w:iCs/>
          <w:sz w:val="24"/>
          <w:szCs w:val="24"/>
        </w:rPr>
        <w:t xml:space="preserve"> </w:t>
      </w:r>
      <w:proofErr w:type="spellStart"/>
      <w:r w:rsidRPr="009B2DE5">
        <w:rPr>
          <w:rFonts w:ascii="Times New Roman" w:hAnsi="Times New Roman"/>
          <w:i/>
          <w:iCs/>
          <w:sz w:val="24"/>
          <w:szCs w:val="24"/>
        </w:rPr>
        <w:t>Perceraian</w:t>
      </w:r>
      <w:proofErr w:type="spellEnd"/>
      <w:r w:rsidRPr="009B2DE5">
        <w:rPr>
          <w:rFonts w:ascii="Times New Roman" w:hAnsi="Times New Roman"/>
          <w:i/>
          <w:iCs/>
          <w:sz w:val="24"/>
          <w:szCs w:val="24"/>
        </w:rPr>
        <w:t xml:space="preserve"> </w:t>
      </w:r>
      <w:proofErr w:type="spellStart"/>
      <w:r w:rsidRPr="009B2DE5">
        <w:rPr>
          <w:rFonts w:ascii="Times New Roman" w:hAnsi="Times New Roman"/>
          <w:i/>
          <w:iCs/>
          <w:sz w:val="24"/>
          <w:szCs w:val="24"/>
        </w:rPr>
        <w:t>Bagi</w:t>
      </w:r>
      <w:proofErr w:type="spellEnd"/>
      <w:r w:rsidRPr="009B2DE5">
        <w:rPr>
          <w:rFonts w:ascii="Times New Roman" w:hAnsi="Times New Roman"/>
          <w:i/>
          <w:iCs/>
          <w:sz w:val="24"/>
          <w:szCs w:val="24"/>
        </w:rPr>
        <w:t xml:space="preserve"> </w:t>
      </w:r>
      <w:proofErr w:type="spellStart"/>
      <w:r w:rsidRPr="009B2DE5">
        <w:rPr>
          <w:rFonts w:ascii="Times New Roman" w:hAnsi="Times New Roman"/>
          <w:i/>
          <w:iCs/>
          <w:sz w:val="24"/>
          <w:szCs w:val="24"/>
        </w:rPr>
        <w:t>Istri</w:t>
      </w:r>
      <w:proofErr w:type="spellEnd"/>
      <w:r w:rsidRPr="009B2DE5">
        <w:rPr>
          <w:rFonts w:ascii="Times New Roman" w:hAnsi="Times New Roman"/>
          <w:i/>
          <w:iCs/>
          <w:sz w:val="24"/>
          <w:szCs w:val="24"/>
        </w:rPr>
        <w:t xml:space="preserve"> yang </w:t>
      </w:r>
      <w:proofErr w:type="spellStart"/>
      <w:r w:rsidRPr="009B2DE5">
        <w:rPr>
          <w:rFonts w:ascii="Times New Roman" w:hAnsi="Times New Roman"/>
          <w:i/>
          <w:iCs/>
          <w:sz w:val="24"/>
          <w:szCs w:val="24"/>
        </w:rPr>
        <w:t>Bekerja</w:t>
      </w:r>
      <w:proofErr w:type="spellEnd"/>
      <w:r w:rsidRPr="009B2DE5">
        <w:rPr>
          <w:rFonts w:ascii="Times New Roman" w:hAnsi="Times New Roman"/>
          <w:i/>
          <w:iCs/>
          <w:sz w:val="24"/>
          <w:szCs w:val="24"/>
        </w:rPr>
        <w:t xml:space="preserve"> (</w:t>
      </w:r>
      <w:proofErr w:type="spellStart"/>
      <w:r w:rsidRPr="009B2DE5">
        <w:rPr>
          <w:rFonts w:ascii="Times New Roman" w:hAnsi="Times New Roman"/>
          <w:i/>
          <w:iCs/>
          <w:sz w:val="24"/>
          <w:szCs w:val="24"/>
        </w:rPr>
        <w:t>Studi</w:t>
      </w:r>
      <w:proofErr w:type="spellEnd"/>
      <w:r w:rsidRPr="009B2DE5">
        <w:rPr>
          <w:rFonts w:ascii="Times New Roman" w:hAnsi="Times New Roman"/>
          <w:i/>
          <w:iCs/>
          <w:sz w:val="24"/>
          <w:szCs w:val="24"/>
        </w:rPr>
        <w:t xml:space="preserve"> </w:t>
      </w:r>
      <w:proofErr w:type="spellStart"/>
      <w:r w:rsidRPr="009B2DE5">
        <w:rPr>
          <w:rFonts w:ascii="Times New Roman" w:hAnsi="Times New Roman"/>
          <w:i/>
          <w:iCs/>
          <w:sz w:val="24"/>
          <w:szCs w:val="24"/>
        </w:rPr>
        <w:t>Analisis</w:t>
      </w:r>
      <w:proofErr w:type="spellEnd"/>
      <w:r w:rsidRPr="009B2DE5">
        <w:rPr>
          <w:rFonts w:ascii="Times New Roman" w:hAnsi="Times New Roman"/>
          <w:i/>
          <w:iCs/>
          <w:sz w:val="24"/>
          <w:szCs w:val="24"/>
        </w:rPr>
        <w:t xml:space="preserve"> </w:t>
      </w:r>
      <w:proofErr w:type="spellStart"/>
      <w:r w:rsidRPr="009B2DE5">
        <w:rPr>
          <w:rFonts w:ascii="Times New Roman" w:hAnsi="Times New Roman"/>
          <w:i/>
          <w:iCs/>
          <w:sz w:val="24"/>
          <w:szCs w:val="24"/>
        </w:rPr>
        <w:t>Putusan</w:t>
      </w:r>
      <w:proofErr w:type="spellEnd"/>
      <w:r w:rsidRPr="009B2DE5">
        <w:rPr>
          <w:rFonts w:ascii="Times New Roman" w:hAnsi="Times New Roman"/>
          <w:i/>
          <w:iCs/>
          <w:sz w:val="24"/>
          <w:szCs w:val="24"/>
        </w:rPr>
        <w:t xml:space="preserve"> </w:t>
      </w:r>
      <w:proofErr w:type="spellStart"/>
      <w:r w:rsidRPr="009B2DE5">
        <w:rPr>
          <w:rFonts w:ascii="Times New Roman" w:hAnsi="Times New Roman"/>
          <w:i/>
          <w:iCs/>
          <w:sz w:val="24"/>
          <w:szCs w:val="24"/>
        </w:rPr>
        <w:t>Pengadilan</w:t>
      </w:r>
      <w:proofErr w:type="spellEnd"/>
      <w:r w:rsidRPr="009B2DE5">
        <w:rPr>
          <w:rFonts w:ascii="Times New Roman" w:hAnsi="Times New Roman"/>
          <w:i/>
          <w:iCs/>
          <w:sz w:val="24"/>
          <w:szCs w:val="24"/>
        </w:rPr>
        <w:t xml:space="preserve"> Agama </w:t>
      </w:r>
      <w:proofErr w:type="spellStart"/>
      <w:r w:rsidRPr="009B2DE5">
        <w:rPr>
          <w:rFonts w:ascii="Times New Roman" w:hAnsi="Times New Roman"/>
          <w:i/>
          <w:iCs/>
          <w:sz w:val="24"/>
          <w:szCs w:val="24"/>
        </w:rPr>
        <w:t>Banjarnegara</w:t>
      </w:r>
      <w:proofErr w:type="spellEnd"/>
      <w:r w:rsidRPr="009B2DE5">
        <w:rPr>
          <w:rFonts w:ascii="Times New Roman" w:hAnsi="Times New Roman"/>
          <w:i/>
          <w:iCs/>
          <w:sz w:val="24"/>
          <w:szCs w:val="24"/>
        </w:rPr>
        <w:t xml:space="preserve"> </w:t>
      </w:r>
      <w:proofErr w:type="spellStart"/>
      <w:r w:rsidRPr="009B2DE5">
        <w:rPr>
          <w:rFonts w:ascii="Times New Roman" w:hAnsi="Times New Roman"/>
          <w:i/>
          <w:iCs/>
          <w:sz w:val="24"/>
          <w:szCs w:val="24"/>
        </w:rPr>
        <w:t>Nomor</w:t>
      </w:r>
      <w:proofErr w:type="spellEnd"/>
      <w:r w:rsidRPr="009B2DE5">
        <w:rPr>
          <w:rFonts w:ascii="Times New Roman" w:hAnsi="Times New Roman"/>
          <w:i/>
          <w:iCs/>
          <w:sz w:val="24"/>
          <w:szCs w:val="24"/>
        </w:rPr>
        <w:t xml:space="preserve">: 1372/ </w:t>
      </w:r>
      <w:proofErr w:type="spellStart"/>
      <w:r w:rsidRPr="009B2DE5">
        <w:rPr>
          <w:rFonts w:ascii="Times New Roman" w:hAnsi="Times New Roman"/>
          <w:i/>
          <w:iCs/>
          <w:sz w:val="24"/>
          <w:szCs w:val="24"/>
        </w:rPr>
        <w:t>Pdt.G</w:t>
      </w:r>
      <w:proofErr w:type="spellEnd"/>
      <w:r w:rsidRPr="009B2DE5">
        <w:rPr>
          <w:rFonts w:ascii="Times New Roman" w:hAnsi="Times New Roman"/>
          <w:i/>
          <w:iCs/>
          <w:sz w:val="24"/>
          <w:szCs w:val="24"/>
        </w:rPr>
        <w:t>/2011/PA. Ba)</w:t>
      </w:r>
      <w:r>
        <w:rPr>
          <w:rFonts w:ascii="Times New Roman" w:hAnsi="Times New Roman"/>
          <w:sz w:val="24"/>
          <w:szCs w:val="24"/>
        </w:rPr>
        <w:t xml:space="preserve">: </w:t>
      </w:r>
      <w:r w:rsidRPr="009B2DE5">
        <w:rPr>
          <w:rFonts w:ascii="Times New Roman" w:hAnsi="Times New Roman"/>
          <w:sz w:val="24"/>
          <w:szCs w:val="24"/>
        </w:rPr>
        <w:t xml:space="preserve">Distribution of </w:t>
      </w:r>
      <w:r>
        <w:rPr>
          <w:rFonts w:ascii="Times New Roman" w:hAnsi="Times New Roman"/>
          <w:sz w:val="24"/>
          <w:szCs w:val="24"/>
        </w:rPr>
        <w:t xml:space="preserve">Marital </w:t>
      </w:r>
      <w:r w:rsidRPr="009B2DE5">
        <w:rPr>
          <w:rFonts w:ascii="Times New Roman" w:hAnsi="Times New Roman"/>
          <w:sz w:val="24"/>
          <w:szCs w:val="24"/>
        </w:rPr>
        <w:t xml:space="preserve">Assets as a Result of Divorce for Working Wives (Analytic Study of Decisions of the </w:t>
      </w:r>
      <w:proofErr w:type="spellStart"/>
      <w:r w:rsidRPr="009B2DE5">
        <w:rPr>
          <w:rFonts w:ascii="Times New Roman" w:hAnsi="Times New Roman"/>
          <w:sz w:val="24"/>
          <w:szCs w:val="24"/>
        </w:rPr>
        <w:t>Banjarnegara</w:t>
      </w:r>
      <w:proofErr w:type="spellEnd"/>
      <w:r w:rsidRPr="009B2DE5">
        <w:rPr>
          <w:rFonts w:ascii="Times New Roman" w:hAnsi="Times New Roman"/>
          <w:sz w:val="24"/>
          <w:szCs w:val="24"/>
        </w:rPr>
        <w:t xml:space="preserve"> Religious Court Number: 1372/</w:t>
      </w:r>
      <w:proofErr w:type="spellStart"/>
      <w:r w:rsidRPr="009B2DE5">
        <w:rPr>
          <w:rFonts w:ascii="Times New Roman" w:hAnsi="Times New Roman"/>
          <w:sz w:val="24"/>
          <w:szCs w:val="24"/>
        </w:rPr>
        <w:t>Pdt.G</w:t>
      </w:r>
      <w:proofErr w:type="spellEnd"/>
      <w:r w:rsidRPr="009B2DE5">
        <w:rPr>
          <w:rFonts w:ascii="Times New Roman" w:hAnsi="Times New Roman"/>
          <w:sz w:val="24"/>
          <w:szCs w:val="24"/>
        </w:rPr>
        <w:t>/2011/</w:t>
      </w:r>
      <w:proofErr w:type="spellStart"/>
      <w:r w:rsidRPr="009B2DE5">
        <w:rPr>
          <w:rFonts w:ascii="Times New Roman" w:hAnsi="Times New Roman"/>
          <w:sz w:val="24"/>
          <w:szCs w:val="24"/>
        </w:rPr>
        <w:t>PA.Ba</w:t>
      </w:r>
      <w:proofErr w:type="spellEnd"/>
      <w:r w:rsidRPr="009B2DE5">
        <w:rPr>
          <w:rFonts w:ascii="Times New Roman" w:hAnsi="Times New Roman"/>
          <w:sz w:val="24"/>
          <w:szCs w:val="24"/>
        </w:rPr>
        <w:t xml:space="preserve">). In this study, it was revealed that judges had thought more advance in deciding a case. He ruled out the applicable provisions, but in line with the principles of balance, equal rights and non-discrimination, </w:t>
      </w:r>
      <w:proofErr w:type="spellStart"/>
      <w:r w:rsidRPr="009B2DE5">
        <w:rPr>
          <w:rFonts w:ascii="Times New Roman" w:hAnsi="Times New Roman"/>
          <w:sz w:val="24"/>
          <w:szCs w:val="24"/>
        </w:rPr>
        <w:t>Mamat</w:t>
      </w:r>
      <w:proofErr w:type="spellEnd"/>
      <w:r w:rsidRPr="009B2DE5">
        <w:rPr>
          <w:rFonts w:ascii="Times New Roman" w:hAnsi="Times New Roman"/>
          <w:sz w:val="24"/>
          <w:szCs w:val="24"/>
        </w:rPr>
        <w:t xml:space="preserve"> </w:t>
      </w:r>
      <w:proofErr w:type="spellStart"/>
      <w:r w:rsidRPr="009B2DE5">
        <w:rPr>
          <w:rFonts w:ascii="Times New Roman" w:hAnsi="Times New Roman"/>
          <w:sz w:val="24"/>
          <w:szCs w:val="24"/>
        </w:rPr>
        <w:t>Ruhimat's</w:t>
      </w:r>
      <w:proofErr w:type="spellEnd"/>
      <w:r w:rsidRPr="009B2DE5">
        <w:rPr>
          <w:rFonts w:ascii="Times New Roman" w:hAnsi="Times New Roman"/>
          <w:sz w:val="24"/>
          <w:szCs w:val="24"/>
        </w:rPr>
        <w:t xml:space="preserve"> research entitled "</w:t>
      </w:r>
      <w:proofErr w:type="spellStart"/>
      <w:r w:rsidRPr="009B2DE5">
        <w:rPr>
          <w:rFonts w:ascii="Times New Roman" w:hAnsi="Times New Roman"/>
          <w:sz w:val="24"/>
          <w:szCs w:val="24"/>
        </w:rPr>
        <w:t>Shirkah</w:t>
      </w:r>
      <w:proofErr w:type="spellEnd"/>
      <w:r w:rsidRPr="009B2DE5">
        <w:rPr>
          <w:rFonts w:ascii="Times New Roman" w:hAnsi="Times New Roman"/>
          <w:sz w:val="24"/>
          <w:szCs w:val="24"/>
        </w:rPr>
        <w:t xml:space="preserve"> Theory in the Distribution of Joint Assets for Career Wives Based on Law Number 1 of 1974 and the Compilation of Islamic Law and its Practice At the Religious Court. The findings of this study reveal that Islamic law does not recognize rules for mixing between the husband's and wife's assets due to marriage. Such a thing only exists in a positive direction. Joint ownership in Islamic law is regulated in </w:t>
      </w:r>
      <w:proofErr w:type="spellStart"/>
      <w:r w:rsidRPr="009B2DE5">
        <w:rPr>
          <w:rFonts w:ascii="Times New Roman" w:hAnsi="Times New Roman"/>
          <w:sz w:val="24"/>
          <w:szCs w:val="24"/>
        </w:rPr>
        <w:t>syirkah</w:t>
      </w:r>
      <w:proofErr w:type="spellEnd"/>
      <w:r w:rsidRPr="009B2DE5">
        <w:rPr>
          <w:rFonts w:ascii="Times New Roman" w:hAnsi="Times New Roman"/>
          <w:sz w:val="24"/>
          <w:szCs w:val="24"/>
        </w:rPr>
        <w:t xml:space="preserve">. All of the studies mentioned above have not explicitly discussed the judge's decision; the focus is on how is the </w:t>
      </w:r>
      <w:proofErr w:type="spellStart"/>
      <w:r w:rsidRPr="009B2DE5">
        <w:rPr>
          <w:rFonts w:ascii="Times New Roman" w:hAnsi="Times New Roman"/>
          <w:sz w:val="24"/>
          <w:szCs w:val="24"/>
        </w:rPr>
        <w:t>Jurimetric</w:t>
      </w:r>
      <w:proofErr w:type="spellEnd"/>
      <w:r w:rsidRPr="009B2DE5">
        <w:rPr>
          <w:rFonts w:ascii="Times New Roman" w:hAnsi="Times New Roman"/>
          <w:sz w:val="24"/>
          <w:szCs w:val="24"/>
        </w:rPr>
        <w:t xml:space="preserve"> analysis in the decision 0420/</w:t>
      </w:r>
      <w:proofErr w:type="spellStart"/>
      <w:r w:rsidRPr="009B2DE5">
        <w:rPr>
          <w:rFonts w:ascii="Times New Roman" w:hAnsi="Times New Roman"/>
          <w:sz w:val="24"/>
          <w:szCs w:val="24"/>
        </w:rPr>
        <w:t>Pdt.G</w:t>
      </w:r>
      <w:proofErr w:type="spellEnd"/>
      <w:r w:rsidRPr="009B2DE5">
        <w:rPr>
          <w:rFonts w:ascii="Times New Roman" w:hAnsi="Times New Roman"/>
          <w:sz w:val="24"/>
          <w:szCs w:val="24"/>
        </w:rPr>
        <w:t>/2017/</w:t>
      </w:r>
      <w:proofErr w:type="spellStart"/>
      <w:r w:rsidRPr="009B2DE5">
        <w:rPr>
          <w:rFonts w:ascii="Times New Roman" w:hAnsi="Times New Roman"/>
          <w:sz w:val="24"/>
          <w:szCs w:val="24"/>
        </w:rPr>
        <w:t>PA.Mt</w:t>
      </w:r>
      <w:proofErr w:type="spellEnd"/>
      <w:r w:rsidRPr="009B2DE5">
        <w:rPr>
          <w:rFonts w:ascii="Times New Roman" w:hAnsi="Times New Roman"/>
          <w:sz w:val="24"/>
          <w:szCs w:val="24"/>
        </w:rPr>
        <w:t>?</w:t>
      </w:r>
    </w:p>
    <w:p w:rsidR="00D0789F" w:rsidRPr="00E543C8" w:rsidRDefault="00D0789F" w:rsidP="00D0789F">
      <w:pPr>
        <w:spacing w:line="276" w:lineRule="auto"/>
        <w:ind w:left="0" w:right="4" w:firstLine="567"/>
        <w:contextualSpacing/>
        <w:jc w:val="both"/>
        <w:rPr>
          <w:rFonts w:ascii="Times New Roman" w:hAnsi="Times New Roman" w:cs="Times New Roman"/>
          <w:sz w:val="24"/>
          <w:szCs w:val="24"/>
        </w:rPr>
      </w:pPr>
      <w:proofErr w:type="spellStart"/>
      <w:r w:rsidRPr="00E543C8">
        <w:rPr>
          <w:rFonts w:ascii="Times New Roman" w:hAnsi="Times New Roman" w:cs="Times New Roman"/>
          <w:sz w:val="24"/>
          <w:szCs w:val="24"/>
        </w:rPr>
        <w:t>Jurimetr</w:t>
      </w:r>
      <w:r w:rsidR="00747FA0">
        <w:rPr>
          <w:rFonts w:ascii="Times New Roman" w:hAnsi="Times New Roman" w:cs="Times New Roman"/>
          <w:sz w:val="24"/>
          <w:szCs w:val="24"/>
        </w:rPr>
        <w:t>cs</w:t>
      </w:r>
      <w:proofErr w:type="spellEnd"/>
      <w:r w:rsidRPr="00E543C8">
        <w:rPr>
          <w:rFonts w:ascii="Times New Roman" w:hAnsi="Times New Roman" w:cs="Times New Roman"/>
          <w:sz w:val="24"/>
          <w:szCs w:val="24"/>
        </w:rPr>
        <w:t xml:space="preserve"> is a combination of two syllables</w:t>
      </w:r>
      <w:r>
        <w:rPr>
          <w:rFonts w:ascii="Times New Roman" w:hAnsi="Times New Roman" w:cs="Times New Roman"/>
          <w:sz w:val="24"/>
          <w:szCs w:val="24"/>
        </w:rPr>
        <w:t>;</w:t>
      </w:r>
      <w:r w:rsidRPr="00E543C8">
        <w:rPr>
          <w:rFonts w:ascii="Times New Roman" w:hAnsi="Times New Roman" w:cs="Times New Roman"/>
          <w:sz w:val="24"/>
          <w:szCs w:val="24"/>
        </w:rPr>
        <w:t xml:space="preserve"> jurisprudence which means law, and metrics</w:t>
      </w:r>
      <w:r>
        <w:rPr>
          <w:rFonts w:ascii="Times New Roman" w:hAnsi="Times New Roman" w:cs="Times New Roman"/>
          <w:sz w:val="24"/>
          <w:szCs w:val="24"/>
        </w:rPr>
        <w:t xml:space="preserve"> </w:t>
      </w:r>
      <w:r w:rsidRPr="00E543C8">
        <w:rPr>
          <w:rFonts w:ascii="Times New Roman" w:hAnsi="Times New Roman" w:cs="Times New Roman"/>
          <w:sz w:val="24"/>
          <w:szCs w:val="24"/>
        </w:rPr>
        <w:t xml:space="preserve">which means arithmetic or metrics. The word metrics in jurimetrics is identical to its use in various disciplines such as econometrics, psychometrics, and </w:t>
      </w:r>
      <w:proofErr w:type="spellStart"/>
      <w:r w:rsidRPr="00E543C8">
        <w:rPr>
          <w:rFonts w:ascii="Times New Roman" w:hAnsi="Times New Roman" w:cs="Times New Roman"/>
          <w:sz w:val="24"/>
          <w:szCs w:val="24"/>
        </w:rPr>
        <w:t>sociometrics</w:t>
      </w:r>
      <w:proofErr w:type="spellEnd"/>
      <w:r w:rsidRPr="00E543C8">
        <w:rPr>
          <w:rFonts w:ascii="Times New Roman" w:hAnsi="Times New Roman" w:cs="Times New Roman"/>
          <w:sz w:val="24"/>
          <w:szCs w:val="24"/>
        </w:rPr>
        <w:t>. Contextually, the word metrics refers to the scientific method of analyzing a problem.</w:t>
      </w:r>
    </w:p>
    <w:p w:rsidR="00D0789F" w:rsidRDefault="00D0789F" w:rsidP="00D0789F">
      <w:pPr>
        <w:spacing w:line="276" w:lineRule="auto"/>
        <w:ind w:left="0" w:right="4" w:firstLine="567"/>
        <w:contextualSpacing/>
        <w:jc w:val="both"/>
        <w:rPr>
          <w:rFonts w:ascii="Times New Roman" w:hAnsi="Times New Roman" w:cs="Times New Roman"/>
          <w:sz w:val="24"/>
          <w:szCs w:val="24"/>
        </w:rPr>
      </w:pPr>
      <w:r w:rsidRPr="00E543C8">
        <w:rPr>
          <w:rFonts w:ascii="Times New Roman" w:hAnsi="Times New Roman" w:cs="Times New Roman"/>
          <w:sz w:val="24"/>
          <w:szCs w:val="24"/>
        </w:rPr>
        <w:t xml:space="preserve">Jurimetrics in the </w:t>
      </w:r>
      <w:proofErr w:type="spellStart"/>
      <w:r w:rsidRPr="00E543C8">
        <w:rPr>
          <w:rFonts w:ascii="Times New Roman" w:hAnsi="Times New Roman" w:cs="Times New Roman"/>
          <w:sz w:val="24"/>
          <w:szCs w:val="24"/>
        </w:rPr>
        <w:t>Meriam</w:t>
      </w:r>
      <w:proofErr w:type="spellEnd"/>
      <w:r w:rsidRPr="00E543C8">
        <w:rPr>
          <w:rFonts w:ascii="Times New Roman" w:hAnsi="Times New Roman" w:cs="Times New Roman"/>
          <w:sz w:val="24"/>
          <w:szCs w:val="24"/>
        </w:rPr>
        <w:t xml:space="preserve"> Webster Dictionary is defined as applying the scientific method to legal problems. Another definition is the study of law and science. This definition implies that </w:t>
      </w:r>
      <w:proofErr w:type="spellStart"/>
      <w:r w:rsidRPr="00E543C8">
        <w:rPr>
          <w:rFonts w:ascii="Times New Roman" w:hAnsi="Times New Roman" w:cs="Times New Roman"/>
          <w:sz w:val="24"/>
          <w:szCs w:val="24"/>
        </w:rPr>
        <w:t>jurimetry</w:t>
      </w:r>
      <w:proofErr w:type="spellEnd"/>
      <w:r w:rsidRPr="00E543C8">
        <w:rPr>
          <w:rFonts w:ascii="Times New Roman" w:hAnsi="Times New Roman" w:cs="Times New Roman"/>
          <w:sz w:val="24"/>
          <w:szCs w:val="24"/>
        </w:rPr>
        <w:t xml:space="preserve"> has a scientific mechanism in the form of empirical testing (empirical examining) of various topics or subjects in </w:t>
      </w:r>
      <w:proofErr w:type="gramStart"/>
      <w:r w:rsidRPr="00E543C8">
        <w:rPr>
          <w:rFonts w:ascii="Times New Roman" w:hAnsi="Times New Roman" w:cs="Times New Roman"/>
          <w:sz w:val="24"/>
          <w:szCs w:val="24"/>
        </w:rPr>
        <w:t>law that are</w:t>
      </w:r>
      <w:proofErr w:type="gramEnd"/>
      <w:r w:rsidRPr="00E543C8">
        <w:rPr>
          <w:rFonts w:ascii="Times New Roman" w:hAnsi="Times New Roman" w:cs="Times New Roman"/>
          <w:sz w:val="24"/>
          <w:szCs w:val="24"/>
        </w:rPr>
        <w:t xml:space="preserve"> interconnected to obtain valid and objective conclusions. Lee </w:t>
      </w:r>
      <w:proofErr w:type="spellStart"/>
      <w:r w:rsidRPr="00E543C8">
        <w:rPr>
          <w:rFonts w:ascii="Times New Roman" w:hAnsi="Times New Roman" w:cs="Times New Roman"/>
          <w:sz w:val="24"/>
          <w:szCs w:val="24"/>
        </w:rPr>
        <w:t>Loevinger</w:t>
      </w:r>
      <w:proofErr w:type="spellEnd"/>
      <w:r w:rsidRPr="00E543C8">
        <w:rPr>
          <w:rFonts w:ascii="Times New Roman" w:hAnsi="Times New Roman" w:cs="Times New Roman"/>
          <w:sz w:val="24"/>
          <w:szCs w:val="24"/>
        </w:rPr>
        <w:t xml:space="preserve">, who sparked the idea of ​​using </w:t>
      </w:r>
      <w:proofErr w:type="spellStart"/>
      <w:r w:rsidRPr="00E543C8">
        <w:rPr>
          <w:rFonts w:ascii="Times New Roman" w:hAnsi="Times New Roman" w:cs="Times New Roman"/>
          <w:sz w:val="24"/>
          <w:szCs w:val="24"/>
        </w:rPr>
        <w:t>jurimetry</w:t>
      </w:r>
      <w:proofErr w:type="spellEnd"/>
      <w:r w:rsidRPr="00E543C8">
        <w:rPr>
          <w:rFonts w:ascii="Times New Roman" w:hAnsi="Times New Roman" w:cs="Times New Roman"/>
          <w:sz w:val="24"/>
          <w:szCs w:val="24"/>
        </w:rPr>
        <w:t xml:space="preserve"> in legal inquiry, defines </w:t>
      </w:r>
      <w:proofErr w:type="spellStart"/>
      <w:r w:rsidRPr="00E543C8">
        <w:rPr>
          <w:rFonts w:ascii="Times New Roman" w:hAnsi="Times New Roman" w:cs="Times New Roman"/>
          <w:sz w:val="24"/>
          <w:szCs w:val="24"/>
        </w:rPr>
        <w:t>jurimetry</w:t>
      </w:r>
      <w:proofErr w:type="spellEnd"/>
      <w:r w:rsidRPr="00E543C8">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E543C8">
        <w:rPr>
          <w:rFonts w:ascii="Times New Roman" w:hAnsi="Times New Roman" w:cs="Times New Roman"/>
          <w:i/>
          <w:iCs/>
          <w:sz w:val="24"/>
          <w:szCs w:val="24"/>
        </w:rPr>
        <w:t>the term jurimetrics has been suggested, and is gaining some use as a designation for the activities involving scientific investigation of legal problems</w:t>
      </w:r>
      <w:r w:rsidRPr="00E543C8">
        <w:rPr>
          <w:rFonts w:ascii="Times New Roman" w:hAnsi="Times New Roman" w:cs="Times New Roman"/>
          <w:sz w:val="24"/>
          <w:szCs w:val="24"/>
        </w:rPr>
        <w:t>.</w:t>
      </w:r>
      <w:r w:rsidRPr="00E543C8">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11"/>
      </w:r>
      <w:r w:rsidRPr="00E543C8">
        <w:rPr>
          <w:rFonts w:ascii="Times New Roman" w:hAnsi="Times New Roman" w:cs="Times New Roman"/>
          <w:sz w:val="24"/>
          <w:szCs w:val="24"/>
        </w:rPr>
        <w:t xml:space="preserve"> </w:t>
      </w:r>
      <w:r w:rsidRPr="00E543C8">
        <w:rPr>
          <w:rFonts w:ascii="Times New Roman" w:hAnsi="Times New Roman" w:cs="Times New Roman"/>
          <w:sz w:val="24"/>
          <w:szCs w:val="24"/>
        </w:rPr>
        <w:lastRenderedPageBreak/>
        <w:t>As the originator of ​​</w:t>
      </w:r>
      <w:proofErr w:type="spellStart"/>
      <w:r w:rsidRPr="00E543C8">
        <w:rPr>
          <w:rFonts w:ascii="Times New Roman" w:hAnsi="Times New Roman" w:cs="Times New Roman"/>
          <w:sz w:val="24"/>
          <w:szCs w:val="24"/>
        </w:rPr>
        <w:t>jurimetry</w:t>
      </w:r>
      <w:proofErr w:type="spellEnd"/>
      <w:r w:rsidRPr="00E543C8">
        <w:rPr>
          <w:rFonts w:ascii="Times New Roman" w:hAnsi="Times New Roman" w:cs="Times New Roman"/>
          <w:sz w:val="24"/>
          <w:szCs w:val="24"/>
        </w:rPr>
        <w:t xml:space="preserve">, Lee </w:t>
      </w:r>
      <w:proofErr w:type="spellStart"/>
      <w:r w:rsidRPr="00E543C8">
        <w:rPr>
          <w:rFonts w:ascii="Times New Roman" w:hAnsi="Times New Roman" w:cs="Times New Roman"/>
          <w:sz w:val="24"/>
          <w:szCs w:val="24"/>
        </w:rPr>
        <w:t>Loevinger</w:t>
      </w:r>
      <w:proofErr w:type="spellEnd"/>
      <w:r w:rsidRPr="00E543C8">
        <w:rPr>
          <w:rFonts w:ascii="Times New Roman" w:hAnsi="Times New Roman" w:cs="Times New Roman"/>
          <w:sz w:val="24"/>
          <w:szCs w:val="24"/>
        </w:rPr>
        <w:t xml:space="preserve"> realized that it is pretty challenging to formulate a complete and precise definition regarding the scope of </w:t>
      </w:r>
      <w:proofErr w:type="spellStart"/>
      <w:r w:rsidRPr="00E543C8">
        <w:rPr>
          <w:rFonts w:ascii="Times New Roman" w:hAnsi="Times New Roman" w:cs="Times New Roman"/>
          <w:sz w:val="24"/>
          <w:szCs w:val="24"/>
        </w:rPr>
        <w:t>jurimetry</w:t>
      </w:r>
      <w:proofErr w:type="spellEnd"/>
      <w:r w:rsidRPr="00E543C8">
        <w:rPr>
          <w:rFonts w:ascii="Times New Roman" w:hAnsi="Times New Roman" w:cs="Times New Roman"/>
          <w:sz w:val="24"/>
          <w:szCs w:val="24"/>
        </w:rPr>
        <w:t>.</w:t>
      </w:r>
      <w:r>
        <w:rPr>
          <w:rStyle w:val="FootnoteReference"/>
          <w:rFonts w:ascii="Times New Roman" w:hAnsi="Times New Roman"/>
          <w:sz w:val="24"/>
          <w:szCs w:val="24"/>
        </w:rPr>
        <w:footnoteReference w:id="12"/>
      </w:r>
    </w:p>
    <w:p w:rsidR="00D0789F" w:rsidRDefault="00D0789F" w:rsidP="00747FA0">
      <w:pPr>
        <w:spacing w:line="276" w:lineRule="auto"/>
        <w:ind w:left="0" w:right="-1" w:firstLine="567"/>
        <w:contextualSpacing/>
        <w:jc w:val="both"/>
        <w:rPr>
          <w:rFonts w:ascii="Times New Roman" w:hAnsi="Times New Roman" w:cs="Times New Roman"/>
          <w:sz w:val="24"/>
          <w:szCs w:val="24"/>
        </w:rPr>
      </w:pPr>
      <w:r w:rsidRPr="001964BF">
        <w:rPr>
          <w:rFonts w:ascii="Times New Roman" w:hAnsi="Times New Roman" w:cs="Times New Roman"/>
          <w:sz w:val="24"/>
          <w:szCs w:val="24"/>
        </w:rPr>
        <w:t xml:space="preserve">Ronny </w:t>
      </w:r>
      <w:proofErr w:type="spellStart"/>
      <w:r w:rsidRPr="001964BF">
        <w:rPr>
          <w:rFonts w:ascii="Times New Roman" w:hAnsi="Times New Roman" w:cs="Times New Roman"/>
          <w:sz w:val="24"/>
          <w:szCs w:val="24"/>
        </w:rPr>
        <w:t>Hanitijo</w:t>
      </w:r>
      <w:proofErr w:type="spellEnd"/>
      <w:r w:rsidRPr="001964BF">
        <w:rPr>
          <w:rFonts w:ascii="Times New Roman" w:hAnsi="Times New Roman" w:cs="Times New Roman"/>
          <w:sz w:val="24"/>
          <w:szCs w:val="24"/>
        </w:rPr>
        <w:t xml:space="preserve"> </w:t>
      </w:r>
      <w:proofErr w:type="spellStart"/>
      <w:r w:rsidRPr="001964BF">
        <w:rPr>
          <w:rFonts w:ascii="Times New Roman" w:hAnsi="Times New Roman" w:cs="Times New Roman"/>
          <w:sz w:val="24"/>
          <w:szCs w:val="24"/>
        </w:rPr>
        <w:t>Soemitro</w:t>
      </w:r>
      <w:proofErr w:type="spellEnd"/>
      <w:r w:rsidRPr="001964BF">
        <w:rPr>
          <w:rFonts w:ascii="Times New Roman" w:hAnsi="Times New Roman" w:cs="Times New Roman"/>
          <w:sz w:val="24"/>
          <w:szCs w:val="24"/>
        </w:rPr>
        <w:t xml:space="preserve"> argued that as a model in legal studies, the scope and mechanism of jurimetrics analysis are cent</w:t>
      </w:r>
      <w:r>
        <w:rPr>
          <w:rFonts w:ascii="Times New Roman" w:hAnsi="Times New Roman" w:cs="Times New Roman"/>
          <w:sz w:val="24"/>
          <w:szCs w:val="24"/>
        </w:rPr>
        <w:t>e</w:t>
      </w:r>
      <w:r w:rsidRPr="001964BF">
        <w:rPr>
          <w:rFonts w:ascii="Times New Roman" w:hAnsi="Times New Roman" w:cs="Times New Roman"/>
          <w:sz w:val="24"/>
          <w:szCs w:val="24"/>
        </w:rPr>
        <w:t>red on three main issues</w:t>
      </w:r>
      <w:r w:rsidR="00747FA0">
        <w:rPr>
          <w:rFonts w:ascii="Times New Roman" w:hAnsi="Times New Roman" w:cs="Times New Roman"/>
          <w:sz w:val="24"/>
          <w:szCs w:val="24"/>
        </w:rPr>
        <w:t xml:space="preserve">: (1) </w:t>
      </w:r>
      <w:r w:rsidRPr="001964BF">
        <w:rPr>
          <w:rFonts w:ascii="Times New Roman" w:hAnsi="Times New Roman" w:cs="Times New Roman"/>
          <w:sz w:val="24"/>
          <w:szCs w:val="24"/>
        </w:rPr>
        <w:t>storing and retrieving legal data electronically</w:t>
      </w:r>
      <w:r w:rsidR="00747FA0">
        <w:rPr>
          <w:rFonts w:ascii="Times New Roman" w:hAnsi="Times New Roman" w:cs="Times New Roman"/>
          <w:sz w:val="24"/>
          <w:szCs w:val="24"/>
        </w:rPr>
        <w:t xml:space="preserve">, (2) </w:t>
      </w:r>
      <w:r w:rsidRPr="001964BF">
        <w:rPr>
          <w:rFonts w:ascii="Times New Roman" w:hAnsi="Times New Roman" w:cs="Times New Roman"/>
          <w:sz w:val="24"/>
          <w:szCs w:val="24"/>
        </w:rPr>
        <w:t>electronic analysis of legal documents in handling cases</w:t>
      </w:r>
      <w:r w:rsidR="00747FA0">
        <w:rPr>
          <w:rFonts w:ascii="Times New Roman" w:hAnsi="Times New Roman" w:cs="Times New Roman"/>
          <w:sz w:val="24"/>
          <w:szCs w:val="24"/>
        </w:rPr>
        <w:t xml:space="preserve">, and (3) </w:t>
      </w:r>
      <w:r w:rsidRPr="001964BF">
        <w:rPr>
          <w:rFonts w:ascii="Times New Roman" w:hAnsi="Times New Roman" w:cs="Times New Roman"/>
          <w:sz w:val="24"/>
          <w:szCs w:val="24"/>
        </w:rPr>
        <w:t>implementation of quantitative methods in the performance and legal decision-making analysis. In this context of the application, jurimetrics uses statistical analysis instruments, simple mathematical models, and simulations</w:t>
      </w:r>
      <w:r>
        <w:rPr>
          <w:rFonts w:ascii="Times New Roman" w:hAnsi="Times New Roman" w:cs="Times New Roman"/>
          <w:sz w:val="24"/>
          <w:szCs w:val="24"/>
        </w:rPr>
        <w:t>.</w:t>
      </w:r>
      <w:r>
        <w:rPr>
          <w:rStyle w:val="FootnoteReference"/>
          <w:rFonts w:ascii="Times New Roman" w:hAnsi="Times New Roman"/>
          <w:sz w:val="24"/>
          <w:szCs w:val="24"/>
        </w:rPr>
        <w:footnoteReference w:id="13"/>
      </w:r>
      <w:r w:rsidR="00747FA0">
        <w:rPr>
          <w:rFonts w:ascii="Times New Roman" w:hAnsi="Times New Roman" w:cs="Times New Roman"/>
          <w:sz w:val="24"/>
          <w:szCs w:val="24"/>
        </w:rPr>
        <w:t xml:space="preserve"> </w:t>
      </w:r>
      <w:r w:rsidRPr="00845516">
        <w:rPr>
          <w:rFonts w:ascii="Times New Roman" w:hAnsi="Times New Roman" w:cs="Times New Roman"/>
          <w:sz w:val="24"/>
          <w:szCs w:val="24"/>
        </w:rPr>
        <w:t>Quantitative methods in jurimetrics are only sometimes related to quantitative data. However, specific qualitative data can be used in practice, such as on specific legal categories or observable components of particular properties.</w:t>
      </w:r>
      <w:r>
        <w:rPr>
          <w:rStyle w:val="FootnoteReference"/>
          <w:rFonts w:ascii="Times New Roman" w:hAnsi="Times New Roman"/>
          <w:sz w:val="24"/>
          <w:szCs w:val="24"/>
        </w:rPr>
        <w:footnoteReference w:id="14"/>
      </w:r>
    </w:p>
    <w:p w:rsidR="00D0789F" w:rsidRDefault="00D0789F" w:rsidP="004B5097">
      <w:pPr>
        <w:pStyle w:val="ListParagraph"/>
        <w:spacing w:line="276" w:lineRule="auto"/>
        <w:ind w:left="0" w:right="-1"/>
        <w:rPr>
          <w:rFonts w:ascii="Times New Roman" w:hAnsi="Times New Roman"/>
          <w:b/>
          <w:bCs/>
          <w:sz w:val="24"/>
          <w:szCs w:val="24"/>
        </w:rPr>
      </w:pPr>
    </w:p>
    <w:p w:rsidR="004B5097" w:rsidRPr="004B5097" w:rsidRDefault="004B5097" w:rsidP="004B5097">
      <w:pPr>
        <w:pStyle w:val="ListParagraph"/>
        <w:spacing w:line="276" w:lineRule="auto"/>
        <w:ind w:left="0" w:right="-1"/>
        <w:rPr>
          <w:rFonts w:ascii="Times New Roman" w:hAnsi="Times New Roman"/>
          <w:b/>
          <w:bCs/>
          <w:sz w:val="24"/>
          <w:szCs w:val="24"/>
        </w:rPr>
      </w:pPr>
      <w:r w:rsidRPr="004B5097">
        <w:rPr>
          <w:rFonts w:ascii="Times New Roman" w:hAnsi="Times New Roman"/>
          <w:b/>
          <w:bCs/>
          <w:sz w:val="24"/>
          <w:szCs w:val="24"/>
        </w:rPr>
        <w:t>Method</w:t>
      </w:r>
    </w:p>
    <w:p w:rsidR="00BA44B4" w:rsidRPr="00BA44B4" w:rsidRDefault="00BA44B4" w:rsidP="00BA44B4">
      <w:pPr>
        <w:autoSpaceDE w:val="0"/>
        <w:autoSpaceDN w:val="0"/>
        <w:adjustRightInd w:val="0"/>
        <w:spacing w:line="276" w:lineRule="auto"/>
        <w:ind w:left="0" w:right="0" w:firstLine="567"/>
        <w:contextualSpacing/>
        <w:jc w:val="both"/>
        <w:rPr>
          <w:rFonts w:ascii="Times New Roman" w:hAnsi="Times New Roman" w:cs="Times New Roman"/>
          <w:sz w:val="24"/>
          <w:szCs w:val="24"/>
        </w:rPr>
      </w:pPr>
      <w:r w:rsidRPr="00BA44B4">
        <w:rPr>
          <w:rFonts w:ascii="Times New Roman" w:hAnsi="Times New Roman" w:cs="Times New Roman"/>
          <w:sz w:val="24"/>
          <w:szCs w:val="24"/>
        </w:rPr>
        <w:t xml:space="preserve">This type of study is qualitative-normative research aimed only at written regulations or other legal materials. The object of research on </w:t>
      </w:r>
      <w:r w:rsidR="00EE13C0">
        <w:rPr>
          <w:rFonts w:ascii="Times New Roman" w:hAnsi="Times New Roman" w:cs="Times New Roman"/>
          <w:sz w:val="24"/>
          <w:szCs w:val="24"/>
        </w:rPr>
        <w:t>marital</w:t>
      </w:r>
      <w:r w:rsidRPr="00BA44B4">
        <w:rPr>
          <w:rFonts w:ascii="Times New Roman" w:hAnsi="Times New Roman" w:cs="Times New Roman"/>
          <w:sz w:val="24"/>
          <w:szCs w:val="24"/>
        </w:rPr>
        <w:t xml:space="preserve"> property case decisions is the Religious Courts. This research approach uses the case approach in normative legal analysis in which researchers try to build legal arguments from the perspective of concrete cases in the field.</w:t>
      </w:r>
      <w:r>
        <w:rPr>
          <w:rStyle w:val="FootnoteReference"/>
          <w:rFonts w:ascii="Times New Roman" w:hAnsi="Times New Roman"/>
          <w:sz w:val="24"/>
          <w:szCs w:val="24"/>
        </w:rPr>
        <w:footnoteReference w:id="15"/>
      </w:r>
      <w:r w:rsidRPr="00BA44B4">
        <w:rPr>
          <w:rFonts w:ascii="Times New Roman" w:hAnsi="Times New Roman" w:cs="Times New Roman"/>
          <w:sz w:val="24"/>
          <w:szCs w:val="24"/>
        </w:rPr>
        <w:t xml:space="preserve"> The cases studied are closely related to legal events in the area. The main thing studied in each of these decisions is the judge's consideration or ratio </w:t>
      </w:r>
      <w:proofErr w:type="spellStart"/>
      <w:r w:rsidRPr="00BA44B4">
        <w:rPr>
          <w:rFonts w:ascii="Times New Roman" w:hAnsi="Times New Roman" w:cs="Times New Roman"/>
          <w:sz w:val="24"/>
          <w:szCs w:val="24"/>
        </w:rPr>
        <w:t>decidendi</w:t>
      </w:r>
      <w:proofErr w:type="spellEnd"/>
      <w:r w:rsidRPr="00BA44B4">
        <w:rPr>
          <w:rFonts w:ascii="Times New Roman" w:hAnsi="Times New Roman" w:cs="Times New Roman"/>
          <w:sz w:val="24"/>
          <w:szCs w:val="24"/>
        </w:rPr>
        <w:t xml:space="preserve"> to decide so that it can be used as an argument in solving the legal issues at hand.</w:t>
      </w:r>
      <w:r>
        <w:rPr>
          <w:rStyle w:val="FootnoteReference"/>
          <w:rFonts w:ascii="Times New Roman" w:hAnsi="Times New Roman"/>
          <w:sz w:val="24"/>
          <w:szCs w:val="24"/>
          <w:shd w:val="clear" w:color="auto" w:fill="FFFFFF"/>
        </w:rPr>
        <w:footnoteReference w:id="16"/>
      </w:r>
      <w:r w:rsidRPr="00BA44B4">
        <w:rPr>
          <w:rFonts w:ascii="Times New Roman" w:hAnsi="Times New Roman" w:cs="Times New Roman"/>
          <w:sz w:val="24"/>
          <w:szCs w:val="24"/>
        </w:rPr>
        <w:t xml:space="preserve"> Meanwhile, the primary data of this research is decision number: 0420/</w:t>
      </w:r>
      <w:proofErr w:type="spellStart"/>
      <w:r w:rsidRPr="00BA44B4">
        <w:rPr>
          <w:rFonts w:ascii="Times New Roman" w:hAnsi="Times New Roman" w:cs="Times New Roman"/>
          <w:sz w:val="24"/>
          <w:szCs w:val="24"/>
        </w:rPr>
        <w:t>Pdt.G</w:t>
      </w:r>
      <w:proofErr w:type="spellEnd"/>
      <w:r w:rsidRPr="00BA44B4">
        <w:rPr>
          <w:rFonts w:ascii="Times New Roman" w:hAnsi="Times New Roman" w:cs="Times New Roman"/>
          <w:sz w:val="24"/>
          <w:szCs w:val="24"/>
        </w:rPr>
        <w:t>/2017/</w:t>
      </w:r>
      <w:proofErr w:type="spellStart"/>
      <w:r w:rsidRPr="00BA44B4">
        <w:rPr>
          <w:rFonts w:ascii="Times New Roman" w:hAnsi="Times New Roman" w:cs="Times New Roman"/>
          <w:sz w:val="24"/>
          <w:szCs w:val="24"/>
        </w:rPr>
        <w:t>PA.Mt</w:t>
      </w:r>
      <w:proofErr w:type="spellEnd"/>
      <w:r w:rsidRPr="00BA44B4">
        <w:rPr>
          <w:rFonts w:ascii="Times New Roman" w:hAnsi="Times New Roman" w:cs="Times New Roman"/>
          <w:sz w:val="24"/>
          <w:szCs w:val="24"/>
        </w:rPr>
        <w:t>.</w:t>
      </w:r>
    </w:p>
    <w:p w:rsidR="007F795F" w:rsidRDefault="00BA44B4" w:rsidP="000C0DC8">
      <w:pPr>
        <w:pStyle w:val="ListParagraph"/>
        <w:spacing w:line="276" w:lineRule="auto"/>
        <w:ind w:left="0" w:right="-1" w:firstLine="540"/>
        <w:rPr>
          <w:rFonts w:ascii="Times New Roman" w:hAnsi="Times New Roman"/>
          <w:sz w:val="24"/>
          <w:szCs w:val="24"/>
        </w:rPr>
      </w:pPr>
      <w:r>
        <w:rPr>
          <w:rFonts w:ascii="Times New Roman" w:hAnsi="Times New Roman"/>
          <w:sz w:val="24"/>
          <w:szCs w:val="24"/>
        </w:rPr>
        <w:t xml:space="preserve">The analysis </w:t>
      </w:r>
      <w:r w:rsidR="007F795F" w:rsidRPr="007F795F">
        <w:rPr>
          <w:rFonts w:ascii="Times New Roman" w:hAnsi="Times New Roman"/>
          <w:sz w:val="24"/>
          <w:szCs w:val="24"/>
        </w:rPr>
        <w:t>use</w:t>
      </w:r>
      <w:r>
        <w:rPr>
          <w:rFonts w:ascii="Times New Roman" w:hAnsi="Times New Roman"/>
          <w:sz w:val="24"/>
          <w:szCs w:val="24"/>
        </w:rPr>
        <w:t>d is</w:t>
      </w:r>
      <w:r w:rsidR="007F795F" w:rsidRPr="007F795F">
        <w:rPr>
          <w:rFonts w:ascii="Times New Roman" w:hAnsi="Times New Roman"/>
          <w:sz w:val="24"/>
          <w:szCs w:val="24"/>
        </w:rPr>
        <w:t xml:space="preserve"> content analysis because what is observed is the result of the decisions of religious court judges. Following </w:t>
      </w:r>
      <w:proofErr w:type="spellStart"/>
      <w:r w:rsidR="007F795F" w:rsidRPr="007F795F">
        <w:rPr>
          <w:rFonts w:ascii="Times New Roman" w:hAnsi="Times New Roman"/>
          <w:sz w:val="24"/>
          <w:szCs w:val="24"/>
        </w:rPr>
        <w:t>Krippendorf's</w:t>
      </w:r>
      <w:proofErr w:type="spellEnd"/>
      <w:r w:rsidR="007F795F" w:rsidRPr="007F795F">
        <w:rPr>
          <w:rFonts w:ascii="Times New Roman" w:hAnsi="Times New Roman"/>
          <w:sz w:val="24"/>
          <w:szCs w:val="24"/>
        </w:rPr>
        <w:t xml:space="preserve"> opinion</w:t>
      </w:r>
      <w:r w:rsidR="007F795F">
        <w:rPr>
          <w:rStyle w:val="FootnoteReference"/>
          <w:rFonts w:ascii="Times New Roman" w:hAnsi="Times New Roman"/>
          <w:sz w:val="24"/>
          <w:szCs w:val="24"/>
        </w:rPr>
        <w:footnoteReference w:id="17"/>
      </w:r>
      <w:r w:rsidR="007F795F" w:rsidRPr="007F795F">
        <w:rPr>
          <w:rFonts w:ascii="Times New Roman" w:hAnsi="Times New Roman"/>
          <w:sz w:val="24"/>
          <w:szCs w:val="24"/>
        </w:rPr>
        <w:t xml:space="preserve">, this study examines written documents containing information to be </w:t>
      </w:r>
      <w:proofErr w:type="spellStart"/>
      <w:r w:rsidR="007F795F" w:rsidRPr="007F795F">
        <w:rPr>
          <w:rFonts w:ascii="Times New Roman" w:hAnsi="Times New Roman"/>
          <w:sz w:val="24"/>
          <w:szCs w:val="24"/>
        </w:rPr>
        <w:t>analysed</w:t>
      </w:r>
      <w:proofErr w:type="spellEnd"/>
      <w:r w:rsidR="007F795F" w:rsidRPr="007F795F">
        <w:rPr>
          <w:rFonts w:ascii="Times New Roman" w:hAnsi="Times New Roman"/>
          <w:sz w:val="24"/>
          <w:szCs w:val="24"/>
        </w:rPr>
        <w:t xml:space="preserve"> using case analysis and qualitative research methods. Content analysis is a research tool used to determine the presence of certain words or concepts within a text or set of texts. Text can be broadly defined as books, essays, interviews, discussions, newspaper headlines and articles, historical documents, speeches, conversations, </w:t>
      </w:r>
      <w:r w:rsidR="007F795F" w:rsidRPr="007F795F">
        <w:rPr>
          <w:rFonts w:ascii="Times New Roman" w:hAnsi="Times New Roman"/>
          <w:sz w:val="24"/>
          <w:szCs w:val="24"/>
        </w:rPr>
        <w:lastRenderedPageBreak/>
        <w:t>advertisements, theatres, and judgment documents. This analysis employs research techniques to make conclusions that can be replicated by interpreting and coding textual material.</w:t>
      </w:r>
      <w:r w:rsidR="007F795F">
        <w:rPr>
          <w:rStyle w:val="FootnoteReference"/>
          <w:rFonts w:ascii="Times New Roman" w:hAnsi="Times New Roman"/>
          <w:sz w:val="24"/>
          <w:szCs w:val="24"/>
        </w:rPr>
        <w:footnoteReference w:id="18"/>
      </w:r>
    </w:p>
    <w:p w:rsidR="00E543C8" w:rsidRDefault="00E543C8" w:rsidP="007F795F">
      <w:pPr>
        <w:pStyle w:val="ListParagraph"/>
        <w:spacing w:line="276" w:lineRule="auto"/>
        <w:ind w:left="0" w:right="-1" w:firstLine="540"/>
        <w:rPr>
          <w:rFonts w:ascii="Times New Roman" w:hAnsi="Times New Roman"/>
          <w:sz w:val="24"/>
          <w:szCs w:val="24"/>
        </w:rPr>
      </w:pPr>
      <w:r w:rsidRPr="00E543C8">
        <w:rPr>
          <w:rFonts w:ascii="Times New Roman" w:hAnsi="Times New Roman"/>
          <w:sz w:val="24"/>
          <w:szCs w:val="24"/>
        </w:rPr>
        <w:t>The content analysis method framework begins with determining the sample to be studied. The next step is the unit of analysis; the research units are the minor components of the text where the events and characterization of the variables are examined. Next is category and reliability; the core of the content analysis activity is the category system; each unit of analysis must be coded or, in other words, allocated to one or more categories.</w:t>
      </w:r>
    </w:p>
    <w:p w:rsidR="00776E3D" w:rsidRDefault="00776E3D" w:rsidP="00776E3D">
      <w:pPr>
        <w:spacing w:line="276" w:lineRule="auto"/>
        <w:ind w:left="450" w:right="-1" w:hanging="450"/>
        <w:contextualSpacing/>
        <w:jc w:val="both"/>
        <w:rPr>
          <w:rFonts w:ascii="Times New Roman" w:hAnsi="Times New Roman" w:cs="Times New Roman"/>
          <w:sz w:val="24"/>
          <w:szCs w:val="24"/>
        </w:rPr>
      </w:pPr>
    </w:p>
    <w:p w:rsidR="00776E3D" w:rsidRPr="00776E3D" w:rsidRDefault="00776E3D" w:rsidP="00776E3D">
      <w:pPr>
        <w:spacing w:line="276" w:lineRule="auto"/>
        <w:ind w:left="450" w:right="-1" w:hanging="450"/>
        <w:contextualSpacing/>
        <w:jc w:val="both"/>
        <w:rPr>
          <w:rFonts w:ascii="Times New Roman" w:hAnsi="Times New Roman" w:cs="Times New Roman"/>
          <w:b/>
          <w:bCs/>
          <w:sz w:val="24"/>
          <w:szCs w:val="24"/>
        </w:rPr>
      </w:pPr>
      <w:r w:rsidRPr="00776E3D">
        <w:rPr>
          <w:rFonts w:ascii="Times New Roman" w:hAnsi="Times New Roman" w:cs="Times New Roman"/>
          <w:b/>
          <w:bCs/>
          <w:sz w:val="24"/>
          <w:szCs w:val="24"/>
        </w:rPr>
        <w:t>Decision on Marital Assets of Number 0420/</w:t>
      </w:r>
      <w:proofErr w:type="spellStart"/>
      <w:r w:rsidRPr="00776E3D">
        <w:rPr>
          <w:rFonts w:ascii="Times New Roman" w:hAnsi="Times New Roman" w:cs="Times New Roman"/>
          <w:b/>
          <w:bCs/>
          <w:sz w:val="24"/>
          <w:szCs w:val="24"/>
        </w:rPr>
        <w:t>Pdt.G</w:t>
      </w:r>
      <w:proofErr w:type="spellEnd"/>
      <w:r w:rsidRPr="00776E3D">
        <w:rPr>
          <w:rFonts w:ascii="Times New Roman" w:hAnsi="Times New Roman" w:cs="Times New Roman"/>
          <w:b/>
          <w:bCs/>
          <w:sz w:val="24"/>
          <w:szCs w:val="24"/>
        </w:rPr>
        <w:t>/2017/</w:t>
      </w:r>
      <w:proofErr w:type="spellStart"/>
      <w:r w:rsidRPr="00776E3D">
        <w:rPr>
          <w:rFonts w:ascii="Times New Roman" w:hAnsi="Times New Roman" w:cs="Times New Roman"/>
          <w:b/>
          <w:bCs/>
          <w:sz w:val="24"/>
          <w:szCs w:val="24"/>
        </w:rPr>
        <w:t>PA.Mt</w:t>
      </w:r>
      <w:proofErr w:type="spellEnd"/>
    </w:p>
    <w:p w:rsidR="006C389A" w:rsidRPr="006C389A" w:rsidRDefault="006C389A" w:rsidP="008A75C1">
      <w:pPr>
        <w:spacing w:line="276" w:lineRule="auto"/>
        <w:ind w:left="0" w:right="0" w:firstLine="450"/>
        <w:contextualSpacing/>
        <w:jc w:val="both"/>
        <w:rPr>
          <w:rFonts w:ascii="Times New Roman" w:hAnsi="Times New Roman" w:cs="Times New Roman"/>
          <w:sz w:val="24"/>
          <w:szCs w:val="24"/>
        </w:rPr>
      </w:pPr>
      <w:r w:rsidRPr="006C389A">
        <w:rPr>
          <w:rFonts w:ascii="Times New Roman" w:hAnsi="Times New Roman" w:cs="Times New Roman"/>
          <w:sz w:val="24"/>
          <w:szCs w:val="24"/>
        </w:rPr>
        <w:t>This study focuses on the Plaintiff and the defendant, a married couple who married in 2001. They divorced according to the Deed of Divorce dated May 24, 2016. The Plaintiff filed a lawsuit registered on March 8, 2017, and decided by the PA on December 19, 2017. After the trial, the judge's decision was issued:</w:t>
      </w:r>
    </w:p>
    <w:p w:rsidR="006C389A" w:rsidRPr="006C389A" w:rsidRDefault="006C389A" w:rsidP="008A75C1">
      <w:pPr>
        <w:spacing w:line="276" w:lineRule="auto"/>
        <w:ind w:left="360" w:right="0" w:hanging="360"/>
        <w:contextualSpacing/>
        <w:jc w:val="both"/>
        <w:rPr>
          <w:rFonts w:ascii="Times New Roman" w:hAnsi="Times New Roman" w:cs="Times New Roman"/>
          <w:sz w:val="24"/>
          <w:szCs w:val="24"/>
        </w:rPr>
      </w:pPr>
      <w:proofErr w:type="gramStart"/>
      <w:r w:rsidRPr="006C389A">
        <w:rPr>
          <w:rFonts w:ascii="Times New Roman" w:hAnsi="Times New Roman" w:cs="Times New Roman"/>
          <w:sz w:val="24"/>
          <w:szCs w:val="24"/>
        </w:rPr>
        <w:t>a</w:t>
      </w:r>
      <w:proofErr w:type="gramEnd"/>
      <w:r w:rsidRPr="006C389A">
        <w:rPr>
          <w:rFonts w:ascii="Times New Roman" w:hAnsi="Times New Roman" w:cs="Times New Roman"/>
          <w:sz w:val="24"/>
          <w:szCs w:val="24"/>
        </w:rPr>
        <w:t xml:space="preserve">. </w:t>
      </w:r>
      <w:r>
        <w:rPr>
          <w:rFonts w:ascii="Times New Roman" w:hAnsi="Times New Roman" w:cs="Times New Roman"/>
          <w:sz w:val="24"/>
          <w:szCs w:val="24"/>
        </w:rPr>
        <w:tab/>
      </w:r>
      <w:r w:rsidRPr="006C389A">
        <w:rPr>
          <w:rFonts w:ascii="Times New Roman" w:hAnsi="Times New Roman" w:cs="Times New Roman"/>
          <w:sz w:val="24"/>
          <w:szCs w:val="24"/>
        </w:rPr>
        <w:t xml:space="preserve">granted the </w:t>
      </w:r>
      <w:r w:rsidR="00EE13C0">
        <w:rPr>
          <w:rFonts w:ascii="Times New Roman" w:hAnsi="Times New Roman" w:cs="Times New Roman"/>
          <w:sz w:val="24"/>
          <w:szCs w:val="24"/>
        </w:rPr>
        <w:t>p</w:t>
      </w:r>
      <w:r w:rsidRPr="006C389A">
        <w:rPr>
          <w:rFonts w:ascii="Times New Roman" w:hAnsi="Times New Roman" w:cs="Times New Roman"/>
          <w:sz w:val="24"/>
          <w:szCs w:val="24"/>
        </w:rPr>
        <w:t>laintiff's claim in part;</w:t>
      </w:r>
    </w:p>
    <w:p w:rsidR="006C389A" w:rsidRPr="006C389A" w:rsidRDefault="006C389A" w:rsidP="008A75C1">
      <w:pPr>
        <w:spacing w:line="276" w:lineRule="auto"/>
        <w:ind w:left="360" w:right="0" w:hanging="360"/>
        <w:contextualSpacing/>
        <w:jc w:val="both"/>
        <w:rPr>
          <w:rFonts w:ascii="Times New Roman" w:hAnsi="Times New Roman" w:cs="Times New Roman"/>
          <w:sz w:val="24"/>
          <w:szCs w:val="24"/>
        </w:rPr>
      </w:pPr>
      <w:proofErr w:type="gramStart"/>
      <w:r w:rsidRPr="006C389A">
        <w:rPr>
          <w:rFonts w:ascii="Times New Roman" w:hAnsi="Times New Roman" w:cs="Times New Roman"/>
          <w:sz w:val="24"/>
          <w:szCs w:val="24"/>
        </w:rPr>
        <w:t>b</w:t>
      </w:r>
      <w:proofErr w:type="gramEnd"/>
      <w:r w:rsidRPr="006C389A">
        <w:rPr>
          <w:rFonts w:ascii="Times New Roman" w:hAnsi="Times New Roman" w:cs="Times New Roman"/>
          <w:sz w:val="24"/>
          <w:szCs w:val="24"/>
        </w:rPr>
        <w:t xml:space="preserve">. </w:t>
      </w:r>
      <w:r>
        <w:rPr>
          <w:rFonts w:ascii="Times New Roman" w:hAnsi="Times New Roman" w:cs="Times New Roman"/>
          <w:sz w:val="24"/>
          <w:szCs w:val="24"/>
        </w:rPr>
        <w:tab/>
      </w:r>
      <w:r w:rsidRPr="006C389A">
        <w:rPr>
          <w:rFonts w:ascii="Times New Roman" w:hAnsi="Times New Roman" w:cs="Times New Roman"/>
          <w:sz w:val="24"/>
          <w:szCs w:val="24"/>
        </w:rPr>
        <w:t>declare the legal and valuable marital confiscation that the bailiff of PA Metro has carried out;</w:t>
      </w:r>
    </w:p>
    <w:p w:rsidR="006C389A" w:rsidRPr="006C389A" w:rsidRDefault="006C389A" w:rsidP="008A75C1">
      <w:pPr>
        <w:spacing w:line="276" w:lineRule="auto"/>
        <w:ind w:left="360" w:right="0" w:hanging="360"/>
        <w:contextualSpacing/>
        <w:jc w:val="both"/>
        <w:rPr>
          <w:rFonts w:ascii="Times New Roman" w:hAnsi="Times New Roman" w:cs="Times New Roman"/>
          <w:sz w:val="24"/>
          <w:szCs w:val="24"/>
        </w:rPr>
      </w:pPr>
      <w:proofErr w:type="gramStart"/>
      <w:r w:rsidRPr="006C389A">
        <w:rPr>
          <w:rFonts w:ascii="Times New Roman" w:hAnsi="Times New Roman" w:cs="Times New Roman"/>
          <w:sz w:val="24"/>
          <w:szCs w:val="24"/>
        </w:rPr>
        <w:t>c</w:t>
      </w:r>
      <w:proofErr w:type="gramEnd"/>
      <w:r w:rsidRPr="006C389A">
        <w:rPr>
          <w:rFonts w:ascii="Times New Roman" w:hAnsi="Times New Roman" w:cs="Times New Roman"/>
          <w:sz w:val="24"/>
          <w:szCs w:val="24"/>
        </w:rPr>
        <w:t xml:space="preserve">. </w:t>
      </w:r>
      <w:r>
        <w:rPr>
          <w:rFonts w:ascii="Times New Roman" w:hAnsi="Times New Roman" w:cs="Times New Roman"/>
          <w:sz w:val="24"/>
          <w:szCs w:val="24"/>
        </w:rPr>
        <w:tab/>
        <w:t>d</w:t>
      </w:r>
      <w:r w:rsidRPr="006C389A">
        <w:rPr>
          <w:rFonts w:ascii="Times New Roman" w:hAnsi="Times New Roman" w:cs="Times New Roman"/>
          <w:sz w:val="24"/>
          <w:szCs w:val="24"/>
        </w:rPr>
        <w:t xml:space="preserve">etermine the property </w:t>
      </w:r>
      <w:r w:rsidR="00704E40">
        <w:rPr>
          <w:rFonts w:ascii="Times New Roman" w:hAnsi="Times New Roman" w:cs="Times New Roman"/>
          <w:sz w:val="24"/>
          <w:szCs w:val="24"/>
        </w:rPr>
        <w:t>that consists of</w:t>
      </w:r>
      <w:r w:rsidRPr="006C389A">
        <w:rPr>
          <w:rFonts w:ascii="Times New Roman" w:hAnsi="Times New Roman" w:cs="Times New Roman"/>
          <w:sz w:val="24"/>
          <w:szCs w:val="24"/>
        </w:rPr>
        <w:t>:</w:t>
      </w:r>
    </w:p>
    <w:p w:rsidR="004C400E" w:rsidRDefault="006C389A" w:rsidP="008A75C1">
      <w:pPr>
        <w:spacing w:line="276" w:lineRule="auto"/>
        <w:ind w:left="810" w:right="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6C389A">
        <w:rPr>
          <w:rFonts w:ascii="Times New Roman" w:hAnsi="Times New Roman" w:cs="Times New Roman"/>
          <w:sz w:val="24"/>
          <w:szCs w:val="24"/>
        </w:rPr>
        <w:t xml:space="preserve">A plot of land with an area of ​​600 m2 was purchased in July 2005 from </w:t>
      </w:r>
      <w:proofErr w:type="spellStart"/>
      <w:r w:rsidRPr="006C389A">
        <w:rPr>
          <w:rFonts w:ascii="Times New Roman" w:hAnsi="Times New Roman" w:cs="Times New Roman"/>
          <w:sz w:val="24"/>
          <w:szCs w:val="24"/>
        </w:rPr>
        <w:t>Sarbini</w:t>
      </w:r>
      <w:proofErr w:type="spellEnd"/>
      <w:r w:rsidRPr="006C389A">
        <w:rPr>
          <w:rFonts w:ascii="Times New Roman" w:hAnsi="Times New Roman" w:cs="Times New Roman"/>
          <w:sz w:val="24"/>
          <w:szCs w:val="24"/>
        </w:rPr>
        <w:t xml:space="preserve"> through </w:t>
      </w:r>
      <w:proofErr w:type="spellStart"/>
      <w:r w:rsidRPr="006C389A">
        <w:rPr>
          <w:rFonts w:ascii="Times New Roman" w:hAnsi="Times New Roman" w:cs="Times New Roman"/>
          <w:sz w:val="24"/>
          <w:szCs w:val="24"/>
        </w:rPr>
        <w:t>Marji</w:t>
      </w:r>
      <w:proofErr w:type="spellEnd"/>
      <w:r w:rsidRPr="006C389A">
        <w:rPr>
          <w:rFonts w:ascii="Times New Roman" w:hAnsi="Times New Roman" w:cs="Times New Roman"/>
          <w:sz w:val="24"/>
          <w:szCs w:val="24"/>
        </w:rPr>
        <w:t xml:space="preserve">; now, a permanent house has been built on this land. The house is located in </w:t>
      </w:r>
      <w:proofErr w:type="spellStart"/>
      <w:r w:rsidRPr="006C389A">
        <w:rPr>
          <w:rFonts w:ascii="Times New Roman" w:hAnsi="Times New Roman" w:cs="Times New Roman"/>
          <w:sz w:val="24"/>
          <w:szCs w:val="24"/>
        </w:rPr>
        <w:t>Labuhan</w:t>
      </w:r>
      <w:proofErr w:type="spellEnd"/>
      <w:r w:rsidRPr="006C389A">
        <w:rPr>
          <w:rFonts w:ascii="Times New Roman" w:hAnsi="Times New Roman" w:cs="Times New Roman"/>
          <w:sz w:val="24"/>
          <w:szCs w:val="24"/>
        </w:rPr>
        <w:t xml:space="preserve"> </w:t>
      </w:r>
      <w:proofErr w:type="spellStart"/>
      <w:r w:rsidRPr="006C389A">
        <w:rPr>
          <w:rFonts w:ascii="Times New Roman" w:hAnsi="Times New Roman" w:cs="Times New Roman"/>
          <w:sz w:val="24"/>
          <w:szCs w:val="24"/>
        </w:rPr>
        <w:t>Ratu</w:t>
      </w:r>
      <w:proofErr w:type="spellEnd"/>
      <w:r w:rsidRPr="006C389A">
        <w:rPr>
          <w:rFonts w:ascii="Times New Roman" w:hAnsi="Times New Roman" w:cs="Times New Roman"/>
          <w:sz w:val="24"/>
          <w:szCs w:val="24"/>
        </w:rPr>
        <w:t xml:space="preserve"> VIII Village, </w:t>
      </w:r>
      <w:proofErr w:type="spellStart"/>
      <w:r w:rsidRPr="006C389A">
        <w:rPr>
          <w:rFonts w:ascii="Times New Roman" w:hAnsi="Times New Roman" w:cs="Times New Roman"/>
          <w:sz w:val="24"/>
          <w:szCs w:val="24"/>
        </w:rPr>
        <w:t>Labuhan</w:t>
      </w:r>
      <w:proofErr w:type="spellEnd"/>
      <w:r w:rsidRPr="006C389A">
        <w:rPr>
          <w:rFonts w:ascii="Times New Roman" w:hAnsi="Times New Roman" w:cs="Times New Roman"/>
          <w:sz w:val="24"/>
          <w:szCs w:val="24"/>
        </w:rPr>
        <w:t xml:space="preserve"> </w:t>
      </w:r>
      <w:proofErr w:type="spellStart"/>
      <w:r w:rsidRPr="006C389A">
        <w:rPr>
          <w:rFonts w:ascii="Times New Roman" w:hAnsi="Times New Roman" w:cs="Times New Roman"/>
          <w:sz w:val="24"/>
          <w:szCs w:val="24"/>
        </w:rPr>
        <w:t>Ratu</w:t>
      </w:r>
      <w:proofErr w:type="spellEnd"/>
      <w:r w:rsidRPr="006C389A">
        <w:rPr>
          <w:rFonts w:ascii="Times New Roman" w:hAnsi="Times New Roman" w:cs="Times New Roman"/>
          <w:sz w:val="24"/>
          <w:szCs w:val="24"/>
        </w:rPr>
        <w:t xml:space="preserve"> District, East Lampung Regency, which has a certificate of ownership number: 163 BPN Lampung </w:t>
      </w:r>
      <w:proofErr w:type="spellStart"/>
      <w:r w:rsidRPr="006C389A">
        <w:rPr>
          <w:rFonts w:ascii="Times New Roman" w:hAnsi="Times New Roman" w:cs="Times New Roman"/>
          <w:sz w:val="24"/>
          <w:szCs w:val="24"/>
        </w:rPr>
        <w:t>Timur</w:t>
      </w:r>
      <w:proofErr w:type="spellEnd"/>
      <w:r w:rsidRPr="006C389A">
        <w:rPr>
          <w:rFonts w:ascii="Times New Roman" w:hAnsi="Times New Roman" w:cs="Times New Roman"/>
          <w:sz w:val="24"/>
          <w:szCs w:val="24"/>
        </w:rPr>
        <w:t xml:space="preserve"> An. </w:t>
      </w:r>
      <w:proofErr w:type="spellStart"/>
      <w:r w:rsidRPr="006C389A">
        <w:rPr>
          <w:rFonts w:ascii="Times New Roman" w:hAnsi="Times New Roman" w:cs="Times New Roman"/>
          <w:sz w:val="24"/>
          <w:szCs w:val="24"/>
        </w:rPr>
        <w:t>Hadi</w:t>
      </w:r>
      <w:proofErr w:type="spellEnd"/>
      <w:r w:rsidRPr="006C389A">
        <w:rPr>
          <w:rFonts w:ascii="Times New Roman" w:hAnsi="Times New Roman" w:cs="Times New Roman"/>
          <w:sz w:val="24"/>
          <w:szCs w:val="24"/>
        </w:rPr>
        <w:t xml:space="preserve"> </w:t>
      </w:r>
      <w:proofErr w:type="spellStart"/>
      <w:r w:rsidRPr="006C389A">
        <w:rPr>
          <w:rFonts w:ascii="Times New Roman" w:hAnsi="Times New Roman" w:cs="Times New Roman"/>
          <w:sz w:val="24"/>
          <w:szCs w:val="24"/>
        </w:rPr>
        <w:t>Prayitno</w:t>
      </w:r>
      <w:proofErr w:type="spellEnd"/>
      <w:r w:rsidRPr="006C389A">
        <w:rPr>
          <w:rFonts w:ascii="Times New Roman" w:hAnsi="Times New Roman" w:cs="Times New Roman"/>
          <w:sz w:val="24"/>
          <w:szCs w:val="24"/>
        </w:rPr>
        <w:t xml:space="preserve">. The position of the land is to the north with </w:t>
      </w:r>
      <w:proofErr w:type="spellStart"/>
      <w:r w:rsidRPr="006C389A">
        <w:rPr>
          <w:rFonts w:ascii="Times New Roman" w:hAnsi="Times New Roman" w:cs="Times New Roman"/>
          <w:sz w:val="24"/>
          <w:szCs w:val="24"/>
        </w:rPr>
        <w:t>Marji</w:t>
      </w:r>
      <w:r w:rsidR="004C400E">
        <w:rPr>
          <w:rFonts w:ascii="Times New Roman" w:hAnsi="Times New Roman" w:cs="Times New Roman"/>
          <w:sz w:val="24"/>
          <w:szCs w:val="24"/>
        </w:rPr>
        <w:t>’s</w:t>
      </w:r>
      <w:proofErr w:type="spellEnd"/>
      <w:r w:rsidR="004C400E">
        <w:rPr>
          <w:rFonts w:ascii="Times New Roman" w:hAnsi="Times New Roman" w:cs="Times New Roman"/>
          <w:sz w:val="24"/>
          <w:szCs w:val="24"/>
        </w:rPr>
        <w:t xml:space="preserve"> </w:t>
      </w:r>
      <w:r>
        <w:rPr>
          <w:rFonts w:ascii="Times New Roman" w:hAnsi="Times New Roman" w:cs="Times New Roman"/>
          <w:sz w:val="24"/>
          <w:szCs w:val="24"/>
        </w:rPr>
        <w:t>land</w:t>
      </w:r>
      <w:r w:rsidRPr="006C389A">
        <w:rPr>
          <w:rFonts w:ascii="Times New Roman" w:hAnsi="Times New Roman" w:cs="Times New Roman"/>
          <w:sz w:val="24"/>
          <w:szCs w:val="24"/>
        </w:rPr>
        <w:t xml:space="preserve">, to the west with </w:t>
      </w:r>
      <w:proofErr w:type="spellStart"/>
      <w:r w:rsidRPr="006C389A">
        <w:rPr>
          <w:rFonts w:ascii="Times New Roman" w:hAnsi="Times New Roman" w:cs="Times New Roman"/>
          <w:sz w:val="24"/>
          <w:szCs w:val="24"/>
        </w:rPr>
        <w:t>Sugeng</w:t>
      </w:r>
      <w:r w:rsidR="004C400E">
        <w:rPr>
          <w:rFonts w:ascii="Times New Roman" w:hAnsi="Times New Roman" w:cs="Times New Roman"/>
          <w:sz w:val="24"/>
          <w:szCs w:val="24"/>
        </w:rPr>
        <w:t>’s</w:t>
      </w:r>
      <w:proofErr w:type="spellEnd"/>
      <w:r w:rsidRPr="006C389A">
        <w:rPr>
          <w:rFonts w:ascii="Times New Roman" w:hAnsi="Times New Roman" w:cs="Times New Roman"/>
          <w:sz w:val="24"/>
          <w:szCs w:val="24"/>
        </w:rPr>
        <w:t xml:space="preserve"> land, to the east with </w:t>
      </w:r>
      <w:proofErr w:type="spellStart"/>
      <w:r w:rsidRPr="006C389A">
        <w:rPr>
          <w:rFonts w:ascii="Times New Roman" w:hAnsi="Times New Roman" w:cs="Times New Roman"/>
          <w:sz w:val="24"/>
          <w:szCs w:val="24"/>
        </w:rPr>
        <w:t>Marji</w:t>
      </w:r>
      <w:r w:rsidR="004C400E">
        <w:rPr>
          <w:rFonts w:ascii="Times New Roman" w:hAnsi="Times New Roman" w:cs="Times New Roman"/>
          <w:sz w:val="24"/>
          <w:szCs w:val="24"/>
        </w:rPr>
        <w:t>’s</w:t>
      </w:r>
      <w:proofErr w:type="spellEnd"/>
      <w:r w:rsidRPr="006C389A">
        <w:rPr>
          <w:rFonts w:ascii="Times New Roman" w:hAnsi="Times New Roman" w:cs="Times New Roman"/>
          <w:sz w:val="24"/>
          <w:szCs w:val="24"/>
        </w:rPr>
        <w:t xml:space="preserve"> land</w:t>
      </w:r>
      <w:r>
        <w:rPr>
          <w:rFonts w:ascii="Times New Roman" w:hAnsi="Times New Roman" w:cs="Times New Roman"/>
          <w:sz w:val="24"/>
          <w:szCs w:val="24"/>
        </w:rPr>
        <w:t>,</w:t>
      </w:r>
      <w:r w:rsidRPr="006C389A">
        <w:rPr>
          <w:rFonts w:ascii="Times New Roman" w:hAnsi="Times New Roman" w:cs="Times New Roman"/>
          <w:sz w:val="24"/>
          <w:szCs w:val="24"/>
        </w:rPr>
        <w:t xml:space="preserve"> and the south with roads. The Certificate of Property Rights Number: 163 BPN Lampung </w:t>
      </w:r>
      <w:proofErr w:type="spellStart"/>
      <w:r w:rsidRPr="006C389A">
        <w:rPr>
          <w:rFonts w:ascii="Times New Roman" w:hAnsi="Times New Roman" w:cs="Times New Roman"/>
          <w:sz w:val="24"/>
          <w:szCs w:val="24"/>
        </w:rPr>
        <w:t>Timur</w:t>
      </w:r>
      <w:proofErr w:type="spellEnd"/>
      <w:r w:rsidRPr="006C389A">
        <w:rPr>
          <w:rFonts w:ascii="Times New Roman" w:hAnsi="Times New Roman" w:cs="Times New Roman"/>
          <w:sz w:val="24"/>
          <w:szCs w:val="24"/>
        </w:rPr>
        <w:t xml:space="preserve"> </w:t>
      </w:r>
      <w:r w:rsidR="004C400E">
        <w:rPr>
          <w:rFonts w:ascii="Times New Roman" w:hAnsi="Times New Roman" w:cs="Times New Roman"/>
          <w:sz w:val="24"/>
          <w:szCs w:val="24"/>
        </w:rPr>
        <w:t xml:space="preserve">and it </w:t>
      </w:r>
      <w:proofErr w:type="gramStart"/>
      <w:r w:rsidRPr="006C389A">
        <w:rPr>
          <w:rFonts w:ascii="Times New Roman" w:hAnsi="Times New Roman" w:cs="Times New Roman"/>
          <w:sz w:val="24"/>
          <w:szCs w:val="24"/>
        </w:rPr>
        <w:t>is</w:t>
      </w:r>
      <w:proofErr w:type="gramEnd"/>
      <w:r w:rsidRPr="006C389A">
        <w:rPr>
          <w:rFonts w:ascii="Times New Roman" w:hAnsi="Times New Roman" w:cs="Times New Roman"/>
          <w:sz w:val="24"/>
          <w:szCs w:val="24"/>
        </w:rPr>
        <w:t xml:space="preserve"> owned by the Plaintiff</w:t>
      </w:r>
      <w:r w:rsidR="004C400E">
        <w:rPr>
          <w:rFonts w:ascii="Times New Roman" w:hAnsi="Times New Roman" w:cs="Times New Roman"/>
          <w:sz w:val="24"/>
          <w:szCs w:val="24"/>
        </w:rPr>
        <w:t xml:space="preserve"> recently</w:t>
      </w:r>
      <w:r w:rsidRPr="006C389A">
        <w:rPr>
          <w:rFonts w:ascii="Times New Roman" w:hAnsi="Times New Roman" w:cs="Times New Roman"/>
          <w:sz w:val="24"/>
          <w:szCs w:val="24"/>
        </w:rPr>
        <w:t>;</w:t>
      </w:r>
    </w:p>
    <w:p w:rsidR="004C400E" w:rsidRPr="004C400E" w:rsidRDefault="004C400E" w:rsidP="008A75C1">
      <w:pPr>
        <w:spacing w:line="276" w:lineRule="auto"/>
        <w:ind w:left="810" w:right="0" w:hanging="450"/>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4C400E">
        <w:rPr>
          <w:rFonts w:ascii="Times New Roman" w:hAnsi="Times New Roman" w:cs="Times New Roman"/>
          <w:sz w:val="24"/>
          <w:szCs w:val="24"/>
        </w:rPr>
        <w:t xml:space="preserve">A plot of land with an area of ​​8,540 m2 purchased in September 2005 from </w:t>
      </w:r>
      <w:proofErr w:type="spellStart"/>
      <w:r w:rsidRPr="004C400E">
        <w:rPr>
          <w:rFonts w:ascii="Times New Roman" w:hAnsi="Times New Roman" w:cs="Times New Roman"/>
          <w:sz w:val="24"/>
          <w:szCs w:val="24"/>
        </w:rPr>
        <w:t>Jazuli</w:t>
      </w:r>
      <w:proofErr w:type="spellEnd"/>
      <w:r w:rsidRPr="004C400E">
        <w:rPr>
          <w:rFonts w:ascii="Times New Roman" w:hAnsi="Times New Roman" w:cs="Times New Roman"/>
          <w:sz w:val="24"/>
          <w:szCs w:val="24"/>
        </w:rPr>
        <w:t xml:space="preserve"> is located in the village of Rain Mas, the village of </w:t>
      </w:r>
      <w:proofErr w:type="spellStart"/>
      <w:r w:rsidRPr="004C400E">
        <w:rPr>
          <w:rFonts w:ascii="Times New Roman" w:hAnsi="Times New Roman" w:cs="Times New Roman"/>
          <w:sz w:val="24"/>
          <w:szCs w:val="24"/>
        </w:rPr>
        <w:t>Labuhan</w:t>
      </w:r>
      <w:proofErr w:type="spellEnd"/>
      <w:r w:rsidRPr="004C400E">
        <w:rPr>
          <w:rFonts w:ascii="Times New Roman" w:hAnsi="Times New Roman" w:cs="Times New Roman"/>
          <w:sz w:val="24"/>
          <w:szCs w:val="24"/>
        </w:rPr>
        <w:t xml:space="preserve"> </w:t>
      </w:r>
      <w:proofErr w:type="spellStart"/>
      <w:r w:rsidRPr="004C400E">
        <w:rPr>
          <w:rFonts w:ascii="Times New Roman" w:hAnsi="Times New Roman" w:cs="Times New Roman"/>
          <w:sz w:val="24"/>
          <w:szCs w:val="24"/>
        </w:rPr>
        <w:t>Ratu</w:t>
      </w:r>
      <w:proofErr w:type="spellEnd"/>
      <w:r w:rsidRPr="004C400E">
        <w:rPr>
          <w:rFonts w:ascii="Times New Roman" w:hAnsi="Times New Roman" w:cs="Times New Roman"/>
          <w:sz w:val="24"/>
          <w:szCs w:val="24"/>
        </w:rPr>
        <w:t xml:space="preserve"> VIII, sub-district of </w:t>
      </w:r>
      <w:proofErr w:type="spellStart"/>
      <w:r w:rsidRPr="004C400E">
        <w:rPr>
          <w:rFonts w:ascii="Times New Roman" w:hAnsi="Times New Roman" w:cs="Times New Roman"/>
          <w:sz w:val="24"/>
          <w:szCs w:val="24"/>
        </w:rPr>
        <w:t>Labuhan</w:t>
      </w:r>
      <w:proofErr w:type="spellEnd"/>
      <w:r w:rsidRPr="004C400E">
        <w:rPr>
          <w:rFonts w:ascii="Times New Roman" w:hAnsi="Times New Roman" w:cs="Times New Roman"/>
          <w:sz w:val="24"/>
          <w:szCs w:val="24"/>
        </w:rPr>
        <w:t xml:space="preserve"> </w:t>
      </w:r>
      <w:proofErr w:type="spellStart"/>
      <w:r w:rsidRPr="004C400E">
        <w:rPr>
          <w:rFonts w:ascii="Times New Roman" w:hAnsi="Times New Roman" w:cs="Times New Roman"/>
          <w:sz w:val="24"/>
          <w:szCs w:val="24"/>
        </w:rPr>
        <w:t>Ratu</w:t>
      </w:r>
      <w:proofErr w:type="spellEnd"/>
      <w:r w:rsidRPr="004C400E">
        <w:rPr>
          <w:rFonts w:ascii="Times New Roman" w:hAnsi="Times New Roman" w:cs="Times New Roman"/>
          <w:sz w:val="24"/>
          <w:szCs w:val="24"/>
        </w:rPr>
        <w:t xml:space="preserve">, East Lampung Regency with Certificate of Ownership Number: 102 BPN Lampung </w:t>
      </w:r>
      <w:proofErr w:type="spellStart"/>
      <w:r w:rsidRPr="004C400E">
        <w:rPr>
          <w:rFonts w:ascii="Times New Roman" w:hAnsi="Times New Roman" w:cs="Times New Roman"/>
          <w:sz w:val="24"/>
          <w:szCs w:val="24"/>
        </w:rPr>
        <w:t>Timur</w:t>
      </w:r>
      <w:proofErr w:type="spellEnd"/>
      <w:r w:rsidRPr="004C400E">
        <w:rPr>
          <w:rFonts w:ascii="Times New Roman" w:hAnsi="Times New Roman" w:cs="Times New Roman"/>
          <w:sz w:val="24"/>
          <w:szCs w:val="24"/>
        </w:rPr>
        <w:t xml:space="preserve"> in the name of </w:t>
      </w:r>
      <w:proofErr w:type="spellStart"/>
      <w:r w:rsidRPr="004C400E">
        <w:rPr>
          <w:rFonts w:ascii="Times New Roman" w:hAnsi="Times New Roman" w:cs="Times New Roman"/>
          <w:sz w:val="24"/>
          <w:szCs w:val="24"/>
        </w:rPr>
        <w:t>Hadi</w:t>
      </w:r>
      <w:proofErr w:type="spellEnd"/>
      <w:r w:rsidRPr="004C400E">
        <w:rPr>
          <w:rFonts w:ascii="Times New Roman" w:hAnsi="Times New Roman" w:cs="Times New Roman"/>
          <w:sz w:val="24"/>
          <w:szCs w:val="24"/>
        </w:rPr>
        <w:t xml:space="preserve"> </w:t>
      </w:r>
      <w:proofErr w:type="spellStart"/>
      <w:r w:rsidRPr="004C400E">
        <w:rPr>
          <w:rFonts w:ascii="Times New Roman" w:hAnsi="Times New Roman" w:cs="Times New Roman"/>
          <w:sz w:val="24"/>
          <w:szCs w:val="24"/>
        </w:rPr>
        <w:t>Prayitno</w:t>
      </w:r>
      <w:proofErr w:type="spellEnd"/>
      <w:r w:rsidRPr="004C400E">
        <w:rPr>
          <w:rFonts w:ascii="Times New Roman" w:hAnsi="Times New Roman" w:cs="Times New Roman"/>
          <w:sz w:val="24"/>
          <w:szCs w:val="24"/>
        </w:rPr>
        <w:t xml:space="preserve"> (defendant). The land is located to the north by </w:t>
      </w:r>
      <w:proofErr w:type="spellStart"/>
      <w:r w:rsidRPr="004C400E">
        <w:rPr>
          <w:rFonts w:ascii="Times New Roman" w:hAnsi="Times New Roman" w:cs="Times New Roman"/>
          <w:sz w:val="24"/>
          <w:szCs w:val="24"/>
        </w:rPr>
        <w:t>Riswan's</w:t>
      </w:r>
      <w:proofErr w:type="spellEnd"/>
      <w:r w:rsidRPr="004C400E">
        <w:rPr>
          <w:rFonts w:ascii="Times New Roman" w:hAnsi="Times New Roman" w:cs="Times New Roman"/>
          <w:sz w:val="24"/>
          <w:szCs w:val="24"/>
        </w:rPr>
        <w:t xml:space="preserve"> land, east by </w:t>
      </w:r>
      <w:proofErr w:type="spellStart"/>
      <w:r w:rsidRPr="004C400E">
        <w:rPr>
          <w:rFonts w:ascii="Times New Roman" w:hAnsi="Times New Roman" w:cs="Times New Roman"/>
          <w:sz w:val="24"/>
          <w:szCs w:val="24"/>
        </w:rPr>
        <w:t>Yanto's</w:t>
      </w:r>
      <w:proofErr w:type="spellEnd"/>
      <w:r w:rsidRPr="004C400E">
        <w:rPr>
          <w:rFonts w:ascii="Times New Roman" w:hAnsi="Times New Roman" w:cs="Times New Roman"/>
          <w:sz w:val="24"/>
          <w:szCs w:val="24"/>
        </w:rPr>
        <w:t xml:space="preserve"> land, south by </w:t>
      </w:r>
      <w:proofErr w:type="spellStart"/>
      <w:r w:rsidRPr="004C400E">
        <w:rPr>
          <w:rFonts w:ascii="Times New Roman" w:hAnsi="Times New Roman" w:cs="Times New Roman"/>
          <w:sz w:val="24"/>
          <w:szCs w:val="24"/>
        </w:rPr>
        <w:t>Jazuli's</w:t>
      </w:r>
      <w:proofErr w:type="spellEnd"/>
      <w:r w:rsidRPr="004C400E">
        <w:rPr>
          <w:rFonts w:ascii="Times New Roman" w:hAnsi="Times New Roman" w:cs="Times New Roman"/>
          <w:sz w:val="24"/>
          <w:szCs w:val="24"/>
        </w:rPr>
        <w:t xml:space="preserve"> land, and west by road. The Certificate of Property Rights Number: 102 BPN Lampung </w:t>
      </w:r>
      <w:proofErr w:type="spellStart"/>
      <w:r w:rsidRPr="004C400E">
        <w:rPr>
          <w:rFonts w:ascii="Times New Roman" w:hAnsi="Times New Roman" w:cs="Times New Roman"/>
          <w:sz w:val="24"/>
          <w:szCs w:val="24"/>
        </w:rPr>
        <w:t>Timur</w:t>
      </w:r>
      <w:proofErr w:type="spellEnd"/>
      <w:r>
        <w:rPr>
          <w:rFonts w:ascii="Times New Roman" w:hAnsi="Times New Roman" w:cs="Times New Roman"/>
          <w:sz w:val="24"/>
          <w:szCs w:val="24"/>
        </w:rPr>
        <w:t xml:space="preserve">. It </w:t>
      </w:r>
      <w:r w:rsidRPr="004C400E">
        <w:rPr>
          <w:rFonts w:ascii="Times New Roman" w:hAnsi="Times New Roman" w:cs="Times New Roman"/>
          <w:sz w:val="24"/>
          <w:szCs w:val="24"/>
        </w:rPr>
        <w:t>is owned by the Plaintiff</w:t>
      </w:r>
      <w:r>
        <w:rPr>
          <w:rFonts w:ascii="Times New Roman" w:hAnsi="Times New Roman" w:cs="Times New Roman"/>
          <w:sz w:val="24"/>
          <w:szCs w:val="24"/>
        </w:rPr>
        <w:t xml:space="preserve"> right now</w:t>
      </w:r>
      <w:r w:rsidRPr="004C400E">
        <w:rPr>
          <w:rFonts w:ascii="Times New Roman" w:hAnsi="Times New Roman" w:cs="Times New Roman"/>
          <w:sz w:val="24"/>
          <w:szCs w:val="24"/>
        </w:rPr>
        <w:t>;</w:t>
      </w:r>
    </w:p>
    <w:p w:rsidR="004C400E" w:rsidRDefault="004C400E" w:rsidP="008A75C1">
      <w:pPr>
        <w:spacing w:line="276" w:lineRule="auto"/>
        <w:ind w:left="810" w:right="0" w:hanging="450"/>
        <w:contextualSpacing/>
        <w:jc w:val="both"/>
        <w:rPr>
          <w:rFonts w:ascii="Times New Roman" w:hAnsi="Times New Roman" w:cs="Times New Roman"/>
          <w:sz w:val="24"/>
          <w:szCs w:val="24"/>
        </w:rPr>
      </w:pPr>
      <w:r>
        <w:rPr>
          <w:rFonts w:ascii="Times New Roman" w:hAnsi="Times New Roman" w:cs="Times New Roman"/>
          <w:sz w:val="24"/>
          <w:szCs w:val="24"/>
        </w:rPr>
        <w:lastRenderedPageBreak/>
        <w:t>(3</w:t>
      </w:r>
      <w:r w:rsidRPr="004C400E">
        <w:rPr>
          <w:rFonts w:ascii="Times New Roman" w:hAnsi="Times New Roman" w:cs="Times New Roman"/>
          <w:sz w:val="24"/>
          <w:szCs w:val="24"/>
        </w:rPr>
        <w:t xml:space="preserve">) </w:t>
      </w:r>
      <w:r>
        <w:rPr>
          <w:rFonts w:ascii="Times New Roman" w:hAnsi="Times New Roman" w:cs="Times New Roman"/>
          <w:sz w:val="24"/>
          <w:szCs w:val="24"/>
        </w:rPr>
        <w:tab/>
      </w:r>
      <w:r w:rsidRPr="004C400E">
        <w:rPr>
          <w:rFonts w:ascii="Times New Roman" w:hAnsi="Times New Roman" w:cs="Times New Roman"/>
          <w:sz w:val="24"/>
          <w:szCs w:val="24"/>
        </w:rPr>
        <w:t xml:space="preserve">A plot of land with an area of ​​15,900 m2 purchased in October 2007 from </w:t>
      </w:r>
      <w:proofErr w:type="spellStart"/>
      <w:r w:rsidRPr="004C400E">
        <w:rPr>
          <w:rFonts w:ascii="Times New Roman" w:hAnsi="Times New Roman" w:cs="Times New Roman"/>
          <w:sz w:val="24"/>
          <w:szCs w:val="24"/>
        </w:rPr>
        <w:t>Hasan</w:t>
      </w:r>
      <w:proofErr w:type="spellEnd"/>
      <w:r w:rsidRPr="004C400E">
        <w:rPr>
          <w:rFonts w:ascii="Times New Roman" w:hAnsi="Times New Roman" w:cs="Times New Roman"/>
          <w:sz w:val="24"/>
          <w:szCs w:val="24"/>
        </w:rPr>
        <w:t xml:space="preserve"> </w:t>
      </w:r>
      <w:proofErr w:type="spellStart"/>
      <w:r w:rsidRPr="004C400E">
        <w:rPr>
          <w:rFonts w:ascii="Times New Roman" w:hAnsi="Times New Roman" w:cs="Times New Roman"/>
          <w:sz w:val="24"/>
          <w:szCs w:val="24"/>
        </w:rPr>
        <w:t>Bintang</w:t>
      </w:r>
      <w:proofErr w:type="spellEnd"/>
      <w:r w:rsidRPr="004C400E">
        <w:rPr>
          <w:rFonts w:ascii="Times New Roman" w:hAnsi="Times New Roman" w:cs="Times New Roman"/>
          <w:sz w:val="24"/>
          <w:szCs w:val="24"/>
        </w:rPr>
        <w:t xml:space="preserve"> is located in </w:t>
      </w:r>
      <w:proofErr w:type="spellStart"/>
      <w:r w:rsidRPr="004C400E">
        <w:rPr>
          <w:rFonts w:ascii="Times New Roman" w:hAnsi="Times New Roman" w:cs="Times New Roman"/>
          <w:sz w:val="24"/>
          <w:szCs w:val="24"/>
        </w:rPr>
        <w:t>Pakuan</w:t>
      </w:r>
      <w:proofErr w:type="spellEnd"/>
      <w:r w:rsidRPr="004C400E">
        <w:rPr>
          <w:rFonts w:ascii="Times New Roman" w:hAnsi="Times New Roman" w:cs="Times New Roman"/>
          <w:sz w:val="24"/>
          <w:szCs w:val="24"/>
        </w:rPr>
        <w:t xml:space="preserve"> </w:t>
      </w:r>
      <w:proofErr w:type="spellStart"/>
      <w:r w:rsidRPr="004C400E">
        <w:rPr>
          <w:rFonts w:ascii="Times New Roman" w:hAnsi="Times New Roman" w:cs="Times New Roman"/>
          <w:sz w:val="24"/>
          <w:szCs w:val="24"/>
        </w:rPr>
        <w:t>Aji</w:t>
      </w:r>
      <w:proofErr w:type="spellEnd"/>
      <w:r w:rsidRPr="004C400E">
        <w:rPr>
          <w:rFonts w:ascii="Times New Roman" w:hAnsi="Times New Roman" w:cs="Times New Roman"/>
          <w:sz w:val="24"/>
          <w:szCs w:val="24"/>
        </w:rPr>
        <w:t xml:space="preserve"> Village, </w:t>
      </w:r>
      <w:proofErr w:type="spellStart"/>
      <w:r w:rsidRPr="004C400E">
        <w:rPr>
          <w:rFonts w:ascii="Times New Roman" w:hAnsi="Times New Roman" w:cs="Times New Roman"/>
          <w:sz w:val="24"/>
          <w:szCs w:val="24"/>
        </w:rPr>
        <w:t>Sukadana</w:t>
      </w:r>
      <w:proofErr w:type="spellEnd"/>
      <w:r w:rsidRPr="004C400E">
        <w:rPr>
          <w:rFonts w:ascii="Times New Roman" w:hAnsi="Times New Roman" w:cs="Times New Roman"/>
          <w:sz w:val="24"/>
          <w:szCs w:val="24"/>
        </w:rPr>
        <w:t xml:space="preserve"> District, Central Lampung Regency with a Deed of Grant Number: 593/PA/VI/1996 in the name of </w:t>
      </w:r>
      <w:proofErr w:type="spellStart"/>
      <w:r w:rsidRPr="004C400E">
        <w:rPr>
          <w:rFonts w:ascii="Times New Roman" w:hAnsi="Times New Roman" w:cs="Times New Roman"/>
          <w:sz w:val="24"/>
          <w:szCs w:val="24"/>
        </w:rPr>
        <w:t>Guruh</w:t>
      </w:r>
      <w:proofErr w:type="spellEnd"/>
      <w:r w:rsidRPr="004C400E">
        <w:rPr>
          <w:rFonts w:ascii="Times New Roman" w:hAnsi="Times New Roman" w:cs="Times New Roman"/>
          <w:sz w:val="24"/>
          <w:szCs w:val="24"/>
        </w:rPr>
        <w:t xml:space="preserve"> Putra </w:t>
      </w:r>
      <w:proofErr w:type="spellStart"/>
      <w:r w:rsidRPr="004C400E">
        <w:rPr>
          <w:rFonts w:ascii="Times New Roman" w:hAnsi="Times New Roman" w:cs="Times New Roman"/>
          <w:sz w:val="24"/>
          <w:szCs w:val="24"/>
        </w:rPr>
        <w:t>Aji</w:t>
      </w:r>
      <w:proofErr w:type="spellEnd"/>
      <w:r w:rsidRPr="004C400E">
        <w:rPr>
          <w:rFonts w:ascii="Times New Roman" w:hAnsi="Times New Roman" w:cs="Times New Roman"/>
          <w:sz w:val="24"/>
          <w:szCs w:val="24"/>
        </w:rPr>
        <w:t xml:space="preserve">. This land is located to the north by the land of </w:t>
      </w:r>
      <w:proofErr w:type="spellStart"/>
      <w:r w:rsidRPr="004C400E">
        <w:rPr>
          <w:rFonts w:ascii="Times New Roman" w:hAnsi="Times New Roman" w:cs="Times New Roman"/>
          <w:sz w:val="24"/>
          <w:szCs w:val="24"/>
        </w:rPr>
        <w:t>Guruh</w:t>
      </w:r>
      <w:proofErr w:type="spellEnd"/>
      <w:r w:rsidRPr="004C400E">
        <w:rPr>
          <w:rFonts w:ascii="Times New Roman" w:hAnsi="Times New Roman" w:cs="Times New Roman"/>
          <w:sz w:val="24"/>
          <w:szCs w:val="24"/>
        </w:rPr>
        <w:t xml:space="preserve"> Putra </w:t>
      </w:r>
      <w:proofErr w:type="spellStart"/>
      <w:r w:rsidRPr="004C400E">
        <w:rPr>
          <w:rFonts w:ascii="Times New Roman" w:hAnsi="Times New Roman" w:cs="Times New Roman"/>
          <w:sz w:val="24"/>
          <w:szCs w:val="24"/>
        </w:rPr>
        <w:t>Aji</w:t>
      </w:r>
      <w:proofErr w:type="spellEnd"/>
      <w:r w:rsidRPr="004C400E">
        <w:rPr>
          <w:rFonts w:ascii="Times New Roman" w:hAnsi="Times New Roman" w:cs="Times New Roman"/>
          <w:sz w:val="24"/>
          <w:szCs w:val="24"/>
        </w:rPr>
        <w:t xml:space="preserve">, to the east by the land of </w:t>
      </w:r>
      <w:proofErr w:type="spellStart"/>
      <w:r w:rsidRPr="004C400E">
        <w:rPr>
          <w:rFonts w:ascii="Times New Roman" w:hAnsi="Times New Roman" w:cs="Times New Roman"/>
          <w:sz w:val="24"/>
          <w:szCs w:val="24"/>
        </w:rPr>
        <w:t>Seman</w:t>
      </w:r>
      <w:proofErr w:type="spellEnd"/>
      <w:r w:rsidRPr="004C400E">
        <w:rPr>
          <w:rFonts w:ascii="Times New Roman" w:hAnsi="Times New Roman" w:cs="Times New Roman"/>
          <w:sz w:val="24"/>
          <w:szCs w:val="24"/>
        </w:rPr>
        <w:t xml:space="preserve"> </w:t>
      </w:r>
      <w:proofErr w:type="spellStart"/>
      <w:r w:rsidRPr="004C400E">
        <w:rPr>
          <w:rFonts w:ascii="Times New Roman" w:hAnsi="Times New Roman" w:cs="Times New Roman"/>
          <w:sz w:val="24"/>
          <w:szCs w:val="24"/>
        </w:rPr>
        <w:t>Bakar</w:t>
      </w:r>
      <w:proofErr w:type="spellEnd"/>
      <w:r w:rsidRPr="004C400E">
        <w:rPr>
          <w:rFonts w:ascii="Times New Roman" w:hAnsi="Times New Roman" w:cs="Times New Roman"/>
          <w:sz w:val="24"/>
          <w:szCs w:val="24"/>
        </w:rPr>
        <w:t xml:space="preserve">, to the south by the land of </w:t>
      </w:r>
      <w:proofErr w:type="spellStart"/>
      <w:r w:rsidRPr="004C400E">
        <w:rPr>
          <w:rFonts w:ascii="Times New Roman" w:hAnsi="Times New Roman" w:cs="Times New Roman"/>
          <w:sz w:val="24"/>
          <w:szCs w:val="24"/>
        </w:rPr>
        <w:t>Surdi</w:t>
      </w:r>
      <w:proofErr w:type="spellEnd"/>
      <w:r w:rsidRPr="004C400E">
        <w:rPr>
          <w:rFonts w:ascii="Times New Roman" w:hAnsi="Times New Roman" w:cs="Times New Roman"/>
          <w:sz w:val="24"/>
          <w:szCs w:val="24"/>
        </w:rPr>
        <w:t xml:space="preserve">, and to the west by the land of Typhoon Tornado </w:t>
      </w:r>
      <w:proofErr w:type="spellStart"/>
      <w:r w:rsidRPr="004C400E">
        <w:rPr>
          <w:rFonts w:ascii="Times New Roman" w:hAnsi="Times New Roman" w:cs="Times New Roman"/>
          <w:sz w:val="24"/>
          <w:szCs w:val="24"/>
        </w:rPr>
        <w:t>Aji</w:t>
      </w:r>
      <w:proofErr w:type="spellEnd"/>
      <w:r w:rsidRPr="004C400E">
        <w:rPr>
          <w:rFonts w:ascii="Times New Roman" w:hAnsi="Times New Roman" w:cs="Times New Roman"/>
          <w:sz w:val="24"/>
          <w:szCs w:val="24"/>
        </w:rPr>
        <w:t>. The land has a Deed of Grant number 593/PA/VI/1996, and the Plaintiff now owns it.</w:t>
      </w:r>
    </w:p>
    <w:p w:rsidR="00003E1A" w:rsidRPr="00003E1A" w:rsidRDefault="00003E1A" w:rsidP="008A75C1">
      <w:pPr>
        <w:spacing w:line="276" w:lineRule="auto"/>
        <w:ind w:left="810" w:right="0" w:hanging="450"/>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003E1A">
        <w:rPr>
          <w:rFonts w:ascii="Times New Roman" w:hAnsi="Times New Roman" w:cs="Times New Roman"/>
          <w:sz w:val="24"/>
          <w:szCs w:val="24"/>
        </w:rPr>
        <w:t xml:space="preserve">A plot of land with an area of ​​12,500 m2 which was purchased in March 2008 from </w:t>
      </w:r>
      <w:proofErr w:type="spellStart"/>
      <w:r w:rsidRPr="00003E1A">
        <w:rPr>
          <w:rFonts w:ascii="Times New Roman" w:hAnsi="Times New Roman" w:cs="Times New Roman"/>
          <w:sz w:val="24"/>
          <w:szCs w:val="24"/>
        </w:rPr>
        <w:t>Hasan</w:t>
      </w:r>
      <w:proofErr w:type="spellEnd"/>
      <w:r w:rsidRPr="00003E1A">
        <w:rPr>
          <w:rFonts w:ascii="Times New Roman" w:hAnsi="Times New Roman" w:cs="Times New Roman"/>
          <w:sz w:val="24"/>
          <w:szCs w:val="24"/>
        </w:rPr>
        <w:t xml:space="preserve"> </w:t>
      </w:r>
      <w:proofErr w:type="spellStart"/>
      <w:r w:rsidRPr="00003E1A">
        <w:rPr>
          <w:rFonts w:ascii="Times New Roman" w:hAnsi="Times New Roman" w:cs="Times New Roman"/>
          <w:sz w:val="24"/>
          <w:szCs w:val="24"/>
        </w:rPr>
        <w:t>Bintang</w:t>
      </w:r>
      <w:proofErr w:type="spellEnd"/>
      <w:r w:rsidRPr="00003E1A">
        <w:rPr>
          <w:rFonts w:ascii="Times New Roman" w:hAnsi="Times New Roman" w:cs="Times New Roman"/>
          <w:sz w:val="24"/>
          <w:szCs w:val="24"/>
        </w:rPr>
        <w:t xml:space="preserve">, located in </w:t>
      </w:r>
      <w:proofErr w:type="spellStart"/>
      <w:r w:rsidRPr="00003E1A">
        <w:rPr>
          <w:rFonts w:ascii="Times New Roman" w:hAnsi="Times New Roman" w:cs="Times New Roman"/>
          <w:sz w:val="24"/>
          <w:szCs w:val="24"/>
        </w:rPr>
        <w:t>Pakuan</w:t>
      </w:r>
      <w:proofErr w:type="spellEnd"/>
      <w:r w:rsidRPr="00003E1A">
        <w:rPr>
          <w:rFonts w:ascii="Times New Roman" w:hAnsi="Times New Roman" w:cs="Times New Roman"/>
          <w:sz w:val="24"/>
          <w:szCs w:val="24"/>
        </w:rPr>
        <w:t xml:space="preserve"> </w:t>
      </w:r>
      <w:proofErr w:type="spellStart"/>
      <w:r w:rsidRPr="00003E1A">
        <w:rPr>
          <w:rFonts w:ascii="Times New Roman" w:hAnsi="Times New Roman" w:cs="Times New Roman"/>
          <w:sz w:val="24"/>
          <w:szCs w:val="24"/>
        </w:rPr>
        <w:t>Aji</w:t>
      </w:r>
      <w:proofErr w:type="spellEnd"/>
      <w:r w:rsidRPr="00003E1A">
        <w:rPr>
          <w:rFonts w:ascii="Times New Roman" w:hAnsi="Times New Roman" w:cs="Times New Roman"/>
          <w:sz w:val="24"/>
          <w:szCs w:val="24"/>
        </w:rPr>
        <w:t xml:space="preserve"> Village, </w:t>
      </w:r>
      <w:proofErr w:type="spellStart"/>
      <w:r w:rsidRPr="00003E1A">
        <w:rPr>
          <w:rFonts w:ascii="Times New Roman" w:hAnsi="Times New Roman" w:cs="Times New Roman"/>
          <w:sz w:val="24"/>
          <w:szCs w:val="24"/>
        </w:rPr>
        <w:t>Sukadana</w:t>
      </w:r>
      <w:proofErr w:type="spellEnd"/>
      <w:r w:rsidRPr="00003E1A">
        <w:rPr>
          <w:rFonts w:ascii="Times New Roman" w:hAnsi="Times New Roman" w:cs="Times New Roman"/>
          <w:sz w:val="24"/>
          <w:szCs w:val="24"/>
        </w:rPr>
        <w:t xml:space="preserve"> District, Central Lampung Regency, with the Sale Purchase Deed Number: 185/AJB/01/2008, belonging to </w:t>
      </w:r>
      <w:proofErr w:type="spellStart"/>
      <w:r w:rsidRPr="00003E1A">
        <w:rPr>
          <w:rFonts w:ascii="Times New Roman" w:hAnsi="Times New Roman" w:cs="Times New Roman"/>
          <w:sz w:val="24"/>
          <w:szCs w:val="24"/>
        </w:rPr>
        <w:t>Hadi</w:t>
      </w:r>
      <w:proofErr w:type="spellEnd"/>
      <w:r w:rsidRPr="00003E1A">
        <w:rPr>
          <w:rFonts w:ascii="Times New Roman" w:hAnsi="Times New Roman" w:cs="Times New Roman"/>
          <w:sz w:val="24"/>
          <w:szCs w:val="24"/>
        </w:rPr>
        <w:t xml:space="preserve"> </w:t>
      </w:r>
      <w:proofErr w:type="spellStart"/>
      <w:r w:rsidRPr="00003E1A">
        <w:rPr>
          <w:rFonts w:ascii="Times New Roman" w:hAnsi="Times New Roman" w:cs="Times New Roman"/>
          <w:sz w:val="24"/>
          <w:szCs w:val="24"/>
        </w:rPr>
        <w:t>Prayitno</w:t>
      </w:r>
      <w:proofErr w:type="spellEnd"/>
      <w:r w:rsidRPr="00003E1A">
        <w:rPr>
          <w:rFonts w:ascii="Times New Roman" w:hAnsi="Times New Roman" w:cs="Times New Roman"/>
          <w:sz w:val="24"/>
          <w:szCs w:val="24"/>
        </w:rPr>
        <w:t xml:space="preserve"> (Defendant). The land is located north by </w:t>
      </w:r>
      <w:proofErr w:type="spellStart"/>
      <w:r w:rsidRPr="00003E1A">
        <w:rPr>
          <w:rFonts w:ascii="Times New Roman" w:hAnsi="Times New Roman" w:cs="Times New Roman"/>
          <w:sz w:val="24"/>
          <w:szCs w:val="24"/>
        </w:rPr>
        <w:t>Hadi</w:t>
      </w:r>
      <w:proofErr w:type="spellEnd"/>
      <w:r w:rsidRPr="00003E1A">
        <w:rPr>
          <w:rFonts w:ascii="Times New Roman" w:hAnsi="Times New Roman" w:cs="Times New Roman"/>
          <w:sz w:val="24"/>
          <w:szCs w:val="24"/>
        </w:rPr>
        <w:t xml:space="preserve"> </w:t>
      </w:r>
      <w:proofErr w:type="spellStart"/>
      <w:r w:rsidRPr="00003E1A">
        <w:rPr>
          <w:rFonts w:ascii="Times New Roman" w:hAnsi="Times New Roman" w:cs="Times New Roman"/>
          <w:sz w:val="24"/>
          <w:szCs w:val="24"/>
        </w:rPr>
        <w:t>Prayitno's</w:t>
      </w:r>
      <w:proofErr w:type="spellEnd"/>
      <w:r w:rsidRPr="00003E1A">
        <w:rPr>
          <w:rFonts w:ascii="Times New Roman" w:hAnsi="Times New Roman" w:cs="Times New Roman"/>
          <w:sz w:val="24"/>
          <w:szCs w:val="24"/>
        </w:rPr>
        <w:t xml:space="preserve"> land, east by Reni's land, south by </w:t>
      </w:r>
      <w:proofErr w:type="spellStart"/>
      <w:r w:rsidRPr="00003E1A">
        <w:rPr>
          <w:rFonts w:ascii="Times New Roman" w:hAnsi="Times New Roman" w:cs="Times New Roman"/>
          <w:sz w:val="24"/>
          <w:szCs w:val="24"/>
        </w:rPr>
        <w:t>Romli's</w:t>
      </w:r>
      <w:proofErr w:type="spellEnd"/>
      <w:r w:rsidRPr="00003E1A">
        <w:rPr>
          <w:rFonts w:ascii="Times New Roman" w:hAnsi="Times New Roman" w:cs="Times New Roman"/>
          <w:sz w:val="24"/>
          <w:szCs w:val="24"/>
        </w:rPr>
        <w:t>, and west by Village Road. The land has a sale and purchase deed number: 185/AJB/01/2008 and is currently owned by the Plaintiff.</w:t>
      </w:r>
    </w:p>
    <w:p w:rsidR="00003E1A" w:rsidRDefault="00003E1A" w:rsidP="008A75C1">
      <w:pPr>
        <w:spacing w:line="276" w:lineRule="auto"/>
        <w:ind w:left="810" w:right="0" w:hanging="450"/>
        <w:contextualSpacing/>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003E1A">
        <w:rPr>
          <w:rFonts w:ascii="Times New Roman" w:hAnsi="Times New Roman" w:cs="Times New Roman"/>
          <w:sz w:val="24"/>
          <w:szCs w:val="24"/>
        </w:rPr>
        <w:t xml:space="preserve">A plot of land with an area of ​​10,000 m2 which was purchased in July 2013 from </w:t>
      </w:r>
      <w:proofErr w:type="spellStart"/>
      <w:r w:rsidRPr="00003E1A">
        <w:rPr>
          <w:rFonts w:ascii="Times New Roman" w:hAnsi="Times New Roman" w:cs="Times New Roman"/>
          <w:sz w:val="24"/>
          <w:szCs w:val="24"/>
        </w:rPr>
        <w:t>Mulyadi</w:t>
      </w:r>
      <w:proofErr w:type="spellEnd"/>
      <w:r w:rsidRPr="00003E1A">
        <w:rPr>
          <w:rFonts w:ascii="Times New Roman" w:hAnsi="Times New Roman" w:cs="Times New Roman"/>
          <w:sz w:val="24"/>
          <w:szCs w:val="24"/>
        </w:rPr>
        <w:t>/</w:t>
      </w:r>
      <w:proofErr w:type="spellStart"/>
      <w:r w:rsidRPr="00003E1A">
        <w:rPr>
          <w:rFonts w:ascii="Times New Roman" w:hAnsi="Times New Roman" w:cs="Times New Roman"/>
          <w:sz w:val="24"/>
          <w:szCs w:val="24"/>
        </w:rPr>
        <w:t>Basli</w:t>
      </w:r>
      <w:proofErr w:type="spellEnd"/>
      <w:r w:rsidRPr="00003E1A">
        <w:rPr>
          <w:rFonts w:ascii="Times New Roman" w:hAnsi="Times New Roman" w:cs="Times New Roman"/>
          <w:sz w:val="24"/>
          <w:szCs w:val="24"/>
        </w:rPr>
        <w:t xml:space="preserve">, is located in </w:t>
      </w:r>
      <w:proofErr w:type="spellStart"/>
      <w:r w:rsidRPr="00003E1A">
        <w:rPr>
          <w:rFonts w:ascii="Times New Roman" w:hAnsi="Times New Roman" w:cs="Times New Roman"/>
          <w:sz w:val="24"/>
          <w:szCs w:val="24"/>
        </w:rPr>
        <w:t>Pakuan</w:t>
      </w:r>
      <w:proofErr w:type="spellEnd"/>
      <w:r w:rsidRPr="00003E1A">
        <w:rPr>
          <w:rFonts w:ascii="Times New Roman" w:hAnsi="Times New Roman" w:cs="Times New Roman"/>
          <w:sz w:val="24"/>
          <w:szCs w:val="24"/>
        </w:rPr>
        <w:t xml:space="preserve"> </w:t>
      </w:r>
      <w:proofErr w:type="spellStart"/>
      <w:r w:rsidRPr="00003E1A">
        <w:rPr>
          <w:rFonts w:ascii="Times New Roman" w:hAnsi="Times New Roman" w:cs="Times New Roman"/>
          <w:sz w:val="24"/>
          <w:szCs w:val="24"/>
        </w:rPr>
        <w:t>Aji</w:t>
      </w:r>
      <w:proofErr w:type="spellEnd"/>
      <w:r w:rsidRPr="00003E1A">
        <w:rPr>
          <w:rFonts w:ascii="Times New Roman" w:hAnsi="Times New Roman" w:cs="Times New Roman"/>
          <w:sz w:val="24"/>
          <w:szCs w:val="24"/>
        </w:rPr>
        <w:t xml:space="preserve"> village, </w:t>
      </w:r>
      <w:proofErr w:type="spellStart"/>
      <w:r w:rsidRPr="00003E1A">
        <w:rPr>
          <w:rFonts w:ascii="Times New Roman" w:hAnsi="Times New Roman" w:cs="Times New Roman"/>
          <w:sz w:val="24"/>
          <w:szCs w:val="24"/>
        </w:rPr>
        <w:t>Sukadana</w:t>
      </w:r>
      <w:proofErr w:type="spellEnd"/>
      <w:r w:rsidRPr="00003E1A">
        <w:rPr>
          <w:rFonts w:ascii="Times New Roman" w:hAnsi="Times New Roman" w:cs="Times New Roman"/>
          <w:sz w:val="24"/>
          <w:szCs w:val="24"/>
        </w:rPr>
        <w:t xml:space="preserve"> sub-district, East Lampung district, which has the Letter of Sale and Purchase Deed Number: 4493/</w:t>
      </w:r>
      <w:proofErr w:type="spellStart"/>
      <w:r w:rsidRPr="00003E1A">
        <w:rPr>
          <w:rFonts w:ascii="Times New Roman" w:hAnsi="Times New Roman" w:cs="Times New Roman"/>
          <w:sz w:val="24"/>
          <w:szCs w:val="24"/>
        </w:rPr>
        <w:t>PK.Ai</w:t>
      </w:r>
      <w:proofErr w:type="spellEnd"/>
      <w:r w:rsidRPr="00003E1A">
        <w:rPr>
          <w:rFonts w:ascii="Times New Roman" w:hAnsi="Times New Roman" w:cs="Times New Roman"/>
          <w:sz w:val="24"/>
          <w:szCs w:val="24"/>
        </w:rPr>
        <w:t xml:space="preserve">/2013 in the name of </w:t>
      </w:r>
      <w:proofErr w:type="spellStart"/>
      <w:r w:rsidRPr="00003E1A">
        <w:rPr>
          <w:rFonts w:ascii="Times New Roman" w:hAnsi="Times New Roman" w:cs="Times New Roman"/>
          <w:sz w:val="24"/>
          <w:szCs w:val="24"/>
        </w:rPr>
        <w:t>Hadi</w:t>
      </w:r>
      <w:proofErr w:type="spellEnd"/>
      <w:r w:rsidRPr="00003E1A">
        <w:rPr>
          <w:rFonts w:ascii="Times New Roman" w:hAnsi="Times New Roman" w:cs="Times New Roman"/>
          <w:sz w:val="24"/>
          <w:szCs w:val="24"/>
        </w:rPr>
        <w:t xml:space="preserve"> </w:t>
      </w:r>
      <w:proofErr w:type="spellStart"/>
      <w:r w:rsidRPr="00003E1A">
        <w:rPr>
          <w:rFonts w:ascii="Times New Roman" w:hAnsi="Times New Roman" w:cs="Times New Roman"/>
          <w:sz w:val="24"/>
          <w:szCs w:val="24"/>
        </w:rPr>
        <w:t>Prayitno</w:t>
      </w:r>
      <w:proofErr w:type="spellEnd"/>
      <w:r w:rsidRPr="00003E1A">
        <w:rPr>
          <w:rFonts w:ascii="Times New Roman" w:hAnsi="Times New Roman" w:cs="Times New Roman"/>
          <w:sz w:val="24"/>
          <w:szCs w:val="24"/>
        </w:rPr>
        <w:t xml:space="preserve"> (Defendant). This land is located to the north by </w:t>
      </w:r>
      <w:proofErr w:type="spellStart"/>
      <w:r w:rsidRPr="00003E1A">
        <w:rPr>
          <w:rFonts w:ascii="Times New Roman" w:hAnsi="Times New Roman" w:cs="Times New Roman"/>
          <w:sz w:val="24"/>
          <w:szCs w:val="24"/>
        </w:rPr>
        <w:t>Tukiman</w:t>
      </w:r>
      <w:proofErr w:type="spellEnd"/>
      <w:r w:rsidRPr="00003E1A">
        <w:rPr>
          <w:rFonts w:ascii="Times New Roman" w:hAnsi="Times New Roman" w:cs="Times New Roman"/>
          <w:sz w:val="24"/>
          <w:szCs w:val="24"/>
        </w:rPr>
        <w:t xml:space="preserve"> land, to the east by </w:t>
      </w:r>
      <w:proofErr w:type="spellStart"/>
      <w:r w:rsidRPr="00003E1A">
        <w:rPr>
          <w:rFonts w:ascii="Times New Roman" w:hAnsi="Times New Roman" w:cs="Times New Roman"/>
          <w:sz w:val="24"/>
          <w:szCs w:val="24"/>
        </w:rPr>
        <w:t>Herwan</w:t>
      </w:r>
      <w:proofErr w:type="spellEnd"/>
      <w:r w:rsidRPr="00003E1A">
        <w:rPr>
          <w:rFonts w:ascii="Times New Roman" w:hAnsi="Times New Roman" w:cs="Times New Roman"/>
          <w:sz w:val="24"/>
          <w:szCs w:val="24"/>
        </w:rPr>
        <w:t xml:space="preserve"> land, to the south by </w:t>
      </w:r>
      <w:proofErr w:type="spellStart"/>
      <w:r w:rsidRPr="00003E1A">
        <w:rPr>
          <w:rFonts w:ascii="Times New Roman" w:hAnsi="Times New Roman" w:cs="Times New Roman"/>
          <w:sz w:val="24"/>
          <w:szCs w:val="24"/>
        </w:rPr>
        <w:t>Makruf</w:t>
      </w:r>
      <w:proofErr w:type="spellEnd"/>
      <w:r w:rsidRPr="00003E1A">
        <w:rPr>
          <w:rFonts w:ascii="Times New Roman" w:hAnsi="Times New Roman" w:cs="Times New Roman"/>
          <w:sz w:val="24"/>
          <w:szCs w:val="24"/>
        </w:rPr>
        <w:t xml:space="preserve"> Land, and the west by </w:t>
      </w:r>
      <w:proofErr w:type="spellStart"/>
      <w:r w:rsidRPr="00003E1A">
        <w:rPr>
          <w:rFonts w:ascii="Times New Roman" w:hAnsi="Times New Roman" w:cs="Times New Roman"/>
          <w:sz w:val="24"/>
          <w:szCs w:val="24"/>
        </w:rPr>
        <w:t>Muhadi</w:t>
      </w:r>
      <w:proofErr w:type="spellEnd"/>
      <w:r w:rsidRPr="00003E1A">
        <w:rPr>
          <w:rFonts w:ascii="Times New Roman" w:hAnsi="Times New Roman" w:cs="Times New Roman"/>
          <w:sz w:val="24"/>
          <w:szCs w:val="24"/>
        </w:rPr>
        <w:t>. This land has a sale and purchase deed number 4493/</w:t>
      </w:r>
      <w:proofErr w:type="spellStart"/>
      <w:r w:rsidRPr="00003E1A">
        <w:rPr>
          <w:rFonts w:ascii="Times New Roman" w:hAnsi="Times New Roman" w:cs="Times New Roman"/>
          <w:sz w:val="24"/>
          <w:szCs w:val="24"/>
        </w:rPr>
        <w:t>PK.Aji</w:t>
      </w:r>
      <w:proofErr w:type="spellEnd"/>
      <w:r w:rsidRPr="00003E1A">
        <w:rPr>
          <w:rFonts w:ascii="Times New Roman" w:hAnsi="Times New Roman" w:cs="Times New Roman"/>
          <w:sz w:val="24"/>
          <w:szCs w:val="24"/>
        </w:rPr>
        <w:t>/2013, the land is currently owned by the Plaintiff.</w:t>
      </w:r>
    </w:p>
    <w:p w:rsidR="0018037C" w:rsidRPr="0018037C" w:rsidRDefault="0018037C" w:rsidP="008A75C1">
      <w:pPr>
        <w:spacing w:line="276" w:lineRule="auto"/>
        <w:ind w:left="810" w:right="0" w:hanging="450"/>
        <w:contextualSpacing/>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18037C">
        <w:rPr>
          <w:rFonts w:ascii="Times New Roman" w:hAnsi="Times New Roman" w:cs="Times New Roman"/>
          <w:sz w:val="24"/>
          <w:szCs w:val="24"/>
        </w:rPr>
        <w:t xml:space="preserve"> A plot of land with an area of ​​2,500 m² purchased in January 2015 from </w:t>
      </w:r>
      <w:proofErr w:type="spellStart"/>
      <w:r w:rsidRPr="0018037C">
        <w:rPr>
          <w:rFonts w:ascii="Times New Roman" w:hAnsi="Times New Roman" w:cs="Times New Roman"/>
          <w:sz w:val="24"/>
          <w:szCs w:val="24"/>
        </w:rPr>
        <w:t>Mulyadi</w:t>
      </w:r>
      <w:proofErr w:type="spellEnd"/>
      <w:r w:rsidRPr="0018037C">
        <w:rPr>
          <w:rFonts w:ascii="Times New Roman" w:hAnsi="Times New Roman" w:cs="Times New Roman"/>
          <w:sz w:val="24"/>
          <w:szCs w:val="24"/>
        </w:rPr>
        <w:t xml:space="preserve"> is located in </w:t>
      </w:r>
      <w:proofErr w:type="spellStart"/>
      <w:r w:rsidRPr="0018037C">
        <w:rPr>
          <w:rFonts w:ascii="Times New Roman" w:hAnsi="Times New Roman" w:cs="Times New Roman"/>
          <w:sz w:val="24"/>
          <w:szCs w:val="24"/>
        </w:rPr>
        <w:t>Pakuan</w:t>
      </w:r>
      <w:proofErr w:type="spellEnd"/>
      <w:r w:rsidRPr="0018037C">
        <w:rPr>
          <w:rFonts w:ascii="Times New Roman" w:hAnsi="Times New Roman" w:cs="Times New Roman"/>
          <w:sz w:val="24"/>
          <w:szCs w:val="24"/>
        </w:rPr>
        <w:t xml:space="preserve"> </w:t>
      </w:r>
      <w:proofErr w:type="spellStart"/>
      <w:r w:rsidRPr="0018037C">
        <w:rPr>
          <w:rFonts w:ascii="Times New Roman" w:hAnsi="Times New Roman" w:cs="Times New Roman"/>
          <w:sz w:val="24"/>
          <w:szCs w:val="24"/>
        </w:rPr>
        <w:t>Aji</w:t>
      </w:r>
      <w:proofErr w:type="spellEnd"/>
      <w:r w:rsidRPr="0018037C">
        <w:rPr>
          <w:rFonts w:ascii="Times New Roman" w:hAnsi="Times New Roman" w:cs="Times New Roman"/>
          <w:sz w:val="24"/>
          <w:szCs w:val="24"/>
        </w:rPr>
        <w:t xml:space="preserve"> Village, </w:t>
      </w:r>
      <w:proofErr w:type="spellStart"/>
      <w:r w:rsidRPr="0018037C">
        <w:rPr>
          <w:rFonts w:ascii="Times New Roman" w:hAnsi="Times New Roman" w:cs="Times New Roman"/>
          <w:sz w:val="24"/>
          <w:szCs w:val="24"/>
        </w:rPr>
        <w:t>Sukadana</w:t>
      </w:r>
      <w:proofErr w:type="spellEnd"/>
      <w:r w:rsidRPr="0018037C">
        <w:rPr>
          <w:rFonts w:ascii="Times New Roman" w:hAnsi="Times New Roman" w:cs="Times New Roman"/>
          <w:sz w:val="24"/>
          <w:szCs w:val="24"/>
        </w:rPr>
        <w:t xml:space="preserve"> District, East Lampung Regency. It is bordered on the north by Farm Road, on the east by </w:t>
      </w:r>
      <w:proofErr w:type="spellStart"/>
      <w:r w:rsidRPr="0018037C">
        <w:rPr>
          <w:rFonts w:ascii="Times New Roman" w:hAnsi="Times New Roman" w:cs="Times New Roman"/>
          <w:sz w:val="24"/>
          <w:szCs w:val="24"/>
        </w:rPr>
        <w:t>Musamid</w:t>
      </w:r>
      <w:proofErr w:type="spellEnd"/>
      <w:r w:rsidRPr="0018037C">
        <w:rPr>
          <w:rFonts w:ascii="Times New Roman" w:hAnsi="Times New Roman" w:cs="Times New Roman"/>
          <w:sz w:val="24"/>
          <w:szCs w:val="24"/>
        </w:rPr>
        <w:t xml:space="preserve"> land, on the south by </w:t>
      </w:r>
      <w:proofErr w:type="spellStart"/>
      <w:r w:rsidRPr="0018037C">
        <w:rPr>
          <w:rFonts w:ascii="Times New Roman" w:hAnsi="Times New Roman" w:cs="Times New Roman"/>
          <w:sz w:val="24"/>
          <w:szCs w:val="24"/>
        </w:rPr>
        <w:t>Hadi</w:t>
      </w:r>
      <w:proofErr w:type="spellEnd"/>
      <w:r w:rsidRPr="0018037C">
        <w:rPr>
          <w:rFonts w:ascii="Times New Roman" w:hAnsi="Times New Roman" w:cs="Times New Roman"/>
          <w:sz w:val="24"/>
          <w:szCs w:val="24"/>
        </w:rPr>
        <w:t xml:space="preserve"> </w:t>
      </w:r>
      <w:proofErr w:type="spellStart"/>
      <w:r w:rsidRPr="0018037C">
        <w:rPr>
          <w:rFonts w:ascii="Times New Roman" w:hAnsi="Times New Roman" w:cs="Times New Roman"/>
          <w:sz w:val="24"/>
          <w:szCs w:val="24"/>
        </w:rPr>
        <w:t>Prayitno</w:t>
      </w:r>
      <w:proofErr w:type="spellEnd"/>
      <w:r w:rsidRPr="0018037C">
        <w:rPr>
          <w:rFonts w:ascii="Times New Roman" w:hAnsi="Times New Roman" w:cs="Times New Roman"/>
          <w:sz w:val="24"/>
          <w:szCs w:val="24"/>
        </w:rPr>
        <w:t xml:space="preserve"> Land, and on the west by </w:t>
      </w:r>
      <w:proofErr w:type="spellStart"/>
      <w:r w:rsidRPr="0018037C">
        <w:rPr>
          <w:rFonts w:ascii="Times New Roman" w:hAnsi="Times New Roman" w:cs="Times New Roman"/>
          <w:sz w:val="24"/>
          <w:szCs w:val="24"/>
        </w:rPr>
        <w:t>Hadi</w:t>
      </w:r>
      <w:proofErr w:type="spellEnd"/>
      <w:r w:rsidRPr="0018037C">
        <w:rPr>
          <w:rFonts w:ascii="Times New Roman" w:hAnsi="Times New Roman" w:cs="Times New Roman"/>
          <w:sz w:val="24"/>
          <w:szCs w:val="24"/>
        </w:rPr>
        <w:t xml:space="preserve"> </w:t>
      </w:r>
      <w:proofErr w:type="spellStart"/>
      <w:r w:rsidRPr="0018037C">
        <w:rPr>
          <w:rFonts w:ascii="Times New Roman" w:hAnsi="Times New Roman" w:cs="Times New Roman"/>
          <w:sz w:val="24"/>
          <w:szCs w:val="24"/>
        </w:rPr>
        <w:t>Prayitno</w:t>
      </w:r>
      <w:proofErr w:type="spellEnd"/>
      <w:r w:rsidRPr="0018037C">
        <w:rPr>
          <w:rFonts w:ascii="Times New Roman" w:hAnsi="Times New Roman" w:cs="Times New Roman"/>
          <w:sz w:val="24"/>
          <w:szCs w:val="24"/>
        </w:rPr>
        <w:t xml:space="preserve"> land. The Defendant owns the land certificate</w:t>
      </w:r>
      <w:r>
        <w:rPr>
          <w:rFonts w:ascii="Times New Roman" w:hAnsi="Times New Roman" w:cs="Times New Roman"/>
          <w:sz w:val="24"/>
          <w:szCs w:val="24"/>
        </w:rPr>
        <w:t xml:space="preserve"> recently</w:t>
      </w:r>
      <w:r w:rsidRPr="0018037C">
        <w:rPr>
          <w:rFonts w:ascii="Times New Roman" w:hAnsi="Times New Roman" w:cs="Times New Roman"/>
          <w:sz w:val="24"/>
          <w:szCs w:val="24"/>
        </w:rPr>
        <w:t>;</w:t>
      </w:r>
    </w:p>
    <w:p w:rsidR="0018037C" w:rsidRPr="0018037C" w:rsidRDefault="0018037C" w:rsidP="008A75C1">
      <w:pPr>
        <w:spacing w:line="276" w:lineRule="auto"/>
        <w:ind w:left="810" w:right="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r>
      <w:r w:rsidRPr="0018037C">
        <w:rPr>
          <w:rFonts w:ascii="Times New Roman" w:hAnsi="Times New Roman" w:cs="Times New Roman"/>
          <w:sz w:val="24"/>
          <w:szCs w:val="24"/>
        </w:rPr>
        <w:t xml:space="preserve">A 2,500 m² plot of land purchased in October 2015 from </w:t>
      </w:r>
      <w:proofErr w:type="spellStart"/>
      <w:r w:rsidRPr="0018037C">
        <w:rPr>
          <w:rFonts w:ascii="Times New Roman" w:hAnsi="Times New Roman" w:cs="Times New Roman"/>
          <w:sz w:val="24"/>
          <w:szCs w:val="24"/>
        </w:rPr>
        <w:t>Legiran</w:t>
      </w:r>
      <w:proofErr w:type="spellEnd"/>
      <w:r w:rsidRPr="0018037C">
        <w:rPr>
          <w:rFonts w:ascii="Times New Roman" w:hAnsi="Times New Roman" w:cs="Times New Roman"/>
          <w:sz w:val="24"/>
          <w:szCs w:val="24"/>
        </w:rPr>
        <w:t xml:space="preserve"> is located in </w:t>
      </w:r>
      <w:proofErr w:type="spellStart"/>
      <w:r w:rsidRPr="0018037C">
        <w:rPr>
          <w:rFonts w:ascii="Times New Roman" w:hAnsi="Times New Roman" w:cs="Times New Roman"/>
          <w:sz w:val="24"/>
          <w:szCs w:val="24"/>
        </w:rPr>
        <w:t>Subing</w:t>
      </w:r>
      <w:proofErr w:type="spellEnd"/>
      <w:r w:rsidRPr="0018037C">
        <w:rPr>
          <w:rFonts w:ascii="Times New Roman" w:hAnsi="Times New Roman" w:cs="Times New Roman"/>
          <w:sz w:val="24"/>
          <w:szCs w:val="24"/>
        </w:rPr>
        <w:t xml:space="preserve"> Putra </w:t>
      </w:r>
      <w:proofErr w:type="spellStart"/>
      <w:r w:rsidRPr="0018037C">
        <w:rPr>
          <w:rFonts w:ascii="Times New Roman" w:hAnsi="Times New Roman" w:cs="Times New Roman"/>
          <w:sz w:val="24"/>
          <w:szCs w:val="24"/>
        </w:rPr>
        <w:t>Cihedeung</w:t>
      </w:r>
      <w:proofErr w:type="spellEnd"/>
      <w:r w:rsidRPr="0018037C">
        <w:rPr>
          <w:rFonts w:ascii="Times New Roman" w:hAnsi="Times New Roman" w:cs="Times New Roman"/>
          <w:sz w:val="24"/>
          <w:szCs w:val="24"/>
        </w:rPr>
        <w:t xml:space="preserve"> </w:t>
      </w:r>
      <w:proofErr w:type="spellStart"/>
      <w:r w:rsidRPr="0018037C">
        <w:rPr>
          <w:rFonts w:ascii="Times New Roman" w:hAnsi="Times New Roman" w:cs="Times New Roman"/>
          <w:sz w:val="24"/>
          <w:szCs w:val="24"/>
        </w:rPr>
        <w:t>Talangsari</w:t>
      </w:r>
      <w:proofErr w:type="spellEnd"/>
      <w:r w:rsidRPr="0018037C">
        <w:rPr>
          <w:rFonts w:ascii="Times New Roman" w:hAnsi="Times New Roman" w:cs="Times New Roman"/>
          <w:sz w:val="24"/>
          <w:szCs w:val="24"/>
        </w:rPr>
        <w:t xml:space="preserve"> III Hamlet, Raja </w:t>
      </w:r>
      <w:proofErr w:type="spellStart"/>
      <w:r w:rsidRPr="0018037C">
        <w:rPr>
          <w:rFonts w:ascii="Times New Roman" w:hAnsi="Times New Roman" w:cs="Times New Roman"/>
          <w:sz w:val="24"/>
          <w:szCs w:val="24"/>
        </w:rPr>
        <w:t>Basa</w:t>
      </w:r>
      <w:proofErr w:type="spellEnd"/>
      <w:r w:rsidRPr="0018037C">
        <w:rPr>
          <w:rFonts w:ascii="Times New Roman" w:hAnsi="Times New Roman" w:cs="Times New Roman"/>
          <w:sz w:val="24"/>
          <w:szCs w:val="24"/>
        </w:rPr>
        <w:t xml:space="preserve"> Lama Village, </w:t>
      </w:r>
      <w:proofErr w:type="spellStart"/>
      <w:r w:rsidRPr="0018037C">
        <w:rPr>
          <w:rFonts w:ascii="Times New Roman" w:hAnsi="Times New Roman" w:cs="Times New Roman"/>
          <w:sz w:val="24"/>
          <w:szCs w:val="24"/>
        </w:rPr>
        <w:t>Labuhan</w:t>
      </w:r>
      <w:proofErr w:type="spellEnd"/>
      <w:r w:rsidRPr="0018037C">
        <w:rPr>
          <w:rFonts w:ascii="Times New Roman" w:hAnsi="Times New Roman" w:cs="Times New Roman"/>
          <w:sz w:val="24"/>
          <w:szCs w:val="24"/>
        </w:rPr>
        <w:t xml:space="preserve"> </w:t>
      </w:r>
      <w:proofErr w:type="spellStart"/>
      <w:r w:rsidRPr="0018037C">
        <w:rPr>
          <w:rFonts w:ascii="Times New Roman" w:hAnsi="Times New Roman" w:cs="Times New Roman"/>
          <w:sz w:val="24"/>
          <w:szCs w:val="24"/>
        </w:rPr>
        <w:t>Ratu</w:t>
      </w:r>
      <w:proofErr w:type="spellEnd"/>
      <w:r w:rsidRPr="0018037C">
        <w:rPr>
          <w:rFonts w:ascii="Times New Roman" w:hAnsi="Times New Roman" w:cs="Times New Roman"/>
          <w:sz w:val="24"/>
          <w:szCs w:val="24"/>
        </w:rPr>
        <w:t xml:space="preserve"> District, </w:t>
      </w:r>
      <w:proofErr w:type="gramStart"/>
      <w:r w:rsidRPr="0018037C">
        <w:rPr>
          <w:rFonts w:ascii="Times New Roman" w:hAnsi="Times New Roman" w:cs="Times New Roman"/>
          <w:sz w:val="24"/>
          <w:szCs w:val="24"/>
        </w:rPr>
        <w:t>East</w:t>
      </w:r>
      <w:proofErr w:type="gramEnd"/>
      <w:r w:rsidRPr="0018037C">
        <w:rPr>
          <w:rFonts w:ascii="Times New Roman" w:hAnsi="Times New Roman" w:cs="Times New Roman"/>
          <w:sz w:val="24"/>
          <w:szCs w:val="24"/>
        </w:rPr>
        <w:t xml:space="preserve"> Lampung Regency with boundaries: north and south with </w:t>
      </w:r>
      <w:proofErr w:type="spellStart"/>
      <w:r w:rsidRPr="0018037C">
        <w:rPr>
          <w:rFonts w:ascii="Times New Roman" w:hAnsi="Times New Roman" w:cs="Times New Roman"/>
          <w:sz w:val="24"/>
          <w:szCs w:val="24"/>
        </w:rPr>
        <w:t>Legiran</w:t>
      </w:r>
      <w:r>
        <w:rPr>
          <w:rFonts w:ascii="Times New Roman" w:hAnsi="Times New Roman" w:cs="Times New Roman"/>
          <w:sz w:val="24"/>
          <w:szCs w:val="24"/>
        </w:rPr>
        <w:t>’s</w:t>
      </w:r>
      <w:proofErr w:type="spellEnd"/>
      <w:r w:rsidRPr="0018037C">
        <w:rPr>
          <w:rFonts w:ascii="Times New Roman" w:hAnsi="Times New Roman" w:cs="Times New Roman"/>
          <w:sz w:val="24"/>
          <w:szCs w:val="24"/>
        </w:rPr>
        <w:t xml:space="preserve"> land, east with </w:t>
      </w:r>
      <w:proofErr w:type="spellStart"/>
      <w:r w:rsidRPr="0018037C">
        <w:rPr>
          <w:rFonts w:ascii="Times New Roman" w:hAnsi="Times New Roman" w:cs="Times New Roman"/>
          <w:sz w:val="24"/>
          <w:szCs w:val="24"/>
        </w:rPr>
        <w:t>Rawa</w:t>
      </w:r>
      <w:proofErr w:type="spellEnd"/>
      <w:r w:rsidRPr="0018037C">
        <w:rPr>
          <w:rFonts w:ascii="Times New Roman" w:hAnsi="Times New Roman" w:cs="Times New Roman"/>
          <w:sz w:val="24"/>
          <w:szCs w:val="24"/>
        </w:rPr>
        <w:t xml:space="preserve">, to the west with </w:t>
      </w:r>
      <w:proofErr w:type="spellStart"/>
      <w:r w:rsidRPr="0018037C">
        <w:rPr>
          <w:rFonts w:ascii="Times New Roman" w:hAnsi="Times New Roman" w:cs="Times New Roman"/>
          <w:sz w:val="24"/>
          <w:szCs w:val="24"/>
        </w:rPr>
        <w:t>Nanang</w:t>
      </w:r>
      <w:r>
        <w:rPr>
          <w:rFonts w:ascii="Times New Roman" w:hAnsi="Times New Roman" w:cs="Times New Roman"/>
          <w:sz w:val="24"/>
          <w:szCs w:val="24"/>
        </w:rPr>
        <w:t>’s</w:t>
      </w:r>
      <w:proofErr w:type="spellEnd"/>
      <w:r w:rsidRPr="0018037C">
        <w:rPr>
          <w:rFonts w:ascii="Times New Roman" w:hAnsi="Times New Roman" w:cs="Times New Roman"/>
          <w:sz w:val="24"/>
          <w:szCs w:val="24"/>
        </w:rPr>
        <w:t xml:space="preserve"> land. The Defendant now owns the land certificate;</w:t>
      </w:r>
    </w:p>
    <w:p w:rsidR="0018037C" w:rsidRDefault="0018037C" w:rsidP="008A75C1">
      <w:pPr>
        <w:spacing w:line="276" w:lineRule="auto"/>
        <w:ind w:left="810" w:right="0" w:hanging="450"/>
        <w:contextualSpacing/>
        <w:jc w:val="both"/>
        <w:rPr>
          <w:rFonts w:ascii="Times New Roman" w:hAnsi="Times New Roman" w:cs="Times New Roman"/>
          <w:sz w:val="24"/>
          <w:szCs w:val="24"/>
        </w:rPr>
      </w:pPr>
      <w:r>
        <w:rPr>
          <w:rFonts w:ascii="Times New Roman" w:hAnsi="Times New Roman" w:cs="Times New Roman"/>
          <w:sz w:val="24"/>
          <w:szCs w:val="24"/>
        </w:rPr>
        <w:t>(8</w:t>
      </w:r>
      <w:r w:rsidRPr="0018037C">
        <w:rPr>
          <w:rFonts w:ascii="Times New Roman" w:hAnsi="Times New Roman" w:cs="Times New Roman"/>
          <w:sz w:val="24"/>
          <w:szCs w:val="24"/>
        </w:rPr>
        <w:t xml:space="preserve">) 1 unit store measuring 3.5 x 7 m2 located in </w:t>
      </w:r>
      <w:proofErr w:type="spellStart"/>
      <w:r w:rsidRPr="0018037C">
        <w:rPr>
          <w:rFonts w:ascii="Times New Roman" w:hAnsi="Times New Roman" w:cs="Times New Roman"/>
          <w:sz w:val="24"/>
          <w:szCs w:val="24"/>
        </w:rPr>
        <w:t>Pasar</w:t>
      </w:r>
      <w:proofErr w:type="spellEnd"/>
      <w:r w:rsidRPr="0018037C">
        <w:rPr>
          <w:rFonts w:ascii="Times New Roman" w:hAnsi="Times New Roman" w:cs="Times New Roman"/>
          <w:sz w:val="24"/>
          <w:szCs w:val="24"/>
        </w:rPr>
        <w:t xml:space="preserve"> </w:t>
      </w:r>
      <w:proofErr w:type="spellStart"/>
      <w:r w:rsidRPr="0018037C">
        <w:rPr>
          <w:rFonts w:ascii="Times New Roman" w:hAnsi="Times New Roman" w:cs="Times New Roman"/>
          <w:sz w:val="24"/>
          <w:szCs w:val="24"/>
        </w:rPr>
        <w:t>Gunung</w:t>
      </w:r>
      <w:proofErr w:type="spellEnd"/>
      <w:r w:rsidRPr="0018037C">
        <w:rPr>
          <w:rFonts w:ascii="Times New Roman" w:hAnsi="Times New Roman" w:cs="Times New Roman"/>
          <w:sz w:val="24"/>
          <w:szCs w:val="24"/>
        </w:rPr>
        <w:t xml:space="preserve"> </w:t>
      </w:r>
      <w:proofErr w:type="spellStart"/>
      <w:r w:rsidRPr="0018037C">
        <w:rPr>
          <w:rFonts w:ascii="Times New Roman" w:hAnsi="Times New Roman" w:cs="Times New Roman"/>
          <w:sz w:val="24"/>
          <w:szCs w:val="24"/>
        </w:rPr>
        <w:t>Terang</w:t>
      </w:r>
      <w:proofErr w:type="spellEnd"/>
      <w:r w:rsidRPr="0018037C">
        <w:rPr>
          <w:rFonts w:ascii="Times New Roman" w:hAnsi="Times New Roman" w:cs="Times New Roman"/>
          <w:sz w:val="24"/>
          <w:szCs w:val="24"/>
        </w:rPr>
        <w:t xml:space="preserve">, </w:t>
      </w:r>
      <w:proofErr w:type="spellStart"/>
      <w:r w:rsidRPr="0018037C">
        <w:rPr>
          <w:rFonts w:ascii="Times New Roman" w:hAnsi="Times New Roman" w:cs="Times New Roman"/>
          <w:sz w:val="24"/>
          <w:szCs w:val="24"/>
        </w:rPr>
        <w:t>Labuhan</w:t>
      </w:r>
      <w:proofErr w:type="spellEnd"/>
      <w:r w:rsidRPr="0018037C">
        <w:rPr>
          <w:rFonts w:ascii="Times New Roman" w:hAnsi="Times New Roman" w:cs="Times New Roman"/>
          <w:sz w:val="24"/>
          <w:szCs w:val="24"/>
        </w:rPr>
        <w:t xml:space="preserve"> </w:t>
      </w:r>
      <w:proofErr w:type="spellStart"/>
      <w:r w:rsidRPr="0018037C">
        <w:rPr>
          <w:rFonts w:ascii="Times New Roman" w:hAnsi="Times New Roman" w:cs="Times New Roman"/>
          <w:sz w:val="24"/>
          <w:szCs w:val="24"/>
        </w:rPr>
        <w:t>Ratu</w:t>
      </w:r>
      <w:proofErr w:type="spellEnd"/>
      <w:r w:rsidRPr="0018037C">
        <w:rPr>
          <w:rFonts w:ascii="Times New Roman" w:hAnsi="Times New Roman" w:cs="Times New Roman"/>
          <w:sz w:val="24"/>
          <w:szCs w:val="24"/>
        </w:rPr>
        <w:t xml:space="preserve"> District, East Lampung Regency, which was purchased in September 2012 with Letter Number 510/20/</w:t>
      </w:r>
      <w:proofErr w:type="spellStart"/>
      <w:r w:rsidRPr="0018037C">
        <w:rPr>
          <w:rFonts w:ascii="Times New Roman" w:hAnsi="Times New Roman" w:cs="Times New Roman"/>
          <w:sz w:val="24"/>
          <w:szCs w:val="24"/>
        </w:rPr>
        <w:t>Ket</w:t>
      </w:r>
      <w:proofErr w:type="spellEnd"/>
      <w:r w:rsidRPr="0018037C">
        <w:rPr>
          <w:rFonts w:ascii="Times New Roman" w:hAnsi="Times New Roman" w:cs="Times New Roman"/>
          <w:sz w:val="24"/>
          <w:szCs w:val="24"/>
        </w:rPr>
        <w:t>/LR/2012 and the letter is owned by the Plaintiff;</w:t>
      </w:r>
    </w:p>
    <w:p w:rsidR="008A75C1" w:rsidRPr="008A75C1" w:rsidRDefault="008A75C1" w:rsidP="008A75C1">
      <w:pPr>
        <w:spacing w:line="276" w:lineRule="auto"/>
        <w:ind w:left="810" w:right="0" w:hanging="450"/>
        <w:contextualSpacing/>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8A75C1">
        <w:rPr>
          <w:rFonts w:ascii="Times New Roman" w:hAnsi="Times New Roman" w:cs="Times New Roman"/>
          <w:sz w:val="24"/>
          <w:szCs w:val="24"/>
        </w:rPr>
        <w:t xml:space="preserve">There is </w:t>
      </w:r>
      <w:r>
        <w:rPr>
          <w:rFonts w:ascii="Times New Roman" w:hAnsi="Times New Roman" w:cs="Times New Roman"/>
          <w:sz w:val="24"/>
          <w:szCs w:val="24"/>
        </w:rPr>
        <w:t>one</w:t>
      </w:r>
      <w:r w:rsidRPr="008A75C1">
        <w:rPr>
          <w:rFonts w:ascii="Times New Roman" w:hAnsi="Times New Roman" w:cs="Times New Roman"/>
          <w:sz w:val="24"/>
          <w:szCs w:val="24"/>
        </w:rPr>
        <w:t xml:space="preserve"> unit shop measuring 3.5 x 7 m located in </w:t>
      </w:r>
      <w:proofErr w:type="spellStart"/>
      <w:r w:rsidRPr="008A75C1">
        <w:rPr>
          <w:rFonts w:ascii="Times New Roman" w:hAnsi="Times New Roman" w:cs="Times New Roman"/>
          <w:sz w:val="24"/>
          <w:szCs w:val="24"/>
        </w:rPr>
        <w:t>Pasar</w:t>
      </w:r>
      <w:proofErr w:type="spellEnd"/>
      <w:r w:rsidRPr="008A75C1">
        <w:rPr>
          <w:rFonts w:ascii="Times New Roman" w:hAnsi="Times New Roman" w:cs="Times New Roman"/>
          <w:sz w:val="24"/>
          <w:szCs w:val="24"/>
        </w:rPr>
        <w:t xml:space="preserve"> </w:t>
      </w:r>
      <w:proofErr w:type="spellStart"/>
      <w:r w:rsidRPr="008A75C1">
        <w:rPr>
          <w:rFonts w:ascii="Times New Roman" w:hAnsi="Times New Roman" w:cs="Times New Roman"/>
          <w:sz w:val="24"/>
          <w:szCs w:val="24"/>
        </w:rPr>
        <w:t>Gunung</w:t>
      </w:r>
      <w:proofErr w:type="spellEnd"/>
      <w:r w:rsidRPr="008A75C1">
        <w:rPr>
          <w:rFonts w:ascii="Times New Roman" w:hAnsi="Times New Roman" w:cs="Times New Roman"/>
          <w:sz w:val="24"/>
          <w:szCs w:val="24"/>
        </w:rPr>
        <w:t xml:space="preserve"> </w:t>
      </w:r>
      <w:proofErr w:type="spellStart"/>
      <w:r w:rsidRPr="008A75C1">
        <w:rPr>
          <w:rFonts w:ascii="Times New Roman" w:hAnsi="Times New Roman" w:cs="Times New Roman"/>
          <w:sz w:val="24"/>
          <w:szCs w:val="24"/>
        </w:rPr>
        <w:t>Terang</w:t>
      </w:r>
      <w:proofErr w:type="spellEnd"/>
      <w:r w:rsidRPr="008A75C1">
        <w:rPr>
          <w:rFonts w:ascii="Times New Roman" w:hAnsi="Times New Roman" w:cs="Times New Roman"/>
          <w:sz w:val="24"/>
          <w:szCs w:val="24"/>
        </w:rPr>
        <w:t xml:space="preserve">, </w:t>
      </w:r>
      <w:proofErr w:type="spellStart"/>
      <w:r w:rsidRPr="008A75C1">
        <w:rPr>
          <w:rFonts w:ascii="Times New Roman" w:hAnsi="Times New Roman" w:cs="Times New Roman"/>
          <w:sz w:val="24"/>
          <w:szCs w:val="24"/>
        </w:rPr>
        <w:t>Labuhan</w:t>
      </w:r>
      <w:proofErr w:type="spellEnd"/>
      <w:r w:rsidRPr="008A75C1">
        <w:rPr>
          <w:rFonts w:ascii="Times New Roman" w:hAnsi="Times New Roman" w:cs="Times New Roman"/>
          <w:sz w:val="24"/>
          <w:szCs w:val="24"/>
        </w:rPr>
        <w:t xml:space="preserve"> </w:t>
      </w:r>
      <w:proofErr w:type="spellStart"/>
      <w:r w:rsidRPr="008A75C1">
        <w:rPr>
          <w:rFonts w:ascii="Times New Roman" w:hAnsi="Times New Roman" w:cs="Times New Roman"/>
          <w:sz w:val="24"/>
          <w:szCs w:val="24"/>
        </w:rPr>
        <w:t>Ratu</w:t>
      </w:r>
      <w:proofErr w:type="spellEnd"/>
      <w:r w:rsidRPr="008A75C1">
        <w:rPr>
          <w:rFonts w:ascii="Times New Roman" w:hAnsi="Times New Roman" w:cs="Times New Roman"/>
          <w:sz w:val="24"/>
          <w:szCs w:val="24"/>
        </w:rPr>
        <w:t xml:space="preserve"> District, East Lampung Regency, purchased in July 2015, and the Defendant currently owns the shop certificate.</w:t>
      </w:r>
    </w:p>
    <w:p w:rsidR="008A75C1" w:rsidRPr="008A75C1" w:rsidRDefault="008A75C1" w:rsidP="008A75C1">
      <w:pPr>
        <w:spacing w:line="276" w:lineRule="auto"/>
        <w:ind w:left="810" w:right="0" w:hanging="450"/>
        <w:contextualSpacing/>
        <w:jc w:val="both"/>
        <w:rPr>
          <w:rFonts w:ascii="Times New Roman" w:hAnsi="Times New Roman" w:cs="Times New Roman"/>
          <w:sz w:val="24"/>
          <w:szCs w:val="24"/>
        </w:rPr>
      </w:pPr>
      <w:r>
        <w:rPr>
          <w:rFonts w:ascii="Times New Roman" w:hAnsi="Times New Roman" w:cs="Times New Roman"/>
          <w:sz w:val="24"/>
          <w:szCs w:val="24"/>
        </w:rPr>
        <w:lastRenderedPageBreak/>
        <w:t>(10</w:t>
      </w:r>
      <w:r>
        <w:rPr>
          <w:rFonts w:ascii="Times New Roman" w:hAnsi="Times New Roman" w:cs="Times New Roman"/>
          <w:sz w:val="24"/>
          <w:szCs w:val="24"/>
        </w:rPr>
        <w:tab/>
      </w:r>
      <w:r w:rsidRPr="008A75C1">
        <w:rPr>
          <w:rFonts w:ascii="Times New Roman" w:hAnsi="Times New Roman" w:cs="Times New Roman"/>
          <w:sz w:val="24"/>
          <w:szCs w:val="24"/>
        </w:rPr>
        <w:t xml:space="preserve">One unit of white </w:t>
      </w:r>
      <w:proofErr w:type="spellStart"/>
      <w:r w:rsidRPr="008A75C1">
        <w:rPr>
          <w:rFonts w:ascii="Times New Roman" w:hAnsi="Times New Roman" w:cs="Times New Roman"/>
          <w:sz w:val="24"/>
          <w:szCs w:val="24"/>
        </w:rPr>
        <w:t>Avanza</w:t>
      </w:r>
      <w:proofErr w:type="spellEnd"/>
      <w:r w:rsidRPr="008A75C1">
        <w:rPr>
          <w:rFonts w:ascii="Times New Roman" w:hAnsi="Times New Roman" w:cs="Times New Roman"/>
          <w:sz w:val="24"/>
          <w:szCs w:val="24"/>
        </w:rPr>
        <w:t xml:space="preserve">, police number: BE 2438 NG, in the name of </w:t>
      </w:r>
      <w:proofErr w:type="spellStart"/>
      <w:r w:rsidRPr="008A75C1">
        <w:rPr>
          <w:rFonts w:ascii="Times New Roman" w:hAnsi="Times New Roman" w:cs="Times New Roman"/>
          <w:sz w:val="24"/>
          <w:szCs w:val="24"/>
        </w:rPr>
        <w:t>Hadi</w:t>
      </w:r>
      <w:proofErr w:type="spellEnd"/>
      <w:r w:rsidRPr="008A75C1">
        <w:rPr>
          <w:rFonts w:ascii="Times New Roman" w:hAnsi="Times New Roman" w:cs="Times New Roman"/>
          <w:sz w:val="24"/>
          <w:szCs w:val="24"/>
        </w:rPr>
        <w:t xml:space="preserve"> </w:t>
      </w:r>
      <w:proofErr w:type="spellStart"/>
      <w:r w:rsidRPr="008A75C1">
        <w:rPr>
          <w:rFonts w:ascii="Times New Roman" w:hAnsi="Times New Roman" w:cs="Times New Roman"/>
          <w:sz w:val="24"/>
          <w:szCs w:val="24"/>
        </w:rPr>
        <w:t>Prayitno</w:t>
      </w:r>
      <w:proofErr w:type="spellEnd"/>
      <w:r w:rsidRPr="008A75C1">
        <w:rPr>
          <w:rFonts w:ascii="Times New Roman" w:hAnsi="Times New Roman" w:cs="Times New Roman"/>
          <w:sz w:val="24"/>
          <w:szCs w:val="24"/>
        </w:rPr>
        <w:t xml:space="preserve"> (Defendant) purchased in December 2014, and Defendant owns it.</w:t>
      </w:r>
    </w:p>
    <w:p w:rsidR="008A75C1" w:rsidRDefault="008A75C1" w:rsidP="008A75C1">
      <w:pPr>
        <w:spacing w:line="276" w:lineRule="auto"/>
        <w:ind w:left="810" w:right="0" w:hanging="450"/>
        <w:contextualSpacing/>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8A75C1">
        <w:rPr>
          <w:rFonts w:ascii="Times New Roman" w:hAnsi="Times New Roman" w:cs="Times New Roman"/>
          <w:sz w:val="24"/>
          <w:szCs w:val="24"/>
        </w:rPr>
        <w:t xml:space="preserve">There was money from selling </w:t>
      </w:r>
      <w:r>
        <w:rPr>
          <w:rFonts w:ascii="Times New Roman" w:hAnsi="Times New Roman" w:cs="Times New Roman"/>
          <w:sz w:val="24"/>
          <w:szCs w:val="24"/>
        </w:rPr>
        <w:t>one</w:t>
      </w:r>
      <w:r w:rsidRPr="008A75C1">
        <w:rPr>
          <w:rFonts w:ascii="Times New Roman" w:hAnsi="Times New Roman" w:cs="Times New Roman"/>
          <w:sz w:val="24"/>
          <w:szCs w:val="24"/>
        </w:rPr>
        <w:t xml:space="preserve"> unit of red Honda Beat motorbike, police number BE 3090 PK, which Defendant sold around April 2014 in </w:t>
      </w:r>
      <w:proofErr w:type="spellStart"/>
      <w:r w:rsidRPr="008A75C1">
        <w:rPr>
          <w:rFonts w:ascii="Times New Roman" w:hAnsi="Times New Roman" w:cs="Times New Roman"/>
          <w:sz w:val="24"/>
          <w:szCs w:val="24"/>
        </w:rPr>
        <w:t>Rp</w:t>
      </w:r>
      <w:proofErr w:type="spellEnd"/>
      <w:r w:rsidRPr="008A75C1">
        <w:rPr>
          <w:rFonts w:ascii="Times New Roman" w:hAnsi="Times New Roman" w:cs="Times New Roman"/>
          <w:sz w:val="24"/>
          <w:szCs w:val="24"/>
        </w:rPr>
        <w:t xml:space="preserve">. 10,000,000.00, which was shared as </w:t>
      </w:r>
      <w:r>
        <w:rPr>
          <w:rFonts w:ascii="Times New Roman" w:hAnsi="Times New Roman" w:cs="Times New Roman"/>
          <w:sz w:val="24"/>
          <w:szCs w:val="24"/>
        </w:rPr>
        <w:t>marital</w:t>
      </w:r>
      <w:r w:rsidRPr="008A75C1">
        <w:rPr>
          <w:rFonts w:ascii="Times New Roman" w:hAnsi="Times New Roman" w:cs="Times New Roman"/>
          <w:sz w:val="24"/>
          <w:szCs w:val="24"/>
        </w:rPr>
        <w:t xml:space="preserve"> property between Plaintiff and Defendant;</w:t>
      </w:r>
    </w:p>
    <w:p w:rsidR="008A75C1" w:rsidRPr="008A75C1" w:rsidRDefault="008A75C1" w:rsidP="008A75C1">
      <w:pPr>
        <w:spacing w:line="276" w:lineRule="auto"/>
        <w:ind w:left="360" w:right="0" w:hanging="360"/>
        <w:contextualSpacing/>
        <w:jc w:val="both"/>
        <w:rPr>
          <w:rFonts w:ascii="Times New Roman" w:hAnsi="Times New Roman" w:cs="Times New Roman"/>
          <w:sz w:val="24"/>
          <w:szCs w:val="24"/>
        </w:rPr>
      </w:pPr>
      <w:r>
        <w:rPr>
          <w:rFonts w:ascii="Times New Roman" w:hAnsi="Times New Roman" w:cs="Times New Roman"/>
          <w:sz w:val="24"/>
          <w:szCs w:val="24"/>
        </w:rPr>
        <w:t xml:space="preserve">d. </w:t>
      </w:r>
      <w:r w:rsidR="00704E40">
        <w:rPr>
          <w:rFonts w:ascii="Times New Roman" w:hAnsi="Times New Roman" w:cs="Times New Roman"/>
          <w:sz w:val="24"/>
          <w:szCs w:val="24"/>
        </w:rPr>
        <w:t>t</w:t>
      </w:r>
      <w:r w:rsidRPr="008A75C1">
        <w:rPr>
          <w:rFonts w:ascii="Times New Roman" w:hAnsi="Times New Roman" w:cs="Times New Roman"/>
          <w:sz w:val="24"/>
          <w:szCs w:val="24"/>
        </w:rPr>
        <w:t>o punish and order the plaintiff and the defendant to divide the joint assets equally and equally in value as stated in decision number three of this decision. If it cannot be done naturally, the marital property will be auctioned in public;</w:t>
      </w:r>
    </w:p>
    <w:p w:rsidR="008A75C1" w:rsidRPr="008A75C1" w:rsidRDefault="008A75C1" w:rsidP="008A75C1">
      <w:pPr>
        <w:spacing w:line="276" w:lineRule="auto"/>
        <w:ind w:left="360" w:right="0" w:hanging="360"/>
        <w:contextualSpacing/>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sidR="00704E40">
        <w:rPr>
          <w:rFonts w:ascii="Times New Roman" w:hAnsi="Times New Roman" w:cs="Times New Roman"/>
          <w:sz w:val="24"/>
          <w:szCs w:val="24"/>
        </w:rPr>
        <w:t>r</w:t>
      </w:r>
      <w:r w:rsidRPr="008A75C1">
        <w:rPr>
          <w:rFonts w:ascii="Times New Roman" w:hAnsi="Times New Roman" w:cs="Times New Roman"/>
          <w:sz w:val="24"/>
          <w:szCs w:val="24"/>
        </w:rPr>
        <w:t>ejecting the plaintiff's claim;</w:t>
      </w:r>
      <w:r w:rsidR="00704E40">
        <w:rPr>
          <w:rFonts w:ascii="Times New Roman" w:hAnsi="Times New Roman" w:cs="Times New Roman"/>
          <w:sz w:val="24"/>
          <w:szCs w:val="24"/>
        </w:rPr>
        <w:t xml:space="preserve"> and</w:t>
      </w:r>
    </w:p>
    <w:p w:rsidR="004C400E" w:rsidRDefault="008A75C1" w:rsidP="008A75C1">
      <w:pPr>
        <w:spacing w:line="276" w:lineRule="auto"/>
        <w:ind w:left="360" w:right="0" w:hanging="360"/>
        <w:contextualSpacing/>
        <w:jc w:val="both"/>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sidR="00704E40">
        <w:rPr>
          <w:rFonts w:ascii="Times New Roman" w:hAnsi="Times New Roman" w:cs="Times New Roman"/>
          <w:sz w:val="24"/>
          <w:szCs w:val="24"/>
        </w:rPr>
        <w:t>o</w:t>
      </w:r>
      <w:r w:rsidRPr="008A75C1">
        <w:rPr>
          <w:rFonts w:ascii="Times New Roman" w:hAnsi="Times New Roman" w:cs="Times New Roman"/>
          <w:sz w:val="24"/>
          <w:szCs w:val="24"/>
        </w:rPr>
        <w:t xml:space="preserve">rdered the plaintiff to pay the costs of this case in </w:t>
      </w:r>
      <w:proofErr w:type="spellStart"/>
      <w:r w:rsidRPr="008A75C1">
        <w:rPr>
          <w:rFonts w:ascii="Times New Roman" w:hAnsi="Times New Roman" w:cs="Times New Roman"/>
          <w:sz w:val="24"/>
          <w:szCs w:val="24"/>
        </w:rPr>
        <w:t>Rp</w:t>
      </w:r>
      <w:proofErr w:type="spellEnd"/>
      <w:r w:rsidRPr="008A75C1">
        <w:rPr>
          <w:rFonts w:ascii="Times New Roman" w:hAnsi="Times New Roman" w:cs="Times New Roman"/>
          <w:sz w:val="24"/>
          <w:szCs w:val="24"/>
        </w:rPr>
        <w:t>. 7,567,000.00 (seven million five hundred sixty-seven thousand rupiahs).</w:t>
      </w:r>
    </w:p>
    <w:p w:rsidR="00776E3D" w:rsidRPr="006104B8" w:rsidRDefault="00776E3D" w:rsidP="00776E3D">
      <w:pPr>
        <w:pStyle w:val="ListParagraph"/>
        <w:spacing w:line="360" w:lineRule="auto"/>
        <w:ind w:left="851"/>
        <w:rPr>
          <w:rFonts w:ascii="Times New Roman" w:hAnsi="Times New Roman"/>
          <w:sz w:val="24"/>
          <w:szCs w:val="24"/>
        </w:rPr>
      </w:pPr>
    </w:p>
    <w:p w:rsidR="00190AA6" w:rsidRPr="006104B8" w:rsidRDefault="00152D4D" w:rsidP="00152D4D">
      <w:pPr>
        <w:spacing w:line="360" w:lineRule="auto"/>
        <w:ind w:left="0" w:right="0"/>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Justice </w:t>
      </w:r>
      <w:r w:rsidR="008B1A13">
        <w:rPr>
          <w:rFonts w:ascii="Times New Roman" w:hAnsi="Times New Roman" w:cs="Times New Roman"/>
          <w:b/>
          <w:bCs/>
          <w:sz w:val="24"/>
          <w:szCs w:val="24"/>
        </w:rPr>
        <w:t xml:space="preserve">Consideration </w:t>
      </w:r>
      <w:r>
        <w:rPr>
          <w:rFonts w:ascii="Times New Roman" w:hAnsi="Times New Roman" w:cs="Times New Roman"/>
          <w:b/>
          <w:bCs/>
          <w:sz w:val="24"/>
          <w:szCs w:val="24"/>
        </w:rPr>
        <w:t xml:space="preserve">on Judge Decisions </w:t>
      </w:r>
      <w:r w:rsidR="008B1A13">
        <w:rPr>
          <w:rFonts w:ascii="Times New Roman" w:hAnsi="Times New Roman" w:cs="Times New Roman"/>
          <w:b/>
          <w:bCs/>
          <w:sz w:val="24"/>
          <w:szCs w:val="24"/>
        </w:rPr>
        <w:t xml:space="preserve">According to </w:t>
      </w:r>
      <w:proofErr w:type="spellStart"/>
      <w:r w:rsidR="008B1A13">
        <w:rPr>
          <w:rFonts w:ascii="Times New Roman" w:hAnsi="Times New Roman" w:cs="Times New Roman"/>
          <w:b/>
          <w:bCs/>
          <w:sz w:val="24"/>
          <w:szCs w:val="24"/>
        </w:rPr>
        <w:t>Jurimetric</w:t>
      </w:r>
      <w:proofErr w:type="spellEnd"/>
      <w:r w:rsidR="008B1A13">
        <w:rPr>
          <w:rFonts w:ascii="Times New Roman" w:hAnsi="Times New Roman" w:cs="Times New Roman"/>
          <w:b/>
          <w:bCs/>
          <w:sz w:val="24"/>
          <w:szCs w:val="24"/>
        </w:rPr>
        <w:t xml:space="preserve"> Analysis</w:t>
      </w:r>
    </w:p>
    <w:p w:rsidR="00064C52" w:rsidRPr="00064C52" w:rsidRDefault="00064C52" w:rsidP="00064C52">
      <w:pPr>
        <w:spacing w:line="276" w:lineRule="auto"/>
        <w:ind w:left="0" w:right="0" w:firstLine="630"/>
        <w:contextualSpacing/>
        <w:jc w:val="both"/>
        <w:rPr>
          <w:rFonts w:ascii="Times New Roman" w:hAnsi="Times New Roman" w:cs="Times New Roman"/>
          <w:sz w:val="24"/>
          <w:szCs w:val="24"/>
        </w:rPr>
      </w:pPr>
      <w:r w:rsidRPr="00064C52">
        <w:rPr>
          <w:rFonts w:ascii="Times New Roman" w:hAnsi="Times New Roman" w:cs="Times New Roman"/>
          <w:sz w:val="24"/>
          <w:szCs w:val="24"/>
        </w:rPr>
        <w:t xml:space="preserve">In the case being analyzed in this study, it is known that the panel of judges handed down the confiscation of marital assets. Still, in the confiscation procedure, three purchases and a sum of money in savings could not be confiscated because they had been transferred. Meanwhile, </w:t>
      </w:r>
      <w:r>
        <w:rPr>
          <w:rFonts w:ascii="Times New Roman" w:hAnsi="Times New Roman" w:cs="Times New Roman"/>
          <w:sz w:val="24"/>
          <w:szCs w:val="24"/>
        </w:rPr>
        <w:t xml:space="preserve">the </w:t>
      </w:r>
      <w:r w:rsidRPr="00064C52">
        <w:rPr>
          <w:rFonts w:ascii="Times New Roman" w:hAnsi="Times New Roman" w:cs="Times New Roman"/>
          <w:sz w:val="24"/>
          <w:szCs w:val="24"/>
        </w:rPr>
        <w:t>property</w:t>
      </w:r>
      <w:r>
        <w:rPr>
          <w:rFonts w:ascii="Times New Roman" w:hAnsi="Times New Roman" w:cs="Times New Roman"/>
          <w:sz w:val="24"/>
          <w:szCs w:val="24"/>
        </w:rPr>
        <w:t>,</w:t>
      </w:r>
      <w:r w:rsidRPr="00064C52">
        <w:rPr>
          <w:rFonts w:ascii="Times New Roman" w:hAnsi="Times New Roman" w:cs="Times New Roman"/>
          <w:sz w:val="24"/>
          <w:szCs w:val="24"/>
        </w:rPr>
        <w:t xml:space="preserve"> </w:t>
      </w:r>
      <w:r>
        <w:rPr>
          <w:rFonts w:ascii="Times New Roman" w:hAnsi="Times New Roman" w:cs="Times New Roman"/>
          <w:sz w:val="24"/>
          <w:szCs w:val="24"/>
        </w:rPr>
        <w:t>like a</w:t>
      </w:r>
      <w:r w:rsidRPr="00064C52">
        <w:rPr>
          <w:rFonts w:ascii="Times New Roman" w:hAnsi="Times New Roman" w:cs="Times New Roman"/>
          <w:sz w:val="24"/>
          <w:szCs w:val="24"/>
        </w:rPr>
        <w:t xml:space="preserve"> car</w:t>
      </w:r>
      <w:r>
        <w:rPr>
          <w:rFonts w:ascii="Times New Roman" w:hAnsi="Times New Roman" w:cs="Times New Roman"/>
          <w:sz w:val="24"/>
          <w:szCs w:val="24"/>
        </w:rPr>
        <w:t>,</w:t>
      </w:r>
      <w:r w:rsidRPr="00064C52">
        <w:rPr>
          <w:rFonts w:ascii="Times New Roman" w:hAnsi="Times New Roman" w:cs="Times New Roman"/>
          <w:sz w:val="24"/>
          <w:szCs w:val="24"/>
        </w:rPr>
        <w:t xml:space="preserve"> cannot be moved because it has been transferred to another person; the judge's decision must still be implemented; that is, the property that has been decided as marital property must still be divided in half even though it is no longer there because for the sake of realizing a sense of justice that has been punished based on the judge's decision in court.</w:t>
      </w:r>
    </w:p>
    <w:p w:rsidR="008B1A13" w:rsidRDefault="00064C52" w:rsidP="008B1A13">
      <w:pPr>
        <w:spacing w:line="276" w:lineRule="auto"/>
        <w:ind w:left="0" w:right="0" w:firstLine="630"/>
        <w:contextualSpacing/>
        <w:jc w:val="both"/>
        <w:rPr>
          <w:rFonts w:ascii="Times New Roman" w:hAnsi="Times New Roman" w:cs="Times New Roman"/>
          <w:sz w:val="24"/>
          <w:szCs w:val="24"/>
        </w:rPr>
      </w:pPr>
      <w:r w:rsidRPr="00064C52">
        <w:rPr>
          <w:rFonts w:ascii="Times New Roman" w:hAnsi="Times New Roman" w:cs="Times New Roman"/>
          <w:sz w:val="24"/>
          <w:szCs w:val="24"/>
        </w:rPr>
        <w:t>During the trial, the defendant admitted that property in marriage was more of an asset that the plaintiff obtained when he was an outside worker. Meanwhile, the defendant had sold it for his own needs. In this case, the panel of judges believes that the joint property must still be divided equally even though the marital property no longer exists. The defendant is obliged to pay the amount of the value of the marital property because it is a debt that must be borne.</w:t>
      </w:r>
    </w:p>
    <w:p w:rsidR="008B1A13" w:rsidRDefault="008B1A13" w:rsidP="008B1A13">
      <w:pPr>
        <w:spacing w:line="276" w:lineRule="auto"/>
        <w:ind w:left="0" w:right="0" w:firstLine="630"/>
        <w:contextualSpacing/>
        <w:jc w:val="both"/>
        <w:rPr>
          <w:rFonts w:ascii="Times New Roman" w:hAnsi="Times New Roman" w:cs="Times New Roman"/>
          <w:sz w:val="24"/>
          <w:szCs w:val="24"/>
        </w:rPr>
      </w:pPr>
      <w:r w:rsidRPr="008B1A13">
        <w:rPr>
          <w:rFonts w:ascii="Times New Roman" w:hAnsi="Times New Roman" w:cs="Times New Roman"/>
          <w:sz w:val="24"/>
          <w:szCs w:val="24"/>
        </w:rPr>
        <w:t>The basis for material legal considerations in case number: 0420/</w:t>
      </w:r>
      <w:proofErr w:type="spellStart"/>
      <w:r w:rsidRPr="008B1A13">
        <w:rPr>
          <w:rFonts w:ascii="Times New Roman" w:hAnsi="Times New Roman" w:cs="Times New Roman"/>
          <w:sz w:val="24"/>
          <w:szCs w:val="24"/>
        </w:rPr>
        <w:t>Pdt.G</w:t>
      </w:r>
      <w:proofErr w:type="spellEnd"/>
      <w:r w:rsidRPr="008B1A13">
        <w:rPr>
          <w:rFonts w:ascii="Times New Roman" w:hAnsi="Times New Roman" w:cs="Times New Roman"/>
          <w:sz w:val="24"/>
          <w:szCs w:val="24"/>
        </w:rPr>
        <w:t>/2017/</w:t>
      </w:r>
      <w:proofErr w:type="spellStart"/>
      <w:r w:rsidRPr="008B1A13">
        <w:rPr>
          <w:rFonts w:ascii="Times New Roman" w:hAnsi="Times New Roman" w:cs="Times New Roman"/>
          <w:sz w:val="24"/>
          <w:szCs w:val="24"/>
        </w:rPr>
        <w:t>PA.Mt</w:t>
      </w:r>
      <w:proofErr w:type="spellEnd"/>
      <w:r w:rsidRPr="008B1A13">
        <w:rPr>
          <w:rFonts w:ascii="Times New Roman" w:hAnsi="Times New Roman" w:cs="Times New Roman"/>
          <w:sz w:val="24"/>
          <w:szCs w:val="24"/>
        </w:rPr>
        <w:t xml:space="preserve"> is (1) An-</w:t>
      </w:r>
      <w:proofErr w:type="spellStart"/>
      <w:r w:rsidRPr="008B1A13">
        <w:rPr>
          <w:rFonts w:ascii="Times New Roman" w:hAnsi="Times New Roman" w:cs="Times New Roman"/>
          <w:sz w:val="24"/>
          <w:szCs w:val="24"/>
        </w:rPr>
        <w:t>Nisa</w:t>
      </w:r>
      <w:proofErr w:type="spellEnd"/>
      <w:r>
        <w:rPr>
          <w:rFonts w:ascii="Times New Roman" w:hAnsi="Times New Roman" w:cs="Times New Roman"/>
          <w:sz w:val="24"/>
          <w:szCs w:val="24"/>
        </w:rPr>
        <w:t xml:space="preserve">: </w:t>
      </w:r>
      <w:r w:rsidRPr="008B1A13">
        <w:rPr>
          <w:rFonts w:ascii="Times New Roman" w:hAnsi="Times New Roman" w:cs="Times New Roman"/>
          <w:sz w:val="24"/>
          <w:szCs w:val="24"/>
        </w:rPr>
        <w:t xml:space="preserve">32, (2) Articles 35 and 37 of Law number 1 of 1974 concerning marriage, and (3) article 97 of the Compilation of Islamic Law. All decisions are granted. Part of the lawsuit filed by the plaintiff, namely the </w:t>
      </w:r>
      <w:r>
        <w:rPr>
          <w:rFonts w:ascii="Times New Roman" w:hAnsi="Times New Roman" w:cs="Times New Roman"/>
          <w:sz w:val="24"/>
          <w:szCs w:val="24"/>
        </w:rPr>
        <w:t>marital</w:t>
      </w:r>
      <w:r w:rsidRPr="008B1A13">
        <w:rPr>
          <w:rFonts w:ascii="Times New Roman" w:hAnsi="Times New Roman" w:cs="Times New Roman"/>
          <w:sz w:val="24"/>
          <w:szCs w:val="24"/>
        </w:rPr>
        <w:t xml:space="preserve"> property granted, was then divided in half. The judge's decision regarding the marital property is to "punish the plaintiff and the defendant to divide the joint property into two equal parts with the provision that half of the share is for the plaintiff and half is for the defendant."</w:t>
      </w:r>
    </w:p>
    <w:p w:rsidR="00851924" w:rsidRDefault="00851924" w:rsidP="008B1A13">
      <w:pPr>
        <w:spacing w:line="276" w:lineRule="auto"/>
        <w:ind w:left="0" w:right="0" w:firstLine="630"/>
        <w:contextualSpacing/>
        <w:jc w:val="both"/>
        <w:rPr>
          <w:rFonts w:ascii="Times New Roman" w:hAnsi="Times New Roman" w:cs="Times New Roman"/>
          <w:sz w:val="24"/>
          <w:szCs w:val="24"/>
        </w:rPr>
      </w:pPr>
      <w:r w:rsidRPr="00851924">
        <w:rPr>
          <w:rFonts w:ascii="Times New Roman" w:hAnsi="Times New Roman" w:cs="Times New Roman"/>
          <w:sz w:val="24"/>
          <w:szCs w:val="24"/>
        </w:rPr>
        <w:lastRenderedPageBreak/>
        <w:t>In the object of this research, case number 0420/</w:t>
      </w:r>
      <w:proofErr w:type="spellStart"/>
      <w:r w:rsidRPr="00851924">
        <w:rPr>
          <w:rFonts w:ascii="Times New Roman" w:hAnsi="Times New Roman" w:cs="Times New Roman"/>
          <w:sz w:val="24"/>
          <w:szCs w:val="24"/>
        </w:rPr>
        <w:t>Pdt.G</w:t>
      </w:r>
      <w:proofErr w:type="spellEnd"/>
      <w:r w:rsidRPr="00851924">
        <w:rPr>
          <w:rFonts w:ascii="Times New Roman" w:hAnsi="Times New Roman" w:cs="Times New Roman"/>
          <w:sz w:val="24"/>
          <w:szCs w:val="24"/>
        </w:rPr>
        <w:t>/2017/</w:t>
      </w:r>
      <w:proofErr w:type="spellStart"/>
      <w:r w:rsidRPr="00851924">
        <w:rPr>
          <w:rFonts w:ascii="Times New Roman" w:hAnsi="Times New Roman" w:cs="Times New Roman"/>
          <w:sz w:val="24"/>
          <w:szCs w:val="24"/>
        </w:rPr>
        <w:t>PA.Mt</w:t>
      </w:r>
      <w:proofErr w:type="spellEnd"/>
      <w:r w:rsidRPr="00851924">
        <w:rPr>
          <w:rFonts w:ascii="Times New Roman" w:hAnsi="Times New Roman" w:cs="Times New Roman"/>
          <w:sz w:val="24"/>
          <w:szCs w:val="24"/>
        </w:rPr>
        <w:t>, the plaintiff stated that the existing assets came from the plaintiff's hard work as a migrant worker, and the defendant also acknowledged this. The defendant had sold the joint assets for his interests, but in their decision, the panel of judges believed that the joint assets were still divided equally and the value of the joint assets was equal.</w:t>
      </w:r>
    </w:p>
    <w:p w:rsidR="0093219E" w:rsidRDefault="0093219E" w:rsidP="008B1A13">
      <w:pPr>
        <w:spacing w:line="276" w:lineRule="auto"/>
        <w:ind w:left="0" w:right="0" w:firstLine="630"/>
        <w:contextualSpacing/>
        <w:jc w:val="both"/>
        <w:rPr>
          <w:rFonts w:ascii="Times New Roman" w:hAnsi="Times New Roman" w:cs="Times New Roman"/>
          <w:sz w:val="24"/>
          <w:szCs w:val="24"/>
        </w:rPr>
      </w:pPr>
      <w:r w:rsidRPr="0093219E">
        <w:rPr>
          <w:rFonts w:ascii="Times New Roman" w:hAnsi="Times New Roman" w:cs="Times New Roman"/>
          <w:sz w:val="24"/>
          <w:szCs w:val="24"/>
        </w:rPr>
        <w:t xml:space="preserve">In this study, researchers tried to simulate case </w:t>
      </w:r>
      <w:r>
        <w:rPr>
          <w:rFonts w:ascii="Times New Roman" w:hAnsi="Times New Roman" w:cs="Times New Roman"/>
          <w:sz w:val="24"/>
          <w:szCs w:val="24"/>
        </w:rPr>
        <w:t>n</w:t>
      </w:r>
      <w:r w:rsidRPr="0093219E">
        <w:rPr>
          <w:rFonts w:ascii="Times New Roman" w:hAnsi="Times New Roman" w:cs="Times New Roman"/>
          <w:sz w:val="24"/>
          <w:szCs w:val="24"/>
        </w:rPr>
        <w:t>umber</w:t>
      </w:r>
      <w:r>
        <w:rPr>
          <w:rFonts w:ascii="Times New Roman" w:hAnsi="Times New Roman" w:cs="Times New Roman"/>
          <w:sz w:val="24"/>
          <w:szCs w:val="24"/>
        </w:rPr>
        <w:t>:</w:t>
      </w:r>
      <w:r w:rsidRPr="0093219E">
        <w:rPr>
          <w:rFonts w:ascii="Times New Roman" w:hAnsi="Times New Roman" w:cs="Times New Roman"/>
          <w:sz w:val="24"/>
          <w:szCs w:val="24"/>
        </w:rPr>
        <w:t xml:space="preserve"> 0420/</w:t>
      </w:r>
      <w:proofErr w:type="spellStart"/>
      <w:r w:rsidRPr="0093219E">
        <w:rPr>
          <w:rFonts w:ascii="Times New Roman" w:hAnsi="Times New Roman" w:cs="Times New Roman"/>
          <w:sz w:val="24"/>
          <w:szCs w:val="24"/>
        </w:rPr>
        <w:t>Pdt.G</w:t>
      </w:r>
      <w:proofErr w:type="spellEnd"/>
      <w:r w:rsidRPr="0093219E">
        <w:rPr>
          <w:rFonts w:ascii="Times New Roman" w:hAnsi="Times New Roman" w:cs="Times New Roman"/>
          <w:sz w:val="24"/>
          <w:szCs w:val="24"/>
        </w:rPr>
        <w:t>/2017/</w:t>
      </w:r>
      <w:proofErr w:type="spellStart"/>
      <w:r w:rsidRPr="0093219E">
        <w:rPr>
          <w:rFonts w:ascii="Times New Roman" w:hAnsi="Times New Roman" w:cs="Times New Roman"/>
          <w:sz w:val="24"/>
          <w:szCs w:val="24"/>
        </w:rPr>
        <w:t>PA.Mt</w:t>
      </w:r>
      <w:proofErr w:type="spellEnd"/>
      <w:r w:rsidRPr="0093219E">
        <w:rPr>
          <w:rFonts w:ascii="Times New Roman" w:hAnsi="Times New Roman" w:cs="Times New Roman"/>
          <w:sz w:val="24"/>
          <w:szCs w:val="24"/>
        </w:rPr>
        <w:t xml:space="preserve">, which differs from the general norm, namely fifty%: fifty%. In the sitting case, the plaintiff stated that the existing assets came from the plaintiff's hard work as a migrant worker, and the Defendant also acknowledged this. Defendant has sold the joint property to finance himself. The simulation mechanism for the application of the </w:t>
      </w:r>
      <w:proofErr w:type="spellStart"/>
      <w:r w:rsidRPr="0093219E">
        <w:rPr>
          <w:rFonts w:ascii="Times New Roman" w:hAnsi="Times New Roman" w:cs="Times New Roman"/>
          <w:sz w:val="24"/>
          <w:szCs w:val="24"/>
        </w:rPr>
        <w:t>jurimetric</w:t>
      </w:r>
      <w:proofErr w:type="spellEnd"/>
      <w:r w:rsidRPr="0093219E">
        <w:rPr>
          <w:rFonts w:ascii="Times New Roman" w:hAnsi="Times New Roman" w:cs="Times New Roman"/>
          <w:sz w:val="24"/>
          <w:szCs w:val="24"/>
        </w:rPr>
        <w:t xml:space="preserve"> analysis can be put forward by (1) determining the determinants of rights, namely the implementation of each obligation during the marriage period by the provisions of the </w:t>
      </w:r>
      <w:proofErr w:type="spellStart"/>
      <w:r w:rsidRPr="0093219E">
        <w:rPr>
          <w:rFonts w:ascii="Times New Roman" w:hAnsi="Times New Roman" w:cs="Times New Roman"/>
          <w:sz w:val="24"/>
          <w:szCs w:val="24"/>
        </w:rPr>
        <w:t>syara</w:t>
      </w:r>
      <w:proofErr w:type="spellEnd"/>
      <w:r w:rsidRPr="0093219E">
        <w:rPr>
          <w:rFonts w:ascii="Times New Roman" w:hAnsi="Times New Roman" w:cs="Times New Roman"/>
          <w:sz w:val="24"/>
          <w:szCs w:val="24"/>
        </w:rPr>
        <w:t>' and legislation, and (2) calculating each obligation into a specific value weight.</w:t>
      </w:r>
    </w:p>
    <w:p w:rsidR="00751138" w:rsidRDefault="0093219E" w:rsidP="00751138">
      <w:pPr>
        <w:spacing w:line="276" w:lineRule="auto"/>
        <w:ind w:left="0" w:right="0" w:firstLine="630"/>
        <w:contextualSpacing/>
        <w:jc w:val="both"/>
        <w:rPr>
          <w:rFonts w:ascii="Times New Roman" w:hAnsi="Times New Roman" w:cs="Times New Roman"/>
          <w:sz w:val="24"/>
          <w:szCs w:val="24"/>
        </w:rPr>
      </w:pPr>
      <w:r w:rsidRPr="0093219E">
        <w:rPr>
          <w:rFonts w:ascii="Times New Roman" w:hAnsi="Times New Roman" w:cs="Times New Roman"/>
          <w:sz w:val="24"/>
          <w:szCs w:val="24"/>
        </w:rPr>
        <w:t>At this stage, the researcher determines the weight of the value of each item of the couple's obligations with a checklist as follows.</w:t>
      </w:r>
    </w:p>
    <w:p w:rsidR="00131EE3" w:rsidRDefault="00131EE3" w:rsidP="00751138">
      <w:pPr>
        <w:spacing w:line="276" w:lineRule="auto"/>
        <w:ind w:left="0" w:right="0" w:firstLine="630"/>
        <w:contextualSpacing/>
        <w:rPr>
          <w:rFonts w:ascii="Times New Roman" w:hAnsi="Times New Roman" w:cs="Times New Roman"/>
          <w:sz w:val="24"/>
          <w:szCs w:val="24"/>
        </w:rPr>
      </w:pPr>
      <w:r w:rsidRPr="006104B8">
        <w:rPr>
          <w:rFonts w:ascii="Times New Roman" w:hAnsi="Times New Roman" w:cs="Times New Roman"/>
          <w:sz w:val="24"/>
          <w:szCs w:val="24"/>
        </w:rPr>
        <w:t>Tab</w:t>
      </w:r>
      <w:r w:rsidR="00751138">
        <w:rPr>
          <w:rFonts w:ascii="Times New Roman" w:hAnsi="Times New Roman" w:cs="Times New Roman"/>
          <w:sz w:val="24"/>
          <w:szCs w:val="24"/>
        </w:rPr>
        <w:t>le</w:t>
      </w:r>
      <w:r w:rsidR="0038244B" w:rsidRPr="006104B8">
        <w:rPr>
          <w:rFonts w:ascii="Times New Roman" w:hAnsi="Times New Roman" w:cs="Times New Roman"/>
          <w:sz w:val="24"/>
          <w:szCs w:val="24"/>
        </w:rPr>
        <w:t xml:space="preserve"> 1</w:t>
      </w:r>
    </w:p>
    <w:p w:rsidR="00131EE3" w:rsidRPr="006104B8" w:rsidRDefault="00751138" w:rsidP="00751138">
      <w:pPr>
        <w:spacing w:line="276" w:lineRule="auto"/>
        <w:ind w:left="0" w:right="0" w:firstLine="630"/>
        <w:contextualSpacing/>
        <w:rPr>
          <w:rFonts w:ascii="Times New Roman" w:hAnsi="Times New Roman" w:cs="Times New Roman"/>
          <w:sz w:val="24"/>
          <w:szCs w:val="24"/>
        </w:rPr>
      </w:pPr>
      <w:r>
        <w:rPr>
          <w:rFonts w:ascii="Times New Roman" w:hAnsi="Times New Roman" w:cs="Times New Roman"/>
          <w:sz w:val="24"/>
          <w:szCs w:val="24"/>
        </w:rPr>
        <w:t>Husband’s Obligations</w:t>
      </w:r>
    </w:p>
    <w:tbl>
      <w:tblPr>
        <w:tblW w:w="6766" w:type="dxa"/>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5696"/>
        <w:gridCol w:w="1070"/>
      </w:tblGrid>
      <w:tr w:rsidR="00751138" w:rsidRPr="006104B8" w:rsidTr="0085022D">
        <w:tc>
          <w:tcPr>
            <w:tcW w:w="5909" w:type="dxa"/>
            <w:tcBorders>
              <w:bottom w:val="single" w:sz="4" w:space="0" w:color="auto"/>
            </w:tcBorders>
          </w:tcPr>
          <w:p w:rsidR="00751138" w:rsidRPr="00751138" w:rsidRDefault="00936F2C" w:rsidP="0038244B">
            <w:pPr>
              <w:ind w:left="0" w:right="0"/>
              <w:contextualSpacing/>
              <w:jc w:val="both"/>
              <w:rPr>
                <w:rFonts w:ascii="Times New Roman" w:hAnsi="Times New Roman" w:cs="Times New Roman"/>
                <w:b/>
                <w:bCs/>
                <w:sz w:val="24"/>
                <w:szCs w:val="24"/>
              </w:rPr>
            </w:pPr>
            <w:r>
              <w:rPr>
                <w:rFonts w:ascii="Times New Roman" w:hAnsi="Times New Roman" w:cs="Times New Roman"/>
                <w:b/>
                <w:bCs/>
                <w:sz w:val="24"/>
                <w:szCs w:val="24"/>
              </w:rPr>
              <w:t>The obligation</w:t>
            </w:r>
          </w:p>
        </w:tc>
        <w:tc>
          <w:tcPr>
            <w:tcW w:w="857" w:type="dxa"/>
            <w:tcBorders>
              <w:bottom w:val="single" w:sz="4" w:space="0" w:color="auto"/>
            </w:tcBorders>
          </w:tcPr>
          <w:p w:rsidR="00751138" w:rsidRPr="006104B8" w:rsidRDefault="00751138" w:rsidP="0038244B">
            <w:pPr>
              <w:ind w:left="0" w:right="0"/>
              <w:contextualSpacing/>
              <w:rPr>
                <w:rFonts w:ascii="Times New Roman" w:hAnsi="Times New Roman" w:cs="Times New Roman"/>
                <w:b/>
                <w:bCs/>
                <w:sz w:val="24"/>
                <w:szCs w:val="24"/>
              </w:rPr>
            </w:pPr>
            <w:proofErr w:type="spellStart"/>
            <w:r w:rsidRPr="006104B8">
              <w:rPr>
                <w:rFonts w:ascii="Times New Roman" w:hAnsi="Times New Roman" w:cs="Times New Roman"/>
                <w:b/>
                <w:bCs/>
                <w:sz w:val="24"/>
                <w:szCs w:val="24"/>
              </w:rPr>
              <w:t>C</w:t>
            </w:r>
            <w:r w:rsidR="00936F2C">
              <w:rPr>
                <w:rFonts w:ascii="Times New Roman" w:hAnsi="Times New Roman" w:cs="Times New Roman"/>
                <w:b/>
                <w:bCs/>
                <w:sz w:val="24"/>
                <w:szCs w:val="24"/>
              </w:rPr>
              <w:t>h</w:t>
            </w:r>
            <w:r w:rsidRPr="006104B8">
              <w:rPr>
                <w:rFonts w:ascii="Times New Roman" w:hAnsi="Times New Roman" w:cs="Times New Roman"/>
                <w:b/>
                <w:bCs/>
                <w:sz w:val="24"/>
                <w:szCs w:val="24"/>
              </w:rPr>
              <w:t>eklis</w:t>
            </w:r>
            <w:r w:rsidR="00936F2C">
              <w:rPr>
                <w:rFonts w:ascii="Times New Roman" w:hAnsi="Times New Roman" w:cs="Times New Roman"/>
                <w:b/>
                <w:bCs/>
                <w:sz w:val="24"/>
                <w:szCs w:val="24"/>
              </w:rPr>
              <w:t>t</w:t>
            </w:r>
            <w:proofErr w:type="spellEnd"/>
          </w:p>
        </w:tc>
      </w:tr>
      <w:tr w:rsidR="00751138" w:rsidRPr="006104B8" w:rsidTr="0085022D">
        <w:tc>
          <w:tcPr>
            <w:tcW w:w="5909" w:type="dxa"/>
            <w:tcBorders>
              <w:bottom w:val="nil"/>
            </w:tcBorders>
          </w:tcPr>
          <w:p w:rsidR="00751138" w:rsidRPr="00751138" w:rsidRDefault="00751138" w:rsidP="0038244B">
            <w:pPr>
              <w:ind w:left="0" w:right="0"/>
              <w:contextualSpacing/>
              <w:jc w:val="both"/>
              <w:rPr>
                <w:rFonts w:ascii="Times New Roman" w:hAnsi="Times New Roman" w:cs="Times New Roman"/>
                <w:sz w:val="24"/>
                <w:szCs w:val="24"/>
              </w:rPr>
            </w:pPr>
            <w:r>
              <w:rPr>
                <w:rFonts w:ascii="Times New Roman" w:hAnsi="Times New Roman" w:cs="Times New Roman"/>
                <w:sz w:val="24"/>
                <w:szCs w:val="24"/>
              </w:rPr>
              <w:t>protecting his wife and children</w:t>
            </w:r>
          </w:p>
        </w:tc>
        <w:tc>
          <w:tcPr>
            <w:tcW w:w="857" w:type="dxa"/>
            <w:tcBorders>
              <w:bottom w:val="nil"/>
            </w:tcBorders>
          </w:tcPr>
          <w:p w:rsidR="00751138" w:rsidRPr="006104B8" w:rsidRDefault="00751138" w:rsidP="0038244B">
            <w:pPr>
              <w:ind w:left="0" w:right="0"/>
              <w:contextualSpacing/>
              <w:rPr>
                <w:rFonts w:ascii="Times New Roman" w:hAnsi="Times New Roman" w:cs="Times New Roman"/>
                <w:sz w:val="24"/>
                <w:szCs w:val="24"/>
              </w:rPr>
            </w:pPr>
            <w:r w:rsidRPr="006104B8">
              <w:rPr>
                <w:rFonts w:ascii="Times New Roman" w:hAnsi="Times New Roman" w:cs="Times New Roman"/>
                <w:sz w:val="24"/>
                <w:szCs w:val="24"/>
              </w:rPr>
              <w:t>X</w:t>
            </w:r>
          </w:p>
        </w:tc>
      </w:tr>
      <w:tr w:rsidR="00751138" w:rsidRPr="006104B8" w:rsidTr="0085022D">
        <w:tc>
          <w:tcPr>
            <w:tcW w:w="5909" w:type="dxa"/>
            <w:tcBorders>
              <w:top w:val="nil"/>
              <w:bottom w:val="nil"/>
            </w:tcBorders>
          </w:tcPr>
          <w:p w:rsidR="00751138" w:rsidRPr="006104B8" w:rsidRDefault="00936F2C" w:rsidP="00751138">
            <w:pPr>
              <w:ind w:left="0" w:right="0"/>
              <w:contextualSpacing/>
              <w:jc w:val="both"/>
              <w:rPr>
                <w:rFonts w:ascii="Times New Roman" w:hAnsi="Times New Roman" w:cs="Times New Roman"/>
                <w:sz w:val="24"/>
                <w:szCs w:val="24"/>
                <w:lang w:val="id-ID"/>
              </w:rPr>
            </w:pPr>
            <w:r>
              <w:rPr>
                <w:rFonts w:ascii="Times New Roman" w:hAnsi="Times New Roman" w:cs="Times New Roman"/>
                <w:sz w:val="24"/>
                <w:szCs w:val="24"/>
              </w:rPr>
              <w:t>l</w:t>
            </w:r>
            <w:r w:rsidR="00751138">
              <w:rPr>
                <w:rFonts w:ascii="Times New Roman" w:hAnsi="Times New Roman" w:cs="Times New Roman"/>
                <w:sz w:val="24"/>
                <w:szCs w:val="24"/>
              </w:rPr>
              <w:t xml:space="preserve">eading his wife and children </w:t>
            </w:r>
          </w:p>
        </w:tc>
        <w:tc>
          <w:tcPr>
            <w:tcW w:w="857" w:type="dxa"/>
            <w:tcBorders>
              <w:top w:val="nil"/>
              <w:bottom w:val="nil"/>
            </w:tcBorders>
          </w:tcPr>
          <w:p w:rsidR="00751138" w:rsidRPr="006104B8" w:rsidRDefault="00751138" w:rsidP="0038244B">
            <w:pPr>
              <w:ind w:left="0" w:right="0"/>
              <w:contextualSpacing/>
              <w:rPr>
                <w:rFonts w:ascii="Times New Roman" w:hAnsi="Times New Roman" w:cs="Times New Roman"/>
                <w:sz w:val="24"/>
                <w:szCs w:val="24"/>
                <w:lang w:val="id-ID"/>
              </w:rPr>
            </w:pPr>
            <w:r w:rsidRPr="006104B8">
              <w:rPr>
                <w:rFonts w:ascii="Times New Roman" w:hAnsi="Times New Roman" w:cs="Times New Roman"/>
                <w:sz w:val="24"/>
                <w:szCs w:val="24"/>
                <w:lang w:val="id-ID"/>
              </w:rPr>
              <w:t>√</w:t>
            </w:r>
          </w:p>
        </w:tc>
      </w:tr>
      <w:tr w:rsidR="00751138" w:rsidRPr="006104B8" w:rsidTr="0085022D">
        <w:tc>
          <w:tcPr>
            <w:tcW w:w="5909" w:type="dxa"/>
            <w:tcBorders>
              <w:top w:val="nil"/>
              <w:bottom w:val="nil"/>
            </w:tcBorders>
          </w:tcPr>
          <w:p w:rsidR="00751138" w:rsidRPr="006104B8" w:rsidRDefault="00936F2C" w:rsidP="0038244B">
            <w:pPr>
              <w:ind w:left="0" w:right="0"/>
              <w:contextualSpacing/>
              <w:jc w:val="both"/>
              <w:rPr>
                <w:rFonts w:ascii="Times New Roman" w:hAnsi="Times New Roman" w:cs="Times New Roman"/>
                <w:sz w:val="24"/>
                <w:szCs w:val="24"/>
                <w:lang w:val="id-ID"/>
              </w:rPr>
            </w:pPr>
            <w:r>
              <w:rPr>
                <w:rFonts w:ascii="Times New Roman" w:hAnsi="Times New Roman" w:cs="Times New Roman"/>
                <w:sz w:val="24"/>
                <w:szCs w:val="24"/>
              </w:rPr>
              <w:t xml:space="preserve">providing for his wife and children </w:t>
            </w:r>
          </w:p>
        </w:tc>
        <w:tc>
          <w:tcPr>
            <w:tcW w:w="857" w:type="dxa"/>
            <w:tcBorders>
              <w:top w:val="nil"/>
              <w:bottom w:val="nil"/>
            </w:tcBorders>
          </w:tcPr>
          <w:p w:rsidR="00751138" w:rsidRPr="006104B8" w:rsidRDefault="00751138" w:rsidP="0038244B">
            <w:pPr>
              <w:ind w:left="0" w:right="0"/>
              <w:contextualSpacing/>
              <w:rPr>
                <w:rFonts w:ascii="Times New Roman" w:hAnsi="Times New Roman" w:cs="Times New Roman"/>
                <w:sz w:val="24"/>
                <w:szCs w:val="24"/>
              </w:rPr>
            </w:pPr>
            <w:r w:rsidRPr="006104B8">
              <w:rPr>
                <w:rFonts w:ascii="Times New Roman" w:hAnsi="Times New Roman" w:cs="Times New Roman"/>
                <w:sz w:val="24"/>
                <w:szCs w:val="24"/>
              </w:rPr>
              <w:t>X</w:t>
            </w:r>
          </w:p>
        </w:tc>
      </w:tr>
      <w:tr w:rsidR="00751138" w:rsidRPr="006104B8" w:rsidTr="0085022D">
        <w:tc>
          <w:tcPr>
            <w:tcW w:w="5909" w:type="dxa"/>
            <w:tcBorders>
              <w:top w:val="nil"/>
              <w:bottom w:val="nil"/>
            </w:tcBorders>
          </w:tcPr>
          <w:p w:rsidR="00751138" w:rsidRPr="006104B8" w:rsidRDefault="00064AAB" w:rsidP="0038244B">
            <w:pPr>
              <w:ind w:left="0" w:right="0"/>
              <w:contextualSpacing/>
              <w:jc w:val="both"/>
              <w:rPr>
                <w:rFonts w:ascii="Times New Roman" w:hAnsi="Times New Roman" w:cs="Times New Roman"/>
                <w:sz w:val="24"/>
                <w:szCs w:val="24"/>
                <w:lang w:val="id-ID"/>
              </w:rPr>
            </w:pPr>
            <w:r>
              <w:rPr>
                <w:rFonts w:ascii="Times New Roman" w:hAnsi="Times New Roman" w:cs="Times New Roman"/>
                <w:sz w:val="24"/>
                <w:szCs w:val="24"/>
              </w:rPr>
              <w:t xml:space="preserve">providing a living home for his wife and children </w:t>
            </w:r>
          </w:p>
        </w:tc>
        <w:tc>
          <w:tcPr>
            <w:tcW w:w="857" w:type="dxa"/>
            <w:tcBorders>
              <w:top w:val="nil"/>
              <w:bottom w:val="nil"/>
            </w:tcBorders>
          </w:tcPr>
          <w:p w:rsidR="00751138" w:rsidRPr="006104B8" w:rsidRDefault="00751138" w:rsidP="0038244B">
            <w:pPr>
              <w:ind w:left="0" w:right="0"/>
              <w:contextualSpacing/>
              <w:rPr>
                <w:rFonts w:ascii="Times New Roman" w:hAnsi="Times New Roman" w:cs="Times New Roman"/>
                <w:sz w:val="24"/>
                <w:szCs w:val="24"/>
              </w:rPr>
            </w:pPr>
            <w:r w:rsidRPr="006104B8">
              <w:rPr>
                <w:rFonts w:ascii="Times New Roman" w:hAnsi="Times New Roman" w:cs="Times New Roman"/>
                <w:sz w:val="24"/>
                <w:szCs w:val="24"/>
              </w:rPr>
              <w:t>X</w:t>
            </w:r>
          </w:p>
        </w:tc>
      </w:tr>
      <w:tr w:rsidR="00751138" w:rsidRPr="006104B8" w:rsidTr="0085022D">
        <w:tc>
          <w:tcPr>
            <w:tcW w:w="5909" w:type="dxa"/>
            <w:tcBorders>
              <w:top w:val="nil"/>
            </w:tcBorders>
          </w:tcPr>
          <w:p w:rsidR="00751138" w:rsidRPr="006104B8" w:rsidRDefault="000835F7" w:rsidP="0038244B">
            <w:pPr>
              <w:ind w:left="0" w:right="0"/>
              <w:contextualSpacing/>
              <w:jc w:val="both"/>
              <w:rPr>
                <w:rFonts w:ascii="Times New Roman" w:hAnsi="Times New Roman" w:cs="Times New Roman"/>
                <w:sz w:val="24"/>
                <w:szCs w:val="24"/>
                <w:lang w:val="id-ID"/>
              </w:rPr>
            </w:pPr>
            <w:r>
              <w:rPr>
                <w:rFonts w:ascii="Times New Roman" w:hAnsi="Times New Roman" w:cs="Times New Roman"/>
                <w:sz w:val="24"/>
                <w:szCs w:val="24"/>
              </w:rPr>
              <w:t>o</w:t>
            </w:r>
            <w:r w:rsidR="00936F2C">
              <w:rPr>
                <w:rFonts w:ascii="Times New Roman" w:hAnsi="Times New Roman" w:cs="Times New Roman"/>
                <w:sz w:val="24"/>
                <w:szCs w:val="24"/>
              </w:rPr>
              <w:t xml:space="preserve">btaining religious education for the family </w:t>
            </w:r>
          </w:p>
        </w:tc>
        <w:tc>
          <w:tcPr>
            <w:tcW w:w="857" w:type="dxa"/>
            <w:tcBorders>
              <w:top w:val="nil"/>
            </w:tcBorders>
          </w:tcPr>
          <w:p w:rsidR="00751138" w:rsidRPr="006104B8" w:rsidRDefault="00751138" w:rsidP="0038244B">
            <w:pPr>
              <w:ind w:left="0" w:right="0"/>
              <w:contextualSpacing/>
              <w:rPr>
                <w:rFonts w:ascii="Times New Roman" w:hAnsi="Times New Roman" w:cs="Times New Roman"/>
                <w:sz w:val="24"/>
                <w:szCs w:val="24"/>
              </w:rPr>
            </w:pPr>
            <w:r w:rsidRPr="006104B8">
              <w:rPr>
                <w:rFonts w:ascii="Times New Roman" w:hAnsi="Times New Roman" w:cs="Times New Roman"/>
                <w:sz w:val="24"/>
                <w:szCs w:val="24"/>
              </w:rPr>
              <w:t>X</w:t>
            </w:r>
          </w:p>
        </w:tc>
      </w:tr>
    </w:tbl>
    <w:p w:rsidR="00190AA6" w:rsidRPr="006104B8" w:rsidRDefault="00190AA6" w:rsidP="00CF08F5">
      <w:pPr>
        <w:spacing w:line="360" w:lineRule="auto"/>
        <w:ind w:left="0" w:right="0"/>
        <w:contextualSpacing/>
        <w:jc w:val="both"/>
        <w:rPr>
          <w:rFonts w:ascii="Times New Roman" w:hAnsi="Times New Roman" w:cs="Times New Roman"/>
          <w:sz w:val="24"/>
          <w:szCs w:val="24"/>
          <w:lang w:val="id-ID"/>
        </w:rPr>
      </w:pPr>
    </w:p>
    <w:p w:rsidR="00190AA6" w:rsidRPr="006104B8" w:rsidRDefault="00131EE3" w:rsidP="00936F2C">
      <w:pPr>
        <w:ind w:left="0" w:right="0"/>
        <w:contextualSpacing/>
        <w:rPr>
          <w:rFonts w:ascii="Times New Roman" w:hAnsi="Times New Roman" w:cs="Times New Roman"/>
          <w:sz w:val="24"/>
          <w:szCs w:val="24"/>
        </w:rPr>
      </w:pPr>
      <w:proofErr w:type="spellStart"/>
      <w:r w:rsidRPr="006104B8">
        <w:rPr>
          <w:rFonts w:ascii="Times New Roman" w:hAnsi="Times New Roman" w:cs="Times New Roman"/>
          <w:sz w:val="24"/>
          <w:szCs w:val="24"/>
        </w:rPr>
        <w:t>Tabel</w:t>
      </w:r>
      <w:proofErr w:type="spellEnd"/>
      <w:r w:rsidR="0038244B" w:rsidRPr="006104B8">
        <w:rPr>
          <w:rFonts w:ascii="Times New Roman" w:hAnsi="Times New Roman" w:cs="Times New Roman"/>
          <w:sz w:val="24"/>
          <w:szCs w:val="24"/>
        </w:rPr>
        <w:t xml:space="preserve"> 2</w:t>
      </w:r>
    </w:p>
    <w:p w:rsidR="00131EE3" w:rsidRPr="006104B8" w:rsidRDefault="00936F2C" w:rsidP="00936F2C">
      <w:pPr>
        <w:ind w:left="0" w:right="0"/>
        <w:contextualSpacing/>
        <w:rPr>
          <w:rFonts w:ascii="Times New Roman" w:hAnsi="Times New Roman" w:cs="Times New Roman"/>
          <w:sz w:val="24"/>
          <w:szCs w:val="24"/>
        </w:rPr>
      </w:pPr>
      <w:r>
        <w:rPr>
          <w:rFonts w:ascii="Times New Roman" w:hAnsi="Times New Roman" w:cs="Times New Roman"/>
          <w:sz w:val="24"/>
          <w:szCs w:val="24"/>
        </w:rPr>
        <w:t>Wife’s Obligation</w:t>
      </w:r>
    </w:p>
    <w:tbl>
      <w:tblPr>
        <w:tblW w:w="6766" w:type="dxa"/>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5696"/>
        <w:gridCol w:w="1070"/>
      </w:tblGrid>
      <w:tr w:rsidR="00936F2C" w:rsidRPr="006104B8" w:rsidTr="0085022D">
        <w:tc>
          <w:tcPr>
            <w:tcW w:w="5909" w:type="dxa"/>
            <w:tcBorders>
              <w:bottom w:val="single" w:sz="4" w:space="0" w:color="auto"/>
            </w:tcBorders>
          </w:tcPr>
          <w:p w:rsidR="00936F2C" w:rsidRPr="00936F2C" w:rsidRDefault="00936F2C" w:rsidP="0038244B">
            <w:pPr>
              <w:ind w:left="0" w:right="0"/>
              <w:contextualSpacing/>
              <w:jc w:val="both"/>
              <w:rPr>
                <w:rFonts w:ascii="Times New Roman" w:hAnsi="Times New Roman" w:cs="Times New Roman"/>
                <w:b/>
                <w:bCs/>
                <w:sz w:val="24"/>
                <w:szCs w:val="24"/>
              </w:rPr>
            </w:pPr>
            <w:r>
              <w:rPr>
                <w:rFonts w:ascii="Times New Roman" w:hAnsi="Times New Roman" w:cs="Times New Roman"/>
                <w:b/>
                <w:bCs/>
                <w:sz w:val="24"/>
                <w:szCs w:val="24"/>
              </w:rPr>
              <w:t>The Obligation</w:t>
            </w:r>
          </w:p>
        </w:tc>
        <w:tc>
          <w:tcPr>
            <w:tcW w:w="857" w:type="dxa"/>
            <w:tcBorders>
              <w:bottom w:val="single" w:sz="4" w:space="0" w:color="auto"/>
            </w:tcBorders>
          </w:tcPr>
          <w:p w:rsidR="00936F2C" w:rsidRPr="006104B8" w:rsidRDefault="00936F2C" w:rsidP="0038244B">
            <w:pPr>
              <w:ind w:left="0" w:right="0"/>
              <w:contextualSpacing/>
              <w:rPr>
                <w:rFonts w:ascii="Times New Roman" w:hAnsi="Times New Roman" w:cs="Times New Roman"/>
                <w:b/>
                <w:bCs/>
                <w:sz w:val="24"/>
                <w:szCs w:val="24"/>
              </w:rPr>
            </w:pPr>
            <w:proofErr w:type="spellStart"/>
            <w:r w:rsidRPr="006104B8">
              <w:rPr>
                <w:rFonts w:ascii="Times New Roman" w:hAnsi="Times New Roman" w:cs="Times New Roman"/>
                <w:b/>
                <w:bCs/>
                <w:sz w:val="24"/>
                <w:szCs w:val="24"/>
              </w:rPr>
              <w:t>C</w:t>
            </w:r>
            <w:r w:rsidR="00D0789F">
              <w:rPr>
                <w:rFonts w:ascii="Times New Roman" w:hAnsi="Times New Roman" w:cs="Times New Roman"/>
                <w:b/>
                <w:bCs/>
                <w:sz w:val="24"/>
                <w:szCs w:val="24"/>
              </w:rPr>
              <w:t>h</w:t>
            </w:r>
            <w:r w:rsidRPr="006104B8">
              <w:rPr>
                <w:rFonts w:ascii="Times New Roman" w:hAnsi="Times New Roman" w:cs="Times New Roman"/>
                <w:b/>
                <w:bCs/>
                <w:sz w:val="24"/>
                <w:szCs w:val="24"/>
              </w:rPr>
              <w:t>eklis</w:t>
            </w:r>
            <w:r w:rsidR="00D0789F">
              <w:rPr>
                <w:rFonts w:ascii="Times New Roman" w:hAnsi="Times New Roman" w:cs="Times New Roman"/>
                <w:b/>
                <w:bCs/>
                <w:sz w:val="24"/>
                <w:szCs w:val="24"/>
              </w:rPr>
              <w:t>t</w:t>
            </w:r>
            <w:proofErr w:type="spellEnd"/>
          </w:p>
        </w:tc>
      </w:tr>
      <w:tr w:rsidR="00936F2C" w:rsidRPr="006104B8" w:rsidTr="0085022D">
        <w:tc>
          <w:tcPr>
            <w:tcW w:w="5909" w:type="dxa"/>
            <w:tcBorders>
              <w:bottom w:val="nil"/>
            </w:tcBorders>
          </w:tcPr>
          <w:p w:rsidR="00936F2C" w:rsidRPr="006104B8" w:rsidRDefault="00E76955" w:rsidP="0038244B">
            <w:pPr>
              <w:ind w:left="0" w:right="0"/>
              <w:contextualSpacing/>
              <w:jc w:val="both"/>
              <w:rPr>
                <w:rFonts w:ascii="Times New Roman" w:hAnsi="Times New Roman" w:cs="Times New Roman"/>
                <w:sz w:val="24"/>
                <w:szCs w:val="24"/>
                <w:lang w:val="id-ID"/>
              </w:rPr>
            </w:pPr>
            <w:proofErr w:type="gramStart"/>
            <w:r>
              <w:rPr>
                <w:rFonts w:ascii="Times New Roman" w:hAnsi="Times New Roman" w:cs="Times New Roman"/>
                <w:sz w:val="24"/>
                <w:szCs w:val="24"/>
              </w:rPr>
              <w:t>d</w:t>
            </w:r>
            <w:r w:rsidRPr="00E76955">
              <w:rPr>
                <w:rFonts w:ascii="Times New Roman" w:hAnsi="Times New Roman" w:cs="Times New Roman"/>
                <w:sz w:val="24"/>
                <w:szCs w:val="24"/>
                <w:lang w:val="id-ID"/>
              </w:rPr>
              <w:t>evoted</w:t>
            </w:r>
            <w:proofErr w:type="gramEnd"/>
            <w:r w:rsidRPr="00E76955">
              <w:rPr>
                <w:rFonts w:ascii="Times New Roman" w:hAnsi="Times New Roman" w:cs="Times New Roman"/>
                <w:sz w:val="24"/>
                <w:szCs w:val="24"/>
                <w:lang w:val="id-ID"/>
              </w:rPr>
              <w:t xml:space="preserve"> to husband physically and mentally according to what Syara justifies.</w:t>
            </w:r>
          </w:p>
        </w:tc>
        <w:tc>
          <w:tcPr>
            <w:tcW w:w="857" w:type="dxa"/>
            <w:tcBorders>
              <w:bottom w:val="nil"/>
            </w:tcBorders>
          </w:tcPr>
          <w:p w:rsidR="00936F2C" w:rsidRPr="006104B8" w:rsidRDefault="00936F2C" w:rsidP="0038244B">
            <w:pPr>
              <w:ind w:left="0" w:right="0"/>
              <w:contextualSpacing/>
              <w:rPr>
                <w:rFonts w:ascii="Times New Roman" w:hAnsi="Times New Roman" w:cs="Times New Roman"/>
                <w:sz w:val="24"/>
                <w:szCs w:val="24"/>
                <w:lang w:val="id-ID"/>
              </w:rPr>
            </w:pPr>
            <w:r w:rsidRPr="006104B8">
              <w:rPr>
                <w:rFonts w:ascii="Times New Roman" w:hAnsi="Times New Roman" w:cs="Times New Roman"/>
                <w:sz w:val="24"/>
                <w:szCs w:val="24"/>
                <w:lang w:val="id-ID"/>
              </w:rPr>
              <w:t>√</w:t>
            </w:r>
          </w:p>
        </w:tc>
      </w:tr>
      <w:tr w:rsidR="00936F2C" w:rsidRPr="006104B8" w:rsidTr="0085022D">
        <w:tc>
          <w:tcPr>
            <w:tcW w:w="5909" w:type="dxa"/>
            <w:tcBorders>
              <w:top w:val="nil"/>
              <w:bottom w:val="nil"/>
            </w:tcBorders>
          </w:tcPr>
          <w:p w:rsidR="00936F2C" w:rsidRPr="006104B8" w:rsidRDefault="00E76955" w:rsidP="0038244B">
            <w:pPr>
              <w:ind w:left="0" w:right="0"/>
              <w:contextualSpacing/>
              <w:jc w:val="both"/>
              <w:rPr>
                <w:rFonts w:ascii="Times New Roman" w:hAnsi="Times New Roman" w:cs="Times New Roman"/>
                <w:sz w:val="24"/>
                <w:szCs w:val="24"/>
                <w:lang w:val="id-ID"/>
              </w:rPr>
            </w:pPr>
            <w:r w:rsidRPr="00E76955">
              <w:rPr>
                <w:rFonts w:ascii="Times New Roman" w:hAnsi="Times New Roman" w:cs="Times New Roman"/>
                <w:sz w:val="24"/>
                <w:szCs w:val="24"/>
                <w:lang w:val="id-ID"/>
              </w:rPr>
              <w:t>manag</w:t>
            </w:r>
            <w:proofErr w:type="spellStart"/>
            <w:r>
              <w:rPr>
                <w:rFonts w:ascii="Times New Roman" w:hAnsi="Times New Roman" w:cs="Times New Roman"/>
                <w:sz w:val="24"/>
                <w:szCs w:val="24"/>
              </w:rPr>
              <w:t>ing</w:t>
            </w:r>
            <w:proofErr w:type="spellEnd"/>
            <w:r w:rsidRPr="00E76955">
              <w:rPr>
                <w:rFonts w:ascii="Times New Roman" w:hAnsi="Times New Roman" w:cs="Times New Roman"/>
                <w:sz w:val="24"/>
                <w:szCs w:val="24"/>
                <w:lang w:val="id-ID"/>
              </w:rPr>
              <w:t xml:space="preserve"> household affairs as well as possible (birth services to husband and children)</w:t>
            </w:r>
          </w:p>
        </w:tc>
        <w:tc>
          <w:tcPr>
            <w:tcW w:w="857" w:type="dxa"/>
            <w:tcBorders>
              <w:top w:val="nil"/>
              <w:bottom w:val="nil"/>
            </w:tcBorders>
          </w:tcPr>
          <w:p w:rsidR="00936F2C" w:rsidRPr="006104B8" w:rsidRDefault="00936F2C" w:rsidP="0038244B">
            <w:pPr>
              <w:ind w:left="0" w:right="0"/>
              <w:contextualSpacing/>
              <w:rPr>
                <w:rFonts w:ascii="Times New Roman" w:hAnsi="Times New Roman" w:cs="Times New Roman"/>
                <w:sz w:val="24"/>
                <w:szCs w:val="24"/>
              </w:rPr>
            </w:pPr>
            <w:r w:rsidRPr="006104B8">
              <w:rPr>
                <w:rFonts w:ascii="Times New Roman" w:hAnsi="Times New Roman" w:cs="Times New Roman"/>
                <w:sz w:val="24"/>
                <w:szCs w:val="24"/>
              </w:rPr>
              <w:t>X</w:t>
            </w:r>
          </w:p>
        </w:tc>
      </w:tr>
      <w:tr w:rsidR="00936F2C" w:rsidRPr="006104B8" w:rsidTr="0085022D">
        <w:tc>
          <w:tcPr>
            <w:tcW w:w="5909" w:type="dxa"/>
            <w:tcBorders>
              <w:top w:val="nil"/>
              <w:bottom w:val="nil"/>
            </w:tcBorders>
          </w:tcPr>
          <w:p w:rsidR="00936F2C" w:rsidRPr="006104B8" w:rsidRDefault="00E76955" w:rsidP="0038244B">
            <w:pPr>
              <w:ind w:left="0" w:right="0"/>
              <w:contextualSpacing/>
              <w:jc w:val="both"/>
              <w:rPr>
                <w:rFonts w:ascii="Times New Roman" w:hAnsi="Times New Roman" w:cs="Times New Roman"/>
                <w:sz w:val="24"/>
                <w:szCs w:val="24"/>
                <w:lang w:val="id-ID"/>
              </w:rPr>
            </w:pPr>
            <w:proofErr w:type="gramStart"/>
            <w:r>
              <w:rPr>
                <w:rFonts w:ascii="Times New Roman" w:hAnsi="Times New Roman" w:cs="Times New Roman"/>
                <w:sz w:val="24"/>
                <w:szCs w:val="24"/>
              </w:rPr>
              <w:t>p</w:t>
            </w:r>
            <w:r w:rsidRPr="00E76955">
              <w:rPr>
                <w:rFonts w:ascii="Times New Roman" w:hAnsi="Times New Roman" w:cs="Times New Roman"/>
                <w:sz w:val="24"/>
                <w:szCs w:val="24"/>
                <w:lang w:val="id-ID"/>
              </w:rPr>
              <w:t>rotect</w:t>
            </w:r>
            <w:proofErr w:type="spellStart"/>
            <w:r>
              <w:rPr>
                <w:rFonts w:ascii="Times New Roman" w:hAnsi="Times New Roman" w:cs="Times New Roman"/>
                <w:sz w:val="24"/>
                <w:szCs w:val="24"/>
              </w:rPr>
              <w:t>ing</w:t>
            </w:r>
            <w:proofErr w:type="spellEnd"/>
            <w:proofErr w:type="gramEnd"/>
            <w:r w:rsidRPr="00E76955">
              <w:rPr>
                <w:rFonts w:ascii="Times New Roman" w:hAnsi="Times New Roman" w:cs="Times New Roman"/>
                <w:sz w:val="24"/>
                <w:szCs w:val="24"/>
                <w:lang w:val="id-ID"/>
              </w:rPr>
              <w:t xml:space="preserve"> </w:t>
            </w:r>
            <w:r>
              <w:rPr>
                <w:rFonts w:ascii="Times New Roman" w:hAnsi="Times New Roman" w:cs="Times New Roman"/>
                <w:sz w:val="24"/>
                <w:szCs w:val="24"/>
              </w:rPr>
              <w:t>her</w:t>
            </w:r>
            <w:r w:rsidRPr="00E76955">
              <w:rPr>
                <w:rFonts w:ascii="Times New Roman" w:hAnsi="Times New Roman" w:cs="Times New Roman"/>
                <w:sz w:val="24"/>
                <w:szCs w:val="24"/>
                <w:lang w:val="id-ID"/>
              </w:rPr>
              <w:t xml:space="preserve">mself from actions in the social environment that cause slander. </w:t>
            </w:r>
          </w:p>
        </w:tc>
        <w:tc>
          <w:tcPr>
            <w:tcW w:w="857" w:type="dxa"/>
            <w:tcBorders>
              <w:top w:val="nil"/>
              <w:bottom w:val="nil"/>
            </w:tcBorders>
          </w:tcPr>
          <w:p w:rsidR="00936F2C" w:rsidRPr="006104B8" w:rsidRDefault="00936F2C" w:rsidP="0038244B">
            <w:pPr>
              <w:ind w:left="0" w:right="0"/>
              <w:contextualSpacing/>
              <w:rPr>
                <w:rFonts w:ascii="Times New Roman" w:hAnsi="Times New Roman" w:cs="Times New Roman"/>
                <w:sz w:val="24"/>
                <w:szCs w:val="24"/>
                <w:lang w:val="id-ID"/>
              </w:rPr>
            </w:pPr>
            <w:r w:rsidRPr="006104B8">
              <w:rPr>
                <w:rFonts w:ascii="Times New Roman" w:hAnsi="Times New Roman" w:cs="Times New Roman"/>
                <w:sz w:val="24"/>
                <w:szCs w:val="24"/>
                <w:lang w:val="id-ID"/>
              </w:rPr>
              <w:t>√</w:t>
            </w:r>
          </w:p>
        </w:tc>
      </w:tr>
      <w:tr w:rsidR="00936F2C" w:rsidRPr="006104B8" w:rsidTr="0085022D">
        <w:tc>
          <w:tcPr>
            <w:tcW w:w="5909" w:type="dxa"/>
            <w:tcBorders>
              <w:top w:val="nil"/>
              <w:bottom w:val="nil"/>
            </w:tcBorders>
          </w:tcPr>
          <w:p w:rsidR="00936F2C" w:rsidRPr="006104B8" w:rsidRDefault="00E76955" w:rsidP="0038244B">
            <w:pPr>
              <w:ind w:left="0" w:right="0"/>
              <w:contextualSpacing/>
              <w:jc w:val="both"/>
              <w:rPr>
                <w:rFonts w:ascii="Times New Roman" w:hAnsi="Times New Roman" w:cs="Times New Roman"/>
                <w:sz w:val="24"/>
                <w:szCs w:val="24"/>
                <w:lang w:val="id-ID"/>
              </w:rPr>
            </w:pPr>
            <w:r>
              <w:rPr>
                <w:rFonts w:ascii="Times New Roman" w:hAnsi="Times New Roman" w:cs="Times New Roman"/>
                <w:sz w:val="24"/>
                <w:szCs w:val="24"/>
              </w:rPr>
              <w:t>m</w:t>
            </w:r>
            <w:r w:rsidRPr="00E76955">
              <w:rPr>
                <w:rFonts w:ascii="Times New Roman" w:hAnsi="Times New Roman" w:cs="Times New Roman"/>
                <w:sz w:val="24"/>
                <w:szCs w:val="24"/>
                <w:lang w:val="id-ID"/>
              </w:rPr>
              <w:t>aintain</w:t>
            </w:r>
            <w:proofErr w:type="spellStart"/>
            <w:r>
              <w:rPr>
                <w:rFonts w:ascii="Times New Roman" w:hAnsi="Times New Roman" w:cs="Times New Roman"/>
                <w:sz w:val="24"/>
                <w:szCs w:val="24"/>
              </w:rPr>
              <w:t>ing</w:t>
            </w:r>
            <w:proofErr w:type="spellEnd"/>
            <w:r w:rsidRPr="00E76955">
              <w:rPr>
                <w:rFonts w:ascii="Times New Roman" w:hAnsi="Times New Roman" w:cs="Times New Roman"/>
                <w:sz w:val="24"/>
                <w:szCs w:val="24"/>
                <w:lang w:val="id-ID"/>
              </w:rPr>
              <w:t xml:space="preserve"> property acquired during the marriage </w:t>
            </w:r>
          </w:p>
        </w:tc>
        <w:tc>
          <w:tcPr>
            <w:tcW w:w="857" w:type="dxa"/>
            <w:tcBorders>
              <w:top w:val="nil"/>
              <w:bottom w:val="nil"/>
            </w:tcBorders>
          </w:tcPr>
          <w:p w:rsidR="00936F2C" w:rsidRPr="006104B8" w:rsidRDefault="00936F2C" w:rsidP="0038244B">
            <w:pPr>
              <w:ind w:left="0" w:right="0"/>
              <w:contextualSpacing/>
              <w:rPr>
                <w:rFonts w:ascii="Times New Roman" w:hAnsi="Times New Roman" w:cs="Times New Roman"/>
                <w:sz w:val="24"/>
                <w:szCs w:val="24"/>
                <w:lang w:val="id-ID"/>
              </w:rPr>
            </w:pPr>
            <w:r w:rsidRPr="006104B8">
              <w:rPr>
                <w:rFonts w:ascii="Times New Roman" w:hAnsi="Times New Roman" w:cs="Times New Roman"/>
                <w:sz w:val="24"/>
                <w:szCs w:val="24"/>
                <w:lang w:val="id-ID"/>
              </w:rPr>
              <w:t>√</w:t>
            </w:r>
          </w:p>
        </w:tc>
      </w:tr>
      <w:tr w:rsidR="00936F2C" w:rsidRPr="006104B8" w:rsidTr="0085022D">
        <w:tc>
          <w:tcPr>
            <w:tcW w:w="5909" w:type="dxa"/>
            <w:tcBorders>
              <w:top w:val="nil"/>
            </w:tcBorders>
          </w:tcPr>
          <w:p w:rsidR="00936F2C" w:rsidRPr="006104B8" w:rsidRDefault="002D7F47" w:rsidP="0038244B">
            <w:pPr>
              <w:ind w:left="0" w:right="0"/>
              <w:contextualSpacing/>
              <w:jc w:val="both"/>
              <w:rPr>
                <w:rFonts w:ascii="Times New Roman" w:hAnsi="Times New Roman" w:cs="Times New Roman"/>
                <w:sz w:val="24"/>
                <w:szCs w:val="24"/>
                <w:lang w:val="id-ID"/>
              </w:rPr>
            </w:pPr>
            <w:r w:rsidRPr="002D7F47">
              <w:rPr>
                <w:rFonts w:ascii="Times New Roman" w:hAnsi="Times New Roman" w:cs="Times New Roman"/>
                <w:sz w:val="24"/>
                <w:szCs w:val="24"/>
                <w:lang w:val="id-ID"/>
              </w:rPr>
              <w:t xml:space="preserve">Unaccepted guests of the opposite sex without the husband's permission. </w:t>
            </w:r>
          </w:p>
        </w:tc>
        <w:tc>
          <w:tcPr>
            <w:tcW w:w="857" w:type="dxa"/>
            <w:tcBorders>
              <w:top w:val="nil"/>
            </w:tcBorders>
          </w:tcPr>
          <w:p w:rsidR="00936F2C" w:rsidRPr="006104B8" w:rsidRDefault="00936F2C" w:rsidP="0038244B">
            <w:pPr>
              <w:ind w:left="0" w:right="0"/>
              <w:contextualSpacing/>
              <w:rPr>
                <w:rFonts w:ascii="Times New Roman" w:hAnsi="Times New Roman" w:cs="Times New Roman"/>
                <w:sz w:val="24"/>
                <w:szCs w:val="24"/>
                <w:lang w:val="id-ID"/>
              </w:rPr>
            </w:pPr>
            <w:r w:rsidRPr="006104B8">
              <w:rPr>
                <w:rFonts w:ascii="Times New Roman" w:hAnsi="Times New Roman" w:cs="Times New Roman"/>
                <w:sz w:val="24"/>
                <w:szCs w:val="24"/>
                <w:lang w:val="id-ID"/>
              </w:rPr>
              <w:t>√</w:t>
            </w:r>
          </w:p>
        </w:tc>
      </w:tr>
    </w:tbl>
    <w:p w:rsidR="002D7F47" w:rsidRDefault="002D7F47" w:rsidP="00CF08F5">
      <w:pPr>
        <w:spacing w:line="360" w:lineRule="auto"/>
        <w:ind w:left="709" w:right="0" w:firstLine="709"/>
        <w:contextualSpacing/>
        <w:jc w:val="both"/>
        <w:rPr>
          <w:rFonts w:ascii="Times New Roman" w:hAnsi="Times New Roman" w:cs="Times New Roman"/>
          <w:sz w:val="24"/>
          <w:szCs w:val="24"/>
          <w:lang w:val="id-ID"/>
        </w:rPr>
      </w:pPr>
    </w:p>
    <w:p w:rsidR="00190AA6" w:rsidRPr="006104B8" w:rsidRDefault="002D7F47" w:rsidP="00293754">
      <w:pPr>
        <w:spacing w:line="276" w:lineRule="auto"/>
        <w:ind w:left="0" w:right="0" w:firstLine="630"/>
        <w:contextualSpacing/>
        <w:jc w:val="both"/>
        <w:rPr>
          <w:rFonts w:ascii="Times New Roman" w:hAnsi="Times New Roman" w:cs="Times New Roman"/>
          <w:sz w:val="24"/>
          <w:szCs w:val="24"/>
        </w:rPr>
      </w:pPr>
      <w:r w:rsidRPr="002D7F47">
        <w:rPr>
          <w:rFonts w:ascii="Times New Roman" w:hAnsi="Times New Roman" w:cs="Times New Roman"/>
          <w:sz w:val="24"/>
          <w:szCs w:val="24"/>
          <w:lang w:val="id-ID"/>
        </w:rPr>
        <w:t>After requesting this</w:t>
      </w:r>
      <w:r w:rsidR="001C2758">
        <w:rPr>
          <w:rFonts w:ascii="Times New Roman" w:hAnsi="Times New Roman" w:cs="Times New Roman"/>
          <w:sz w:val="24"/>
          <w:szCs w:val="24"/>
        </w:rPr>
        <w:t xml:space="preserve"> </w:t>
      </w:r>
      <w:proofErr w:type="spellStart"/>
      <w:r w:rsidR="001C2758">
        <w:rPr>
          <w:rFonts w:ascii="Times New Roman" w:hAnsi="Times New Roman" w:cs="Times New Roman"/>
          <w:sz w:val="24"/>
          <w:szCs w:val="24"/>
        </w:rPr>
        <w:t>checlist</w:t>
      </w:r>
      <w:proofErr w:type="spellEnd"/>
      <w:r w:rsidRPr="002D7F47">
        <w:rPr>
          <w:rFonts w:ascii="Times New Roman" w:hAnsi="Times New Roman" w:cs="Times New Roman"/>
          <w:sz w:val="24"/>
          <w:szCs w:val="24"/>
          <w:lang w:val="id-ID"/>
        </w:rPr>
        <w:t xml:space="preserve">, scaling is carried out with the weighted value obtained by multiplying each factor by the standard part that belongs to the husband and wife. The value of each factor is determined according to the number </w:t>
      </w:r>
      <w:r w:rsidRPr="002D7F47">
        <w:rPr>
          <w:rFonts w:ascii="Times New Roman" w:hAnsi="Times New Roman" w:cs="Times New Roman"/>
          <w:sz w:val="24"/>
          <w:szCs w:val="24"/>
          <w:lang w:val="id-ID"/>
        </w:rPr>
        <w:lastRenderedPageBreak/>
        <w:t>of existing liability items. Because the items of obligation include five things, each husband's obligation is worth 1/5, multiplied by ½ of the general share of the joint property. Since the wife's liability items are worth 1/5, the result is multiplied by ½ of the general share of the joint property. The scaling can be seen in the following matrix:</w:t>
      </w:r>
    </w:p>
    <w:p w:rsidR="00131EE3" w:rsidRPr="006104B8" w:rsidRDefault="00131EE3" w:rsidP="001C2758">
      <w:pPr>
        <w:ind w:left="706" w:right="0"/>
        <w:contextualSpacing/>
        <w:rPr>
          <w:rFonts w:ascii="Times New Roman" w:hAnsi="Times New Roman" w:cs="Times New Roman"/>
          <w:sz w:val="24"/>
          <w:szCs w:val="24"/>
        </w:rPr>
      </w:pPr>
      <w:r w:rsidRPr="006104B8">
        <w:rPr>
          <w:rFonts w:ascii="Times New Roman" w:hAnsi="Times New Roman" w:cs="Times New Roman"/>
          <w:sz w:val="24"/>
          <w:szCs w:val="24"/>
        </w:rPr>
        <w:t>Tab</w:t>
      </w:r>
      <w:r w:rsidR="001C2758">
        <w:rPr>
          <w:rFonts w:ascii="Times New Roman" w:hAnsi="Times New Roman" w:cs="Times New Roman"/>
          <w:sz w:val="24"/>
          <w:szCs w:val="24"/>
        </w:rPr>
        <w:t>le</w:t>
      </w:r>
      <w:r w:rsidR="0038244B" w:rsidRPr="006104B8">
        <w:rPr>
          <w:rFonts w:ascii="Times New Roman" w:hAnsi="Times New Roman" w:cs="Times New Roman"/>
          <w:sz w:val="24"/>
          <w:szCs w:val="24"/>
        </w:rPr>
        <w:t xml:space="preserve"> 3</w:t>
      </w:r>
    </w:p>
    <w:p w:rsidR="00131EE3" w:rsidRDefault="001C2758" w:rsidP="001C2758">
      <w:pPr>
        <w:ind w:left="706" w:right="0"/>
        <w:contextualSpacing/>
        <w:rPr>
          <w:rFonts w:ascii="Times New Roman" w:hAnsi="Times New Roman" w:cs="Times New Roman"/>
          <w:sz w:val="24"/>
          <w:szCs w:val="24"/>
        </w:rPr>
      </w:pPr>
      <w:r>
        <w:rPr>
          <w:rFonts w:ascii="Times New Roman" w:hAnsi="Times New Roman" w:cs="Times New Roman"/>
          <w:sz w:val="24"/>
          <w:szCs w:val="24"/>
        </w:rPr>
        <w:t>Scaling Husband’s obligation</w:t>
      </w:r>
    </w:p>
    <w:tbl>
      <w:tblPr>
        <w:tblW w:w="6659" w:type="dxa"/>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3966"/>
        <w:gridCol w:w="2693"/>
      </w:tblGrid>
      <w:tr w:rsidR="001C2758" w:rsidRPr="006104B8" w:rsidTr="0085022D">
        <w:tc>
          <w:tcPr>
            <w:tcW w:w="3966" w:type="dxa"/>
            <w:tcBorders>
              <w:bottom w:val="single" w:sz="4" w:space="0" w:color="auto"/>
            </w:tcBorders>
          </w:tcPr>
          <w:p w:rsidR="001C2758" w:rsidRPr="001C2758" w:rsidRDefault="001C2758" w:rsidP="0038244B">
            <w:pPr>
              <w:ind w:left="0" w:right="0"/>
              <w:contextualSpacing/>
              <w:jc w:val="both"/>
              <w:rPr>
                <w:rFonts w:ascii="Times New Roman" w:hAnsi="Times New Roman" w:cs="Times New Roman"/>
                <w:b/>
                <w:bCs/>
                <w:sz w:val="24"/>
                <w:szCs w:val="24"/>
                <w:lang w:val="id-ID"/>
              </w:rPr>
            </w:pPr>
            <w:r w:rsidRPr="001C2758">
              <w:rPr>
                <w:rFonts w:ascii="Times New Roman" w:hAnsi="Times New Roman" w:cs="Times New Roman"/>
                <w:b/>
                <w:bCs/>
                <w:sz w:val="24"/>
                <w:szCs w:val="24"/>
              </w:rPr>
              <w:t>Husband’s obligation</w:t>
            </w:r>
          </w:p>
        </w:tc>
        <w:tc>
          <w:tcPr>
            <w:tcW w:w="2693" w:type="dxa"/>
            <w:tcBorders>
              <w:bottom w:val="single" w:sz="4" w:space="0" w:color="auto"/>
            </w:tcBorders>
          </w:tcPr>
          <w:p w:rsidR="001C2758" w:rsidRPr="001C2758" w:rsidRDefault="001C2758" w:rsidP="0038244B">
            <w:pPr>
              <w:ind w:left="0" w:right="0"/>
              <w:contextualSpacing/>
              <w:jc w:val="both"/>
              <w:rPr>
                <w:rFonts w:ascii="Times New Roman" w:hAnsi="Times New Roman" w:cs="Times New Roman"/>
                <w:b/>
                <w:bCs/>
                <w:sz w:val="24"/>
                <w:szCs w:val="24"/>
              </w:rPr>
            </w:pPr>
            <w:r w:rsidRPr="006104B8">
              <w:rPr>
                <w:rFonts w:ascii="Times New Roman" w:hAnsi="Times New Roman" w:cs="Times New Roman"/>
                <w:b/>
                <w:bCs/>
                <w:sz w:val="24"/>
                <w:szCs w:val="24"/>
                <w:lang w:val="id-ID"/>
              </w:rPr>
              <w:t xml:space="preserve"> </w:t>
            </w:r>
            <w:r>
              <w:rPr>
                <w:rFonts w:ascii="Times New Roman" w:hAnsi="Times New Roman" w:cs="Times New Roman"/>
                <w:b/>
                <w:bCs/>
                <w:sz w:val="24"/>
                <w:szCs w:val="24"/>
              </w:rPr>
              <w:t>Scoring</w:t>
            </w:r>
            <w:r w:rsidR="0085022D">
              <w:rPr>
                <w:rFonts w:ascii="Times New Roman" w:hAnsi="Times New Roman" w:cs="Times New Roman"/>
                <w:b/>
                <w:bCs/>
                <w:sz w:val="24"/>
                <w:szCs w:val="24"/>
              </w:rPr>
              <w:t xml:space="preserve"> item</w:t>
            </w:r>
          </w:p>
        </w:tc>
      </w:tr>
      <w:tr w:rsidR="001C2758" w:rsidRPr="006104B8" w:rsidTr="0085022D">
        <w:tc>
          <w:tcPr>
            <w:tcW w:w="3966" w:type="dxa"/>
            <w:tcBorders>
              <w:bottom w:val="nil"/>
            </w:tcBorders>
          </w:tcPr>
          <w:p w:rsidR="001C2758" w:rsidRPr="006104B8" w:rsidRDefault="001C2758" w:rsidP="0038244B">
            <w:pPr>
              <w:ind w:left="0" w:right="0"/>
              <w:contextualSpacing/>
              <w:jc w:val="both"/>
              <w:rPr>
                <w:rFonts w:ascii="Times New Roman" w:hAnsi="Times New Roman" w:cs="Times New Roman"/>
                <w:sz w:val="24"/>
                <w:szCs w:val="24"/>
                <w:lang w:val="id-ID"/>
              </w:rPr>
            </w:pPr>
            <w:r>
              <w:rPr>
                <w:rFonts w:ascii="Times New Roman" w:hAnsi="Times New Roman" w:cs="Times New Roman"/>
                <w:sz w:val="24"/>
                <w:szCs w:val="24"/>
              </w:rPr>
              <w:t>protecting his wife and children</w:t>
            </w:r>
          </w:p>
        </w:tc>
        <w:tc>
          <w:tcPr>
            <w:tcW w:w="2693" w:type="dxa"/>
            <w:tcBorders>
              <w:bottom w:val="nil"/>
            </w:tcBorders>
          </w:tcPr>
          <w:p w:rsidR="001C2758" w:rsidRPr="006104B8" w:rsidRDefault="001C2758" w:rsidP="0038244B">
            <w:pPr>
              <w:ind w:left="0" w:right="0"/>
              <w:contextualSpacing/>
              <w:jc w:val="both"/>
              <w:rPr>
                <w:rFonts w:ascii="Times New Roman" w:hAnsi="Times New Roman" w:cs="Times New Roman"/>
                <w:sz w:val="24"/>
                <w:szCs w:val="24"/>
                <w:lang w:val="id-ID"/>
              </w:rPr>
            </w:pPr>
            <w:r w:rsidRPr="006104B8">
              <w:rPr>
                <w:rFonts w:ascii="Times New Roman" w:hAnsi="Times New Roman" w:cs="Times New Roman"/>
                <w:sz w:val="24"/>
                <w:szCs w:val="24"/>
                <w:lang w:val="id-ID"/>
              </w:rPr>
              <w:t>1/5 x ½ = 1/10</w:t>
            </w:r>
          </w:p>
        </w:tc>
      </w:tr>
      <w:tr w:rsidR="001C2758" w:rsidRPr="006104B8" w:rsidTr="0085022D">
        <w:tc>
          <w:tcPr>
            <w:tcW w:w="3966" w:type="dxa"/>
            <w:tcBorders>
              <w:top w:val="nil"/>
              <w:bottom w:val="nil"/>
            </w:tcBorders>
          </w:tcPr>
          <w:p w:rsidR="001C2758" w:rsidRPr="006104B8" w:rsidRDefault="001C2758" w:rsidP="0038244B">
            <w:pPr>
              <w:ind w:left="0" w:right="0"/>
              <w:contextualSpacing/>
              <w:jc w:val="both"/>
              <w:rPr>
                <w:rFonts w:ascii="Times New Roman" w:hAnsi="Times New Roman" w:cs="Times New Roman"/>
                <w:sz w:val="24"/>
                <w:szCs w:val="24"/>
                <w:lang w:val="id-ID"/>
              </w:rPr>
            </w:pPr>
            <w:r>
              <w:rPr>
                <w:rFonts w:ascii="Times New Roman" w:hAnsi="Times New Roman" w:cs="Times New Roman"/>
                <w:sz w:val="24"/>
                <w:szCs w:val="24"/>
              </w:rPr>
              <w:t>leading his wife and children</w:t>
            </w:r>
          </w:p>
        </w:tc>
        <w:tc>
          <w:tcPr>
            <w:tcW w:w="2693" w:type="dxa"/>
            <w:tcBorders>
              <w:top w:val="nil"/>
              <w:bottom w:val="nil"/>
            </w:tcBorders>
          </w:tcPr>
          <w:p w:rsidR="001C2758" w:rsidRPr="006104B8" w:rsidRDefault="001C2758" w:rsidP="0038244B">
            <w:pPr>
              <w:ind w:left="0" w:right="0"/>
              <w:contextualSpacing/>
              <w:jc w:val="both"/>
              <w:rPr>
                <w:rFonts w:ascii="Times New Roman" w:hAnsi="Times New Roman" w:cs="Times New Roman"/>
                <w:sz w:val="24"/>
                <w:szCs w:val="24"/>
                <w:lang w:val="id-ID"/>
              </w:rPr>
            </w:pPr>
            <w:r w:rsidRPr="006104B8">
              <w:rPr>
                <w:rFonts w:ascii="Times New Roman" w:hAnsi="Times New Roman" w:cs="Times New Roman"/>
                <w:sz w:val="24"/>
                <w:szCs w:val="24"/>
                <w:lang w:val="id-ID"/>
              </w:rPr>
              <w:t>1/5 x ½ = 1/10</w:t>
            </w:r>
          </w:p>
        </w:tc>
      </w:tr>
      <w:tr w:rsidR="001C2758" w:rsidRPr="006104B8" w:rsidTr="0085022D">
        <w:tc>
          <w:tcPr>
            <w:tcW w:w="3966" w:type="dxa"/>
            <w:tcBorders>
              <w:top w:val="nil"/>
              <w:bottom w:val="nil"/>
            </w:tcBorders>
          </w:tcPr>
          <w:p w:rsidR="001C2758" w:rsidRPr="006104B8" w:rsidRDefault="001C2758" w:rsidP="0038244B">
            <w:pPr>
              <w:ind w:left="0" w:right="0"/>
              <w:contextualSpacing/>
              <w:jc w:val="both"/>
              <w:rPr>
                <w:rFonts w:ascii="Times New Roman" w:hAnsi="Times New Roman" w:cs="Times New Roman"/>
                <w:sz w:val="24"/>
                <w:szCs w:val="24"/>
                <w:lang w:val="id-ID"/>
              </w:rPr>
            </w:pPr>
            <w:r>
              <w:rPr>
                <w:rFonts w:ascii="Times New Roman" w:hAnsi="Times New Roman" w:cs="Times New Roman"/>
                <w:sz w:val="24"/>
                <w:szCs w:val="24"/>
              </w:rPr>
              <w:t>providing for his wife and children</w:t>
            </w:r>
          </w:p>
        </w:tc>
        <w:tc>
          <w:tcPr>
            <w:tcW w:w="2693" w:type="dxa"/>
            <w:tcBorders>
              <w:top w:val="nil"/>
              <w:bottom w:val="nil"/>
            </w:tcBorders>
          </w:tcPr>
          <w:p w:rsidR="001C2758" w:rsidRPr="006104B8" w:rsidRDefault="001C2758" w:rsidP="0038244B">
            <w:pPr>
              <w:ind w:left="0" w:right="0"/>
              <w:contextualSpacing/>
              <w:jc w:val="both"/>
              <w:rPr>
                <w:rFonts w:ascii="Times New Roman" w:hAnsi="Times New Roman" w:cs="Times New Roman"/>
                <w:sz w:val="24"/>
                <w:szCs w:val="24"/>
                <w:lang w:val="id-ID"/>
              </w:rPr>
            </w:pPr>
            <w:r w:rsidRPr="006104B8">
              <w:rPr>
                <w:rFonts w:ascii="Times New Roman" w:hAnsi="Times New Roman" w:cs="Times New Roman"/>
                <w:sz w:val="24"/>
                <w:szCs w:val="24"/>
                <w:lang w:val="id-ID"/>
              </w:rPr>
              <w:t>1/5 x ½ = 1/10</w:t>
            </w:r>
          </w:p>
        </w:tc>
      </w:tr>
      <w:tr w:rsidR="001C2758" w:rsidRPr="006104B8" w:rsidTr="0085022D">
        <w:tc>
          <w:tcPr>
            <w:tcW w:w="3966" w:type="dxa"/>
            <w:tcBorders>
              <w:top w:val="nil"/>
              <w:bottom w:val="nil"/>
            </w:tcBorders>
          </w:tcPr>
          <w:p w:rsidR="001C2758" w:rsidRPr="006104B8" w:rsidRDefault="001C2758" w:rsidP="0038244B">
            <w:pPr>
              <w:ind w:left="0" w:right="0"/>
              <w:contextualSpacing/>
              <w:jc w:val="both"/>
              <w:rPr>
                <w:rFonts w:ascii="Times New Roman" w:hAnsi="Times New Roman" w:cs="Times New Roman"/>
                <w:sz w:val="24"/>
                <w:szCs w:val="24"/>
                <w:lang w:val="id-ID"/>
              </w:rPr>
            </w:pPr>
            <w:r>
              <w:rPr>
                <w:rFonts w:ascii="Times New Roman" w:hAnsi="Times New Roman" w:cs="Times New Roman"/>
                <w:sz w:val="24"/>
                <w:szCs w:val="24"/>
              </w:rPr>
              <w:t>providing a living home for his wife and children</w:t>
            </w:r>
          </w:p>
        </w:tc>
        <w:tc>
          <w:tcPr>
            <w:tcW w:w="2693" w:type="dxa"/>
            <w:tcBorders>
              <w:top w:val="nil"/>
              <w:bottom w:val="nil"/>
            </w:tcBorders>
          </w:tcPr>
          <w:p w:rsidR="001C2758" w:rsidRPr="006104B8" w:rsidRDefault="001C2758" w:rsidP="0038244B">
            <w:pPr>
              <w:ind w:left="0" w:right="0"/>
              <w:contextualSpacing/>
              <w:jc w:val="both"/>
              <w:rPr>
                <w:rFonts w:ascii="Times New Roman" w:hAnsi="Times New Roman" w:cs="Times New Roman"/>
                <w:sz w:val="24"/>
                <w:szCs w:val="24"/>
                <w:lang w:val="id-ID"/>
              </w:rPr>
            </w:pPr>
            <w:r w:rsidRPr="006104B8">
              <w:rPr>
                <w:rFonts w:ascii="Times New Roman" w:hAnsi="Times New Roman" w:cs="Times New Roman"/>
                <w:sz w:val="24"/>
                <w:szCs w:val="24"/>
                <w:lang w:val="id-ID"/>
              </w:rPr>
              <w:t>1/5 x ½ = 1/10</w:t>
            </w:r>
          </w:p>
        </w:tc>
      </w:tr>
      <w:tr w:rsidR="001C2758" w:rsidRPr="006104B8" w:rsidTr="0085022D">
        <w:tc>
          <w:tcPr>
            <w:tcW w:w="3966" w:type="dxa"/>
            <w:tcBorders>
              <w:top w:val="nil"/>
            </w:tcBorders>
          </w:tcPr>
          <w:p w:rsidR="001C2758" w:rsidRPr="006104B8" w:rsidRDefault="001C2758" w:rsidP="0038244B">
            <w:pPr>
              <w:ind w:left="0" w:right="0"/>
              <w:contextualSpacing/>
              <w:jc w:val="both"/>
              <w:rPr>
                <w:rFonts w:ascii="Times New Roman" w:hAnsi="Times New Roman" w:cs="Times New Roman"/>
                <w:sz w:val="24"/>
                <w:szCs w:val="24"/>
                <w:lang w:val="id-ID"/>
              </w:rPr>
            </w:pPr>
            <w:r>
              <w:rPr>
                <w:rFonts w:ascii="Times New Roman" w:hAnsi="Times New Roman" w:cs="Times New Roman"/>
                <w:sz w:val="24"/>
                <w:szCs w:val="24"/>
              </w:rPr>
              <w:t>obtaining religious education for the family</w:t>
            </w:r>
          </w:p>
        </w:tc>
        <w:tc>
          <w:tcPr>
            <w:tcW w:w="2693" w:type="dxa"/>
            <w:tcBorders>
              <w:top w:val="nil"/>
            </w:tcBorders>
          </w:tcPr>
          <w:p w:rsidR="001C2758" w:rsidRPr="006104B8" w:rsidRDefault="001C2758" w:rsidP="0038244B">
            <w:pPr>
              <w:ind w:left="0" w:right="0"/>
              <w:contextualSpacing/>
              <w:jc w:val="both"/>
              <w:rPr>
                <w:rFonts w:ascii="Times New Roman" w:hAnsi="Times New Roman" w:cs="Times New Roman"/>
                <w:sz w:val="24"/>
                <w:szCs w:val="24"/>
                <w:lang w:val="id-ID"/>
              </w:rPr>
            </w:pPr>
            <w:r w:rsidRPr="006104B8">
              <w:rPr>
                <w:rFonts w:ascii="Times New Roman" w:hAnsi="Times New Roman" w:cs="Times New Roman"/>
                <w:sz w:val="24"/>
                <w:szCs w:val="24"/>
                <w:lang w:val="id-ID"/>
              </w:rPr>
              <w:t>1/5 x ½ = 1/10</w:t>
            </w:r>
          </w:p>
        </w:tc>
      </w:tr>
    </w:tbl>
    <w:p w:rsidR="00190AA6" w:rsidRPr="006104B8" w:rsidRDefault="00190AA6" w:rsidP="00CF08F5">
      <w:pPr>
        <w:spacing w:line="360" w:lineRule="auto"/>
        <w:ind w:left="0" w:right="0"/>
        <w:contextualSpacing/>
        <w:jc w:val="both"/>
        <w:rPr>
          <w:rFonts w:ascii="Times New Roman" w:hAnsi="Times New Roman" w:cs="Times New Roman"/>
          <w:sz w:val="24"/>
          <w:szCs w:val="24"/>
        </w:rPr>
      </w:pPr>
    </w:p>
    <w:p w:rsidR="00131EE3" w:rsidRPr="006104B8" w:rsidRDefault="00131EE3" w:rsidP="0085022D">
      <w:pPr>
        <w:ind w:left="0" w:right="0"/>
        <w:contextualSpacing/>
        <w:rPr>
          <w:rFonts w:ascii="Times New Roman" w:hAnsi="Times New Roman" w:cs="Times New Roman"/>
          <w:sz w:val="24"/>
          <w:szCs w:val="24"/>
        </w:rPr>
      </w:pPr>
      <w:r w:rsidRPr="006104B8">
        <w:rPr>
          <w:rFonts w:ascii="Times New Roman" w:hAnsi="Times New Roman" w:cs="Times New Roman"/>
          <w:sz w:val="24"/>
          <w:szCs w:val="24"/>
        </w:rPr>
        <w:t>Tab</w:t>
      </w:r>
      <w:r w:rsidR="001C2758">
        <w:rPr>
          <w:rFonts w:ascii="Times New Roman" w:hAnsi="Times New Roman" w:cs="Times New Roman"/>
          <w:sz w:val="24"/>
          <w:szCs w:val="24"/>
        </w:rPr>
        <w:t>le</w:t>
      </w:r>
      <w:r w:rsidR="0038244B" w:rsidRPr="006104B8">
        <w:rPr>
          <w:rFonts w:ascii="Times New Roman" w:hAnsi="Times New Roman" w:cs="Times New Roman"/>
          <w:sz w:val="24"/>
          <w:szCs w:val="24"/>
        </w:rPr>
        <w:t xml:space="preserve"> </w:t>
      </w:r>
      <w:r w:rsidR="001C2758">
        <w:rPr>
          <w:rFonts w:ascii="Times New Roman" w:hAnsi="Times New Roman" w:cs="Times New Roman"/>
          <w:sz w:val="24"/>
          <w:szCs w:val="24"/>
        </w:rPr>
        <w:t>4</w:t>
      </w:r>
      <w:r w:rsidR="0038244B" w:rsidRPr="006104B8">
        <w:rPr>
          <w:rFonts w:ascii="Times New Roman" w:hAnsi="Times New Roman" w:cs="Times New Roman"/>
          <w:sz w:val="24"/>
          <w:szCs w:val="24"/>
        </w:rPr>
        <w:t xml:space="preserve"> </w:t>
      </w:r>
    </w:p>
    <w:p w:rsidR="001C2758" w:rsidRDefault="001C2758" w:rsidP="0085022D">
      <w:pPr>
        <w:ind w:left="706" w:right="0"/>
        <w:contextualSpacing/>
        <w:rPr>
          <w:rFonts w:ascii="Times New Roman" w:hAnsi="Times New Roman" w:cs="Times New Roman"/>
          <w:sz w:val="24"/>
          <w:szCs w:val="24"/>
        </w:rPr>
      </w:pPr>
      <w:r>
        <w:rPr>
          <w:rFonts w:ascii="Times New Roman" w:hAnsi="Times New Roman" w:cs="Times New Roman"/>
          <w:sz w:val="24"/>
          <w:szCs w:val="24"/>
        </w:rPr>
        <w:t>Scaling wife</w:t>
      </w:r>
      <w:r w:rsidR="0085022D">
        <w:rPr>
          <w:rFonts w:ascii="Times New Roman" w:hAnsi="Times New Roman" w:cs="Times New Roman"/>
          <w:sz w:val="24"/>
          <w:szCs w:val="24"/>
        </w:rPr>
        <w:t>’s</w:t>
      </w:r>
      <w:r>
        <w:rPr>
          <w:rFonts w:ascii="Times New Roman" w:hAnsi="Times New Roman" w:cs="Times New Roman"/>
          <w:sz w:val="24"/>
          <w:szCs w:val="24"/>
        </w:rPr>
        <w:t xml:space="preserve"> obligation</w:t>
      </w:r>
    </w:p>
    <w:tbl>
      <w:tblPr>
        <w:tblW w:w="6659" w:type="dxa"/>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3966"/>
        <w:gridCol w:w="2693"/>
      </w:tblGrid>
      <w:tr w:rsidR="0085022D" w:rsidRPr="006104B8" w:rsidTr="0085022D">
        <w:tc>
          <w:tcPr>
            <w:tcW w:w="3966" w:type="dxa"/>
            <w:tcBorders>
              <w:bottom w:val="single" w:sz="4" w:space="0" w:color="auto"/>
            </w:tcBorders>
          </w:tcPr>
          <w:p w:rsidR="0085022D" w:rsidRPr="006104B8" w:rsidRDefault="0085022D" w:rsidP="0038244B">
            <w:pPr>
              <w:ind w:left="0" w:right="0"/>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Wife’s obligation </w:t>
            </w:r>
          </w:p>
        </w:tc>
        <w:tc>
          <w:tcPr>
            <w:tcW w:w="2693" w:type="dxa"/>
            <w:tcBorders>
              <w:bottom w:val="single" w:sz="4" w:space="0" w:color="auto"/>
            </w:tcBorders>
          </w:tcPr>
          <w:p w:rsidR="0085022D" w:rsidRPr="0085022D" w:rsidRDefault="0085022D" w:rsidP="0038244B">
            <w:pPr>
              <w:ind w:left="0" w:right="0"/>
              <w:contextualSpacing/>
              <w:jc w:val="both"/>
              <w:rPr>
                <w:rFonts w:ascii="Times New Roman" w:hAnsi="Times New Roman" w:cs="Times New Roman"/>
                <w:b/>
                <w:bCs/>
                <w:sz w:val="24"/>
                <w:szCs w:val="24"/>
              </w:rPr>
            </w:pPr>
            <w:r>
              <w:rPr>
                <w:rFonts w:ascii="Times New Roman" w:hAnsi="Times New Roman" w:cs="Times New Roman"/>
                <w:b/>
                <w:bCs/>
                <w:sz w:val="24"/>
                <w:szCs w:val="24"/>
              </w:rPr>
              <w:t>Scoring item</w:t>
            </w:r>
          </w:p>
        </w:tc>
      </w:tr>
      <w:tr w:rsidR="0085022D" w:rsidRPr="006104B8" w:rsidTr="0085022D">
        <w:tc>
          <w:tcPr>
            <w:tcW w:w="3966" w:type="dxa"/>
            <w:tcBorders>
              <w:bottom w:val="nil"/>
            </w:tcBorders>
          </w:tcPr>
          <w:p w:rsidR="0085022D" w:rsidRPr="006104B8" w:rsidRDefault="0085022D" w:rsidP="0038244B">
            <w:pPr>
              <w:ind w:left="0" w:right="0"/>
              <w:contextualSpacing/>
              <w:jc w:val="both"/>
              <w:rPr>
                <w:rFonts w:ascii="Times New Roman" w:hAnsi="Times New Roman" w:cs="Times New Roman"/>
                <w:sz w:val="24"/>
                <w:szCs w:val="24"/>
                <w:lang w:val="id-ID"/>
              </w:rPr>
            </w:pPr>
            <w:proofErr w:type="gramStart"/>
            <w:r>
              <w:rPr>
                <w:rFonts w:ascii="Times New Roman" w:hAnsi="Times New Roman" w:cs="Times New Roman"/>
                <w:sz w:val="24"/>
                <w:szCs w:val="24"/>
              </w:rPr>
              <w:t>d</w:t>
            </w:r>
            <w:r w:rsidRPr="00E76955">
              <w:rPr>
                <w:rFonts w:ascii="Times New Roman" w:hAnsi="Times New Roman" w:cs="Times New Roman"/>
                <w:sz w:val="24"/>
                <w:szCs w:val="24"/>
                <w:lang w:val="id-ID"/>
              </w:rPr>
              <w:t>evoted</w:t>
            </w:r>
            <w:proofErr w:type="gramEnd"/>
            <w:r w:rsidRPr="00E76955">
              <w:rPr>
                <w:rFonts w:ascii="Times New Roman" w:hAnsi="Times New Roman" w:cs="Times New Roman"/>
                <w:sz w:val="24"/>
                <w:szCs w:val="24"/>
                <w:lang w:val="id-ID"/>
              </w:rPr>
              <w:t xml:space="preserve"> to husband physically and mentally according to what Syara justifies.</w:t>
            </w:r>
          </w:p>
        </w:tc>
        <w:tc>
          <w:tcPr>
            <w:tcW w:w="2693" w:type="dxa"/>
            <w:tcBorders>
              <w:bottom w:val="nil"/>
            </w:tcBorders>
          </w:tcPr>
          <w:p w:rsidR="0085022D" w:rsidRPr="006104B8" w:rsidRDefault="0085022D" w:rsidP="0038244B">
            <w:pPr>
              <w:ind w:left="0" w:right="0"/>
              <w:contextualSpacing/>
              <w:jc w:val="both"/>
              <w:rPr>
                <w:rFonts w:ascii="Times New Roman" w:hAnsi="Times New Roman" w:cs="Times New Roman"/>
                <w:sz w:val="24"/>
                <w:szCs w:val="24"/>
                <w:lang w:val="id-ID"/>
              </w:rPr>
            </w:pPr>
            <w:r w:rsidRPr="006104B8">
              <w:rPr>
                <w:rFonts w:ascii="Times New Roman" w:hAnsi="Times New Roman" w:cs="Times New Roman"/>
                <w:sz w:val="24"/>
                <w:szCs w:val="24"/>
                <w:lang w:val="id-ID"/>
              </w:rPr>
              <w:t>1/5 x ½ = 1/10</w:t>
            </w:r>
          </w:p>
        </w:tc>
      </w:tr>
      <w:tr w:rsidR="0085022D" w:rsidRPr="006104B8" w:rsidTr="0085022D">
        <w:tc>
          <w:tcPr>
            <w:tcW w:w="3966" w:type="dxa"/>
            <w:tcBorders>
              <w:top w:val="nil"/>
              <w:bottom w:val="nil"/>
            </w:tcBorders>
          </w:tcPr>
          <w:p w:rsidR="0085022D" w:rsidRPr="006104B8" w:rsidRDefault="0085022D" w:rsidP="0038244B">
            <w:pPr>
              <w:ind w:left="0" w:right="0"/>
              <w:contextualSpacing/>
              <w:jc w:val="both"/>
              <w:rPr>
                <w:rFonts w:ascii="Times New Roman" w:hAnsi="Times New Roman" w:cs="Times New Roman"/>
                <w:sz w:val="24"/>
                <w:szCs w:val="24"/>
                <w:lang w:val="id-ID"/>
              </w:rPr>
            </w:pPr>
            <w:r w:rsidRPr="00E76955">
              <w:rPr>
                <w:rFonts w:ascii="Times New Roman" w:hAnsi="Times New Roman" w:cs="Times New Roman"/>
                <w:sz w:val="24"/>
                <w:szCs w:val="24"/>
                <w:lang w:val="id-ID"/>
              </w:rPr>
              <w:t>manag</w:t>
            </w:r>
            <w:proofErr w:type="spellStart"/>
            <w:r>
              <w:rPr>
                <w:rFonts w:ascii="Times New Roman" w:hAnsi="Times New Roman" w:cs="Times New Roman"/>
                <w:sz w:val="24"/>
                <w:szCs w:val="24"/>
              </w:rPr>
              <w:t>ing</w:t>
            </w:r>
            <w:proofErr w:type="spellEnd"/>
            <w:r w:rsidRPr="00E76955">
              <w:rPr>
                <w:rFonts w:ascii="Times New Roman" w:hAnsi="Times New Roman" w:cs="Times New Roman"/>
                <w:sz w:val="24"/>
                <w:szCs w:val="24"/>
                <w:lang w:val="id-ID"/>
              </w:rPr>
              <w:t xml:space="preserve"> household affairs as well as possible (birth services to husband and children)</w:t>
            </w:r>
          </w:p>
        </w:tc>
        <w:tc>
          <w:tcPr>
            <w:tcW w:w="2693" w:type="dxa"/>
            <w:tcBorders>
              <w:top w:val="nil"/>
              <w:bottom w:val="nil"/>
            </w:tcBorders>
          </w:tcPr>
          <w:p w:rsidR="0085022D" w:rsidRPr="006104B8" w:rsidRDefault="0085022D" w:rsidP="0038244B">
            <w:pPr>
              <w:ind w:left="0" w:right="0"/>
              <w:contextualSpacing/>
              <w:jc w:val="both"/>
              <w:rPr>
                <w:rFonts w:ascii="Times New Roman" w:hAnsi="Times New Roman" w:cs="Times New Roman"/>
                <w:sz w:val="24"/>
                <w:szCs w:val="24"/>
                <w:lang w:val="id-ID"/>
              </w:rPr>
            </w:pPr>
            <w:r w:rsidRPr="006104B8">
              <w:rPr>
                <w:rFonts w:ascii="Times New Roman" w:hAnsi="Times New Roman" w:cs="Times New Roman"/>
                <w:sz w:val="24"/>
                <w:szCs w:val="24"/>
                <w:lang w:val="id-ID"/>
              </w:rPr>
              <w:t>1/5 x ½ = 1/10</w:t>
            </w:r>
          </w:p>
        </w:tc>
      </w:tr>
      <w:tr w:rsidR="0085022D" w:rsidRPr="006104B8" w:rsidTr="0085022D">
        <w:tc>
          <w:tcPr>
            <w:tcW w:w="3966" w:type="dxa"/>
            <w:tcBorders>
              <w:top w:val="nil"/>
              <w:bottom w:val="nil"/>
            </w:tcBorders>
          </w:tcPr>
          <w:p w:rsidR="0085022D" w:rsidRPr="006104B8" w:rsidRDefault="0085022D" w:rsidP="0038244B">
            <w:pPr>
              <w:ind w:left="0" w:right="0"/>
              <w:contextualSpacing/>
              <w:jc w:val="both"/>
              <w:rPr>
                <w:rFonts w:ascii="Times New Roman" w:hAnsi="Times New Roman" w:cs="Times New Roman"/>
                <w:sz w:val="24"/>
                <w:szCs w:val="24"/>
                <w:lang w:val="id-ID"/>
              </w:rPr>
            </w:pPr>
            <w:proofErr w:type="gramStart"/>
            <w:r>
              <w:rPr>
                <w:rFonts w:ascii="Times New Roman" w:hAnsi="Times New Roman" w:cs="Times New Roman"/>
                <w:sz w:val="24"/>
                <w:szCs w:val="24"/>
              </w:rPr>
              <w:t>p</w:t>
            </w:r>
            <w:r w:rsidRPr="00E76955">
              <w:rPr>
                <w:rFonts w:ascii="Times New Roman" w:hAnsi="Times New Roman" w:cs="Times New Roman"/>
                <w:sz w:val="24"/>
                <w:szCs w:val="24"/>
                <w:lang w:val="id-ID"/>
              </w:rPr>
              <w:t>rotect</w:t>
            </w:r>
            <w:proofErr w:type="spellStart"/>
            <w:r>
              <w:rPr>
                <w:rFonts w:ascii="Times New Roman" w:hAnsi="Times New Roman" w:cs="Times New Roman"/>
                <w:sz w:val="24"/>
                <w:szCs w:val="24"/>
              </w:rPr>
              <w:t>ing</w:t>
            </w:r>
            <w:proofErr w:type="spellEnd"/>
            <w:proofErr w:type="gramEnd"/>
            <w:r w:rsidRPr="00E76955">
              <w:rPr>
                <w:rFonts w:ascii="Times New Roman" w:hAnsi="Times New Roman" w:cs="Times New Roman"/>
                <w:sz w:val="24"/>
                <w:szCs w:val="24"/>
                <w:lang w:val="id-ID"/>
              </w:rPr>
              <w:t xml:space="preserve"> </w:t>
            </w:r>
            <w:r>
              <w:rPr>
                <w:rFonts w:ascii="Times New Roman" w:hAnsi="Times New Roman" w:cs="Times New Roman"/>
                <w:sz w:val="24"/>
                <w:szCs w:val="24"/>
              </w:rPr>
              <w:t>her</w:t>
            </w:r>
            <w:r w:rsidRPr="00E76955">
              <w:rPr>
                <w:rFonts w:ascii="Times New Roman" w:hAnsi="Times New Roman" w:cs="Times New Roman"/>
                <w:sz w:val="24"/>
                <w:szCs w:val="24"/>
                <w:lang w:val="id-ID"/>
              </w:rPr>
              <w:t>mself from actions in the social environment that cause slander.</w:t>
            </w:r>
          </w:p>
        </w:tc>
        <w:tc>
          <w:tcPr>
            <w:tcW w:w="2693" w:type="dxa"/>
            <w:tcBorders>
              <w:top w:val="nil"/>
              <w:bottom w:val="nil"/>
            </w:tcBorders>
          </w:tcPr>
          <w:p w:rsidR="0085022D" w:rsidRPr="006104B8" w:rsidRDefault="0085022D" w:rsidP="0038244B">
            <w:pPr>
              <w:ind w:left="0" w:right="0"/>
              <w:contextualSpacing/>
              <w:jc w:val="both"/>
              <w:rPr>
                <w:rFonts w:ascii="Times New Roman" w:hAnsi="Times New Roman" w:cs="Times New Roman"/>
                <w:sz w:val="24"/>
                <w:szCs w:val="24"/>
                <w:lang w:val="id-ID"/>
              </w:rPr>
            </w:pPr>
            <w:r w:rsidRPr="006104B8">
              <w:rPr>
                <w:rFonts w:ascii="Times New Roman" w:hAnsi="Times New Roman" w:cs="Times New Roman"/>
                <w:sz w:val="24"/>
                <w:szCs w:val="24"/>
                <w:lang w:val="id-ID"/>
              </w:rPr>
              <w:t>1/5 x ½ = 1/10</w:t>
            </w:r>
          </w:p>
        </w:tc>
      </w:tr>
      <w:tr w:rsidR="0085022D" w:rsidRPr="006104B8" w:rsidTr="0085022D">
        <w:tc>
          <w:tcPr>
            <w:tcW w:w="3966" w:type="dxa"/>
            <w:tcBorders>
              <w:top w:val="nil"/>
              <w:bottom w:val="nil"/>
            </w:tcBorders>
          </w:tcPr>
          <w:p w:rsidR="0085022D" w:rsidRPr="006104B8" w:rsidRDefault="0085022D" w:rsidP="0038244B">
            <w:pPr>
              <w:ind w:left="0" w:right="0"/>
              <w:contextualSpacing/>
              <w:jc w:val="both"/>
              <w:rPr>
                <w:rFonts w:ascii="Times New Roman" w:hAnsi="Times New Roman" w:cs="Times New Roman"/>
                <w:sz w:val="24"/>
                <w:szCs w:val="24"/>
                <w:lang w:val="id-ID"/>
              </w:rPr>
            </w:pPr>
            <w:r>
              <w:rPr>
                <w:rFonts w:ascii="Times New Roman" w:hAnsi="Times New Roman" w:cs="Times New Roman"/>
                <w:sz w:val="24"/>
                <w:szCs w:val="24"/>
              </w:rPr>
              <w:t>m</w:t>
            </w:r>
            <w:r w:rsidRPr="00E76955">
              <w:rPr>
                <w:rFonts w:ascii="Times New Roman" w:hAnsi="Times New Roman" w:cs="Times New Roman"/>
                <w:sz w:val="24"/>
                <w:szCs w:val="24"/>
                <w:lang w:val="id-ID"/>
              </w:rPr>
              <w:t>aintain</w:t>
            </w:r>
            <w:proofErr w:type="spellStart"/>
            <w:r>
              <w:rPr>
                <w:rFonts w:ascii="Times New Roman" w:hAnsi="Times New Roman" w:cs="Times New Roman"/>
                <w:sz w:val="24"/>
                <w:szCs w:val="24"/>
              </w:rPr>
              <w:t>ing</w:t>
            </w:r>
            <w:proofErr w:type="spellEnd"/>
            <w:r w:rsidRPr="00E76955">
              <w:rPr>
                <w:rFonts w:ascii="Times New Roman" w:hAnsi="Times New Roman" w:cs="Times New Roman"/>
                <w:sz w:val="24"/>
                <w:szCs w:val="24"/>
                <w:lang w:val="id-ID"/>
              </w:rPr>
              <w:t xml:space="preserve"> property acquired during the marriage</w:t>
            </w:r>
          </w:p>
        </w:tc>
        <w:tc>
          <w:tcPr>
            <w:tcW w:w="2693" w:type="dxa"/>
            <w:tcBorders>
              <w:top w:val="nil"/>
              <w:bottom w:val="nil"/>
            </w:tcBorders>
          </w:tcPr>
          <w:p w:rsidR="0085022D" w:rsidRPr="006104B8" w:rsidRDefault="0085022D" w:rsidP="0038244B">
            <w:pPr>
              <w:ind w:left="0" w:right="0"/>
              <w:contextualSpacing/>
              <w:jc w:val="both"/>
              <w:rPr>
                <w:rFonts w:ascii="Times New Roman" w:hAnsi="Times New Roman" w:cs="Times New Roman"/>
                <w:sz w:val="24"/>
                <w:szCs w:val="24"/>
                <w:lang w:val="id-ID"/>
              </w:rPr>
            </w:pPr>
            <w:r w:rsidRPr="006104B8">
              <w:rPr>
                <w:rFonts w:ascii="Times New Roman" w:hAnsi="Times New Roman" w:cs="Times New Roman"/>
                <w:sz w:val="24"/>
                <w:szCs w:val="24"/>
                <w:lang w:val="id-ID"/>
              </w:rPr>
              <w:t>1/5 x ½ = 1/10</w:t>
            </w:r>
          </w:p>
        </w:tc>
      </w:tr>
      <w:tr w:rsidR="0085022D" w:rsidRPr="006104B8" w:rsidTr="0085022D">
        <w:tc>
          <w:tcPr>
            <w:tcW w:w="3966" w:type="dxa"/>
            <w:tcBorders>
              <w:top w:val="nil"/>
            </w:tcBorders>
          </w:tcPr>
          <w:p w:rsidR="0085022D" w:rsidRPr="006104B8" w:rsidRDefault="0085022D" w:rsidP="0038244B">
            <w:pPr>
              <w:ind w:left="0" w:right="0"/>
              <w:contextualSpacing/>
              <w:jc w:val="both"/>
              <w:rPr>
                <w:rFonts w:ascii="Times New Roman" w:hAnsi="Times New Roman" w:cs="Times New Roman"/>
                <w:sz w:val="24"/>
                <w:szCs w:val="24"/>
                <w:lang w:val="id-ID"/>
              </w:rPr>
            </w:pPr>
            <w:r w:rsidRPr="002D7F47">
              <w:rPr>
                <w:rFonts w:ascii="Times New Roman" w:hAnsi="Times New Roman" w:cs="Times New Roman"/>
                <w:sz w:val="24"/>
                <w:szCs w:val="24"/>
                <w:lang w:val="id-ID"/>
              </w:rPr>
              <w:t>Unaccepted guests of the opposite sex without the husband's permission.</w:t>
            </w:r>
          </w:p>
        </w:tc>
        <w:tc>
          <w:tcPr>
            <w:tcW w:w="2693" w:type="dxa"/>
            <w:tcBorders>
              <w:top w:val="nil"/>
            </w:tcBorders>
          </w:tcPr>
          <w:p w:rsidR="0085022D" w:rsidRPr="006104B8" w:rsidRDefault="0085022D" w:rsidP="0038244B">
            <w:pPr>
              <w:ind w:left="0" w:right="0"/>
              <w:contextualSpacing/>
              <w:jc w:val="both"/>
              <w:rPr>
                <w:rFonts w:ascii="Times New Roman" w:hAnsi="Times New Roman" w:cs="Times New Roman"/>
                <w:sz w:val="24"/>
                <w:szCs w:val="24"/>
                <w:lang w:val="id-ID"/>
              </w:rPr>
            </w:pPr>
            <w:r w:rsidRPr="006104B8">
              <w:rPr>
                <w:rFonts w:ascii="Times New Roman" w:hAnsi="Times New Roman" w:cs="Times New Roman"/>
                <w:sz w:val="24"/>
                <w:szCs w:val="24"/>
                <w:lang w:val="id-ID"/>
              </w:rPr>
              <w:t>1/5 x ½ = 1/10</w:t>
            </w:r>
          </w:p>
        </w:tc>
      </w:tr>
    </w:tbl>
    <w:p w:rsidR="00747FA0" w:rsidRDefault="00747FA0" w:rsidP="00293754">
      <w:pPr>
        <w:spacing w:line="276" w:lineRule="auto"/>
        <w:ind w:left="0" w:right="0" w:firstLine="630"/>
        <w:contextualSpacing/>
        <w:jc w:val="both"/>
        <w:rPr>
          <w:rFonts w:ascii="Times New Roman" w:hAnsi="Times New Roman" w:cs="Times New Roman"/>
          <w:sz w:val="24"/>
          <w:szCs w:val="24"/>
          <w:lang w:val="id-ID"/>
        </w:rPr>
      </w:pPr>
    </w:p>
    <w:p w:rsidR="00293754" w:rsidRDefault="00293754" w:rsidP="00293754">
      <w:pPr>
        <w:spacing w:line="276" w:lineRule="auto"/>
        <w:ind w:left="0" w:right="0" w:firstLine="630"/>
        <w:contextualSpacing/>
        <w:jc w:val="both"/>
        <w:rPr>
          <w:rFonts w:ascii="Times New Roman" w:hAnsi="Times New Roman" w:cs="Times New Roman"/>
          <w:sz w:val="24"/>
          <w:szCs w:val="24"/>
          <w:lang w:val="id-ID"/>
        </w:rPr>
      </w:pPr>
      <w:r w:rsidRPr="00293754">
        <w:rPr>
          <w:rFonts w:ascii="Times New Roman" w:hAnsi="Times New Roman" w:cs="Times New Roman"/>
          <w:sz w:val="24"/>
          <w:szCs w:val="24"/>
          <w:lang w:val="id-ID"/>
        </w:rPr>
        <w:t xml:space="preserve">Based on this scaling, it can be concluded that the value or share of marital property for husband and wife is 5/10 or ½ part. This section is then tested using a balance sheet based on the facts revealed at trial. This determination using a balance sheet is flexible and accommodative because it can easily be implemented in various configurations of joint property cases. One positive thing from the application of this model is its consistency in ensuring the realization of the distribution of rights and obligations of husband and wife to the share of </w:t>
      </w:r>
      <w:r>
        <w:rPr>
          <w:rFonts w:ascii="Times New Roman" w:hAnsi="Times New Roman" w:cs="Times New Roman"/>
          <w:sz w:val="24"/>
          <w:szCs w:val="24"/>
        </w:rPr>
        <w:t>marital</w:t>
      </w:r>
      <w:r w:rsidRPr="00293754">
        <w:rPr>
          <w:rFonts w:ascii="Times New Roman" w:hAnsi="Times New Roman" w:cs="Times New Roman"/>
          <w:sz w:val="24"/>
          <w:szCs w:val="24"/>
          <w:lang w:val="id-ID"/>
        </w:rPr>
        <w:t xml:space="preserve"> property.</w:t>
      </w:r>
    </w:p>
    <w:p w:rsidR="00E6249E" w:rsidRDefault="00E6249E" w:rsidP="00E6249E">
      <w:pPr>
        <w:spacing w:line="276" w:lineRule="auto"/>
        <w:ind w:left="0" w:right="0" w:firstLine="720"/>
        <w:contextualSpacing/>
        <w:jc w:val="both"/>
        <w:rPr>
          <w:rFonts w:ascii="Times New Roman" w:hAnsi="Times New Roman" w:cs="Times New Roman"/>
          <w:sz w:val="24"/>
          <w:szCs w:val="24"/>
          <w:lang w:val="id-ID"/>
        </w:rPr>
      </w:pPr>
      <w:r w:rsidRPr="00E6249E">
        <w:rPr>
          <w:rFonts w:ascii="Times New Roman" w:hAnsi="Times New Roman" w:cs="Times New Roman"/>
          <w:sz w:val="24"/>
          <w:szCs w:val="24"/>
          <w:lang w:val="id-ID"/>
        </w:rPr>
        <w:t xml:space="preserve">The next step is to determine the value of the shared assets using the balance sheet. The simple illustration is that each liability item is placed entirely on the balance sheet. Against the facts proven at trial, the judge assessed what </w:t>
      </w:r>
      <w:r w:rsidRPr="00E6249E">
        <w:rPr>
          <w:rFonts w:ascii="Times New Roman" w:hAnsi="Times New Roman" w:cs="Times New Roman"/>
          <w:sz w:val="24"/>
          <w:szCs w:val="24"/>
          <w:lang w:val="id-ID"/>
        </w:rPr>
        <w:lastRenderedPageBreak/>
        <w:t>obligations were carried out in good faith by the husband and wife. If, for example, it is proven that the husband does not provide for his wife and children so that the wife then works to earn a living and can buy a house and meet their daily needs, the husband has neglected his two primary obligations, namely providing a living and providing a place to live. Thus, the weight of the two obligations of 4/10 goes to the ex-wife, so the total weight for the ex-wife is 4/10 + 4/10 = 8/10 part. Meanwhile, the weight of the husband's marital property after deducting the 4/10 earlier is 1/10 plus the ex-wife's obligation of 1/10 to go to the ex-husband so that the husband's share is 2/10.</w:t>
      </w:r>
    </w:p>
    <w:p w:rsidR="00D931A6" w:rsidRDefault="00E6249E" w:rsidP="00D931A6">
      <w:pPr>
        <w:spacing w:line="276" w:lineRule="auto"/>
        <w:ind w:left="0" w:right="0" w:firstLine="720"/>
        <w:contextualSpacing/>
        <w:jc w:val="both"/>
        <w:rPr>
          <w:rFonts w:ascii="Times New Roman" w:hAnsi="Times New Roman" w:cs="Times New Roman"/>
          <w:sz w:val="24"/>
          <w:szCs w:val="24"/>
          <w:lang w:val="id-ID"/>
        </w:rPr>
      </w:pPr>
      <w:r w:rsidRPr="00E6249E">
        <w:rPr>
          <w:rFonts w:ascii="Times New Roman" w:hAnsi="Times New Roman" w:cs="Times New Roman"/>
          <w:sz w:val="24"/>
          <w:szCs w:val="24"/>
          <w:lang w:val="id-ID"/>
        </w:rPr>
        <w:t>The next step is to determine the value of the shared assets using the balance sheet. The simple illustration is that each liability item is placed entirely on the balance sheet. Against the facts proven at trial, the judge evaluates what obligations the husband and wife have carried out in good faith. In determining the share of joint assets, if the legal norms governing the legal relationship between husband and wife in marriage are understood again, the law requires equality and decency in the relationship between husband and wife. Equality includes equality of rights and obligations in the household. Meanwhile, decency concerning how each fosters a sense of mutual love, mutual understanding, and mutual support for one another in carrying out duties and responsibilities towards the family</w:t>
      </w:r>
      <w:r>
        <w:rPr>
          <w:rFonts w:ascii="Times New Roman" w:hAnsi="Times New Roman" w:cs="Times New Roman"/>
          <w:sz w:val="24"/>
          <w:szCs w:val="24"/>
        </w:rPr>
        <w:t>.</w:t>
      </w:r>
      <w:r w:rsidR="00194A36">
        <w:rPr>
          <w:rStyle w:val="FootnoteReference"/>
          <w:rFonts w:ascii="Times New Roman" w:hAnsi="Times New Roman"/>
          <w:sz w:val="24"/>
          <w:szCs w:val="24"/>
          <w:lang w:val="id-ID"/>
        </w:rPr>
        <w:footnoteReference w:id="19"/>
      </w:r>
      <w:r w:rsidR="00194A36">
        <w:rPr>
          <w:rFonts w:ascii="Times New Roman" w:hAnsi="Times New Roman" w:cs="Times New Roman"/>
          <w:sz w:val="24"/>
          <w:szCs w:val="24"/>
        </w:rPr>
        <w:t xml:space="preserve"> </w:t>
      </w:r>
    </w:p>
    <w:p w:rsidR="00D931A6" w:rsidRDefault="00D931A6" w:rsidP="00D931A6">
      <w:pPr>
        <w:spacing w:line="276" w:lineRule="auto"/>
        <w:ind w:left="0" w:right="0" w:firstLine="720"/>
        <w:contextualSpacing/>
        <w:jc w:val="both"/>
        <w:rPr>
          <w:rFonts w:ascii="Times New Roman" w:hAnsi="Times New Roman" w:cs="Times New Roman"/>
          <w:sz w:val="24"/>
          <w:szCs w:val="24"/>
          <w:lang w:val="id-ID"/>
        </w:rPr>
      </w:pPr>
      <w:r w:rsidRPr="00D931A6">
        <w:rPr>
          <w:rFonts w:ascii="Times New Roman" w:hAnsi="Times New Roman" w:cs="Times New Roman"/>
          <w:sz w:val="24"/>
          <w:szCs w:val="24"/>
          <w:lang w:val="id-ID"/>
        </w:rPr>
        <w:t>Articles 30 and 31 of Law Number 1 of 1974 concerning Marriage explicitly emphasize the equal position of husband and wife. It is emphasized in Article 30 that husband and wife bear a noble obligation to uphold the household, which is the basis of the structure of society. Then Article 31 states that</w:t>
      </w:r>
      <w:r>
        <w:rPr>
          <w:rFonts w:ascii="Times New Roman" w:hAnsi="Times New Roman" w:cs="Times New Roman"/>
          <w:sz w:val="24"/>
          <w:szCs w:val="24"/>
        </w:rPr>
        <w:t xml:space="preserve"> (1) t</w:t>
      </w:r>
      <w:r w:rsidRPr="00D931A6">
        <w:rPr>
          <w:rFonts w:ascii="Times New Roman" w:hAnsi="Times New Roman" w:cs="Times New Roman"/>
          <w:sz w:val="24"/>
          <w:szCs w:val="24"/>
          <w:lang w:val="id-ID"/>
        </w:rPr>
        <w:t>he rights and position of the wife are in balance with the husband's position in household life and social life together in society</w:t>
      </w:r>
      <w:r>
        <w:rPr>
          <w:rFonts w:ascii="Times New Roman" w:hAnsi="Times New Roman" w:cs="Times New Roman"/>
          <w:sz w:val="24"/>
          <w:szCs w:val="24"/>
        </w:rPr>
        <w:t>; (2) e</w:t>
      </w:r>
      <w:r w:rsidRPr="00D931A6">
        <w:rPr>
          <w:rFonts w:ascii="Times New Roman" w:hAnsi="Times New Roman" w:cs="Times New Roman"/>
          <w:sz w:val="24"/>
          <w:szCs w:val="24"/>
          <w:lang w:val="id-ID"/>
        </w:rPr>
        <w:t>ach party has the right to take legal action</w:t>
      </w:r>
      <w:r>
        <w:rPr>
          <w:rFonts w:ascii="Times New Roman" w:hAnsi="Times New Roman" w:cs="Times New Roman"/>
          <w:sz w:val="24"/>
          <w:szCs w:val="24"/>
        </w:rPr>
        <w:t>; and (3) t</w:t>
      </w:r>
      <w:r w:rsidRPr="00D931A6">
        <w:rPr>
          <w:rFonts w:ascii="Times New Roman" w:hAnsi="Times New Roman" w:cs="Times New Roman"/>
          <w:sz w:val="24"/>
          <w:szCs w:val="24"/>
          <w:lang w:val="id-ID"/>
        </w:rPr>
        <w:t>he husband is the head of the household, and the wife is the housewife.</w:t>
      </w:r>
    </w:p>
    <w:p w:rsidR="00D931A6" w:rsidRDefault="00D931A6" w:rsidP="00D931A6">
      <w:pPr>
        <w:spacing w:line="276" w:lineRule="auto"/>
        <w:ind w:left="0" w:right="0" w:firstLine="720"/>
        <w:contextualSpacing/>
        <w:jc w:val="both"/>
        <w:rPr>
          <w:rFonts w:ascii="Times New Roman" w:hAnsi="Times New Roman" w:cs="Times New Roman"/>
          <w:sz w:val="24"/>
          <w:szCs w:val="24"/>
          <w:lang w:val="id-ID"/>
        </w:rPr>
      </w:pPr>
      <w:r w:rsidRPr="00D931A6">
        <w:rPr>
          <w:rFonts w:ascii="Times New Roman" w:hAnsi="Times New Roman" w:cs="Times New Roman"/>
          <w:sz w:val="24"/>
          <w:szCs w:val="24"/>
          <w:lang w:val="id-ID"/>
        </w:rPr>
        <w:t>The relationship between husband and wife in marriage is emphasized in this norm, which is balanced and carried out according to decency. In constructing the relationship between husband and wife, each has a proportional obligation. Here, the good faith of the husband and wife is to carry out these duties and responsibilities. It is only invalidated if factual circumstances allow or become justification grounds, such as a person experiencing a physical disability that causes him to be unable to carry out his usual activities.</w:t>
      </w:r>
      <w:r w:rsidR="00704E40">
        <w:rPr>
          <w:rStyle w:val="FootnoteReference"/>
          <w:rFonts w:ascii="Times New Roman" w:hAnsi="Times New Roman"/>
          <w:sz w:val="24"/>
          <w:szCs w:val="24"/>
          <w:lang w:val="id-ID"/>
        </w:rPr>
        <w:footnoteReference w:id="20"/>
      </w:r>
    </w:p>
    <w:p w:rsidR="0041663E" w:rsidRPr="0041663E" w:rsidRDefault="0041663E" w:rsidP="0041663E">
      <w:pPr>
        <w:spacing w:line="276" w:lineRule="auto"/>
        <w:ind w:left="0" w:right="0" w:firstLine="720"/>
        <w:contextualSpacing/>
        <w:jc w:val="both"/>
        <w:rPr>
          <w:rFonts w:ascii="Times New Roman" w:hAnsi="Times New Roman" w:cs="Times New Roman"/>
          <w:sz w:val="24"/>
          <w:szCs w:val="24"/>
        </w:rPr>
      </w:pPr>
      <w:r w:rsidRPr="0041663E">
        <w:rPr>
          <w:rFonts w:ascii="Times New Roman" w:hAnsi="Times New Roman" w:cs="Times New Roman"/>
          <w:sz w:val="24"/>
          <w:szCs w:val="24"/>
        </w:rPr>
        <w:lastRenderedPageBreak/>
        <w:t>The formulation of the distribution of joint assets in a just dispute resolution is as follows:</w:t>
      </w:r>
    </w:p>
    <w:p w:rsidR="0041663E" w:rsidRPr="0041663E" w:rsidRDefault="0041663E" w:rsidP="0041663E">
      <w:pPr>
        <w:spacing w:line="276" w:lineRule="auto"/>
        <w:ind w:left="540" w:right="0" w:hanging="54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41663E">
        <w:rPr>
          <w:rFonts w:ascii="Times New Roman" w:hAnsi="Times New Roman" w:cs="Times New Roman"/>
          <w:sz w:val="24"/>
          <w:szCs w:val="24"/>
        </w:rPr>
        <w:t xml:space="preserve">divide the </w:t>
      </w:r>
      <w:r>
        <w:rPr>
          <w:rFonts w:ascii="Times New Roman" w:hAnsi="Times New Roman" w:cs="Times New Roman"/>
          <w:sz w:val="24"/>
          <w:szCs w:val="24"/>
        </w:rPr>
        <w:t>marital</w:t>
      </w:r>
      <w:r w:rsidRPr="0041663E">
        <w:rPr>
          <w:rFonts w:ascii="Times New Roman" w:hAnsi="Times New Roman" w:cs="Times New Roman"/>
          <w:sz w:val="24"/>
          <w:szCs w:val="24"/>
        </w:rPr>
        <w:t xml:space="preserve"> property into two equal parts, half for the ex-wife and half for the ex-husband, following the general norms which form the basis of legal considerations such as Article 97 of the Compilation of Islamic Law</w:t>
      </w:r>
      <w:r>
        <w:rPr>
          <w:rFonts w:ascii="Times New Roman" w:hAnsi="Times New Roman" w:cs="Times New Roman"/>
          <w:sz w:val="24"/>
          <w:szCs w:val="24"/>
        </w:rPr>
        <w:t>, and</w:t>
      </w:r>
    </w:p>
    <w:p w:rsidR="0041663E" w:rsidRDefault="0041663E" w:rsidP="0041663E">
      <w:pPr>
        <w:spacing w:line="276" w:lineRule="auto"/>
        <w:ind w:left="540" w:right="0" w:hanging="54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proofErr w:type="gramStart"/>
      <w:r w:rsidRPr="0041663E">
        <w:rPr>
          <w:rFonts w:ascii="Times New Roman" w:hAnsi="Times New Roman" w:cs="Times New Roman"/>
          <w:sz w:val="24"/>
          <w:szCs w:val="24"/>
        </w:rPr>
        <w:t>divide</w:t>
      </w:r>
      <w:proofErr w:type="gramEnd"/>
      <w:r w:rsidRPr="0041663E">
        <w:rPr>
          <w:rFonts w:ascii="Times New Roman" w:hAnsi="Times New Roman" w:cs="Times New Roman"/>
          <w:sz w:val="24"/>
          <w:szCs w:val="24"/>
        </w:rPr>
        <w:t xml:space="preserve"> the </w:t>
      </w:r>
      <w:r>
        <w:rPr>
          <w:rFonts w:ascii="Times New Roman" w:hAnsi="Times New Roman" w:cs="Times New Roman"/>
          <w:sz w:val="24"/>
          <w:szCs w:val="24"/>
        </w:rPr>
        <w:t>marital</w:t>
      </w:r>
      <w:r w:rsidRPr="0041663E">
        <w:rPr>
          <w:rFonts w:ascii="Times New Roman" w:hAnsi="Times New Roman" w:cs="Times New Roman"/>
          <w:sz w:val="24"/>
          <w:szCs w:val="24"/>
        </w:rPr>
        <w:t xml:space="preserve"> property into two parts, but different sizes. The size of the share of husband and wife depends on the contribution of each in producing assets or specific circumstances, such as the basis for applying </w:t>
      </w:r>
      <w:proofErr w:type="spellStart"/>
      <w:r w:rsidRPr="0041663E">
        <w:rPr>
          <w:rFonts w:ascii="Times New Roman" w:hAnsi="Times New Roman" w:cs="Times New Roman"/>
          <w:sz w:val="24"/>
          <w:szCs w:val="24"/>
        </w:rPr>
        <w:t>jurimetry</w:t>
      </w:r>
      <w:proofErr w:type="spellEnd"/>
      <w:r w:rsidRPr="0041663E">
        <w:rPr>
          <w:rFonts w:ascii="Times New Roman" w:hAnsi="Times New Roman" w:cs="Times New Roman"/>
          <w:sz w:val="24"/>
          <w:szCs w:val="24"/>
        </w:rPr>
        <w:t xml:space="preserve"> in determining the share of joint assets.</w:t>
      </w:r>
    </w:p>
    <w:p w:rsidR="000D6CEE" w:rsidRDefault="0041663E" w:rsidP="000D6CEE">
      <w:pPr>
        <w:spacing w:line="276" w:lineRule="auto"/>
        <w:ind w:left="0" w:right="0" w:firstLine="720"/>
        <w:contextualSpacing/>
        <w:jc w:val="both"/>
        <w:rPr>
          <w:rFonts w:ascii="Times New Roman" w:hAnsi="Times New Roman" w:cs="Times New Roman"/>
          <w:sz w:val="24"/>
          <w:szCs w:val="24"/>
          <w:lang w:val="id-ID"/>
        </w:rPr>
      </w:pPr>
      <w:r w:rsidRPr="0041663E">
        <w:rPr>
          <w:rFonts w:ascii="Times New Roman" w:hAnsi="Times New Roman" w:cs="Times New Roman"/>
          <w:sz w:val="24"/>
          <w:szCs w:val="24"/>
          <w:lang w:val="id-ID"/>
        </w:rPr>
        <w:t xml:space="preserve">In determining whether certain circumstances may affect the determination of the </w:t>
      </w:r>
      <w:r>
        <w:rPr>
          <w:rFonts w:ascii="Times New Roman" w:hAnsi="Times New Roman" w:cs="Times New Roman"/>
          <w:sz w:val="24"/>
          <w:szCs w:val="24"/>
        </w:rPr>
        <w:t>distribution</w:t>
      </w:r>
      <w:r w:rsidRPr="0041663E">
        <w:rPr>
          <w:rFonts w:ascii="Times New Roman" w:hAnsi="Times New Roman" w:cs="Times New Roman"/>
          <w:sz w:val="24"/>
          <w:szCs w:val="24"/>
          <w:lang w:val="id-ID"/>
        </w:rPr>
        <w:t xml:space="preserve"> of marital property, the consideration of the Supreme Court in Decision Number 266 K/AG/2010 dated 12 July 2010 needs to be reconsidered, namely "</w:t>
      </w:r>
      <w:r w:rsidRPr="0041663E">
        <w:rPr>
          <w:rFonts w:ascii="Times New Roman" w:hAnsi="Times New Roman" w:cs="Times New Roman"/>
          <w:i/>
          <w:iCs/>
          <w:sz w:val="24"/>
          <w:szCs w:val="24"/>
          <w:lang w:val="id-ID"/>
        </w:rPr>
        <w:t>That based on evidence and facts in court it turns out that the husband does not provide a living from the results of his work and all joint assets are obtained by the wife from the proceeds of his monkey work, so for the sake of a sense of justice the plaintiff deserves to obtain joint assets as much as stipulated in the verdict</w:t>
      </w:r>
      <w:r>
        <w:rPr>
          <w:rFonts w:ascii="Times New Roman" w:hAnsi="Times New Roman" w:cs="Times New Roman"/>
          <w:sz w:val="24"/>
          <w:szCs w:val="24"/>
        </w:rPr>
        <w:t>”</w:t>
      </w:r>
      <w:r w:rsidRPr="0041663E">
        <w:rPr>
          <w:rFonts w:ascii="Times New Roman" w:hAnsi="Times New Roman" w:cs="Times New Roman"/>
          <w:sz w:val="24"/>
          <w:szCs w:val="24"/>
          <w:lang w:val="id-ID"/>
        </w:rPr>
        <w:t>.</w:t>
      </w:r>
    </w:p>
    <w:p w:rsidR="000D6CEE" w:rsidRDefault="000D6CEE" w:rsidP="000D6CEE">
      <w:pPr>
        <w:spacing w:line="276" w:lineRule="auto"/>
        <w:ind w:left="0" w:right="0" w:firstLine="720"/>
        <w:contextualSpacing/>
        <w:jc w:val="both"/>
        <w:rPr>
          <w:rFonts w:ascii="Times New Roman" w:hAnsi="Times New Roman" w:cs="Times New Roman"/>
          <w:sz w:val="24"/>
          <w:szCs w:val="24"/>
        </w:rPr>
      </w:pPr>
      <w:r w:rsidRPr="000D6CEE">
        <w:rPr>
          <w:rFonts w:ascii="Times New Roman" w:hAnsi="Times New Roman" w:cs="Times New Roman"/>
          <w:sz w:val="24"/>
          <w:szCs w:val="24"/>
        </w:rPr>
        <w:t xml:space="preserve">Two facts identified from these considerations later became the basis for the Supreme Court in determining the share of the </w:t>
      </w:r>
      <w:r>
        <w:rPr>
          <w:rFonts w:ascii="Times New Roman" w:hAnsi="Times New Roman" w:cs="Times New Roman"/>
          <w:sz w:val="24"/>
          <w:szCs w:val="24"/>
        </w:rPr>
        <w:t>marital</w:t>
      </w:r>
      <w:r w:rsidRPr="000D6CEE">
        <w:rPr>
          <w:rFonts w:ascii="Times New Roman" w:hAnsi="Times New Roman" w:cs="Times New Roman"/>
          <w:sz w:val="24"/>
          <w:szCs w:val="24"/>
        </w:rPr>
        <w:t xml:space="preserve"> property of the plaintiff (ex-wife) ¾ and the defendant (ex-husband) ¼. These facts can be qualified as follows:</w:t>
      </w:r>
    </w:p>
    <w:p w:rsidR="00190AA6" w:rsidRPr="00D0789F" w:rsidRDefault="00E91354" w:rsidP="00B00E19">
      <w:pPr>
        <w:numPr>
          <w:ilvl w:val="6"/>
          <w:numId w:val="4"/>
        </w:numPr>
        <w:spacing w:line="360" w:lineRule="auto"/>
        <w:ind w:left="360" w:right="0"/>
        <w:contextualSpacing/>
        <w:jc w:val="both"/>
        <w:rPr>
          <w:rFonts w:ascii="Times New Roman" w:hAnsi="Times New Roman" w:cs="Times New Roman"/>
          <w:sz w:val="24"/>
          <w:szCs w:val="24"/>
          <w:lang w:val="id-ID"/>
        </w:rPr>
      </w:pPr>
      <w:r w:rsidRPr="00D0789F">
        <w:rPr>
          <w:rFonts w:ascii="Times New Roman" w:hAnsi="Times New Roman" w:cs="Times New Roman"/>
          <w:sz w:val="24"/>
          <w:szCs w:val="24"/>
        </w:rPr>
        <w:t xml:space="preserve">First Fact: </w:t>
      </w:r>
      <w:proofErr w:type="spellStart"/>
      <w:r w:rsidR="000D6CEE" w:rsidRPr="00D0789F">
        <w:rPr>
          <w:rFonts w:ascii="Times New Roman" w:hAnsi="Times New Roman" w:cs="Times New Roman"/>
          <w:sz w:val="24"/>
          <w:szCs w:val="24"/>
        </w:rPr>
        <w:t>Unresponsibility</w:t>
      </w:r>
      <w:proofErr w:type="spellEnd"/>
      <w:r w:rsidR="000D6CEE" w:rsidRPr="00D0789F">
        <w:rPr>
          <w:rFonts w:ascii="Times New Roman" w:hAnsi="Times New Roman" w:cs="Times New Roman"/>
          <w:sz w:val="24"/>
          <w:szCs w:val="24"/>
        </w:rPr>
        <w:t xml:space="preserve"> </w:t>
      </w:r>
    </w:p>
    <w:p w:rsidR="000D6CEE" w:rsidRDefault="000D6CEE" w:rsidP="00E91354">
      <w:pPr>
        <w:spacing w:line="276" w:lineRule="auto"/>
        <w:ind w:left="0" w:right="0" w:firstLine="720"/>
        <w:contextualSpacing/>
        <w:jc w:val="both"/>
        <w:rPr>
          <w:rFonts w:ascii="Times New Roman" w:hAnsi="Times New Roman" w:cs="Times New Roman"/>
          <w:sz w:val="24"/>
          <w:szCs w:val="24"/>
          <w:lang w:val="id-ID"/>
        </w:rPr>
      </w:pPr>
      <w:r w:rsidRPr="000D6CEE">
        <w:rPr>
          <w:rFonts w:ascii="Times New Roman" w:hAnsi="Times New Roman" w:cs="Times New Roman"/>
          <w:sz w:val="24"/>
          <w:szCs w:val="24"/>
          <w:lang w:val="id-ID"/>
        </w:rPr>
        <w:t xml:space="preserve">A husband has responsibilities as regulated in the law. The husband's obligation as the most important head of the household is to provide a living for his wife in particular and all members of the family in general. The obligations of a husband are emphasized in Article 34, paragraph 1 of the Marriage Law: The husband is obliged to protect his wife and provide everything necessary for household life according to his means of life. Meanwhile, the husband's obligations are emphasized in more detail and include matters as stated in KHI Article 80 as follows: </w:t>
      </w:r>
    </w:p>
    <w:p w:rsidR="00B00E19" w:rsidRPr="00B00E19" w:rsidRDefault="00B00E19" w:rsidP="00E91354">
      <w:pPr>
        <w:spacing w:line="276" w:lineRule="auto"/>
        <w:ind w:left="360" w:right="0" w:hanging="360"/>
        <w:contextualSpacing/>
        <w:jc w:val="both"/>
        <w:rPr>
          <w:rFonts w:ascii="Times New Roman" w:hAnsi="Times New Roman" w:cs="Times New Roman"/>
          <w:sz w:val="24"/>
          <w:szCs w:val="24"/>
          <w:lang w:val="id-ID"/>
        </w:rPr>
      </w:pPr>
      <w:r w:rsidRPr="00B00E19">
        <w:rPr>
          <w:rFonts w:ascii="Times New Roman" w:hAnsi="Times New Roman" w:cs="Times New Roman"/>
          <w:sz w:val="24"/>
          <w:szCs w:val="24"/>
          <w:lang w:val="id-ID"/>
        </w:rPr>
        <w:t xml:space="preserve">a. </w:t>
      </w:r>
      <w:r>
        <w:rPr>
          <w:rFonts w:ascii="Times New Roman" w:hAnsi="Times New Roman" w:cs="Times New Roman"/>
          <w:sz w:val="24"/>
          <w:szCs w:val="24"/>
          <w:lang w:val="id-ID"/>
        </w:rPr>
        <w:tab/>
      </w:r>
      <w:r w:rsidRPr="00B00E19">
        <w:rPr>
          <w:rFonts w:ascii="Times New Roman" w:hAnsi="Times New Roman" w:cs="Times New Roman"/>
          <w:sz w:val="24"/>
          <w:szCs w:val="24"/>
          <w:lang w:val="id-ID"/>
        </w:rPr>
        <w:t>The husband is the guide for his wife and household. However, regarding matters of household affairs that are important to be decided by the husband and wife together;</w:t>
      </w:r>
    </w:p>
    <w:p w:rsidR="00B00E19" w:rsidRPr="00B00E19" w:rsidRDefault="00B00E19" w:rsidP="00E91354">
      <w:pPr>
        <w:spacing w:line="276" w:lineRule="auto"/>
        <w:ind w:left="360" w:right="0" w:hanging="360"/>
        <w:contextualSpacing/>
        <w:jc w:val="both"/>
        <w:rPr>
          <w:rFonts w:ascii="Times New Roman" w:hAnsi="Times New Roman" w:cs="Times New Roman"/>
          <w:sz w:val="24"/>
          <w:szCs w:val="24"/>
          <w:lang w:val="id-ID"/>
        </w:rPr>
      </w:pPr>
      <w:r w:rsidRPr="00B00E19">
        <w:rPr>
          <w:rFonts w:ascii="Times New Roman" w:hAnsi="Times New Roman" w:cs="Times New Roman"/>
          <w:sz w:val="24"/>
          <w:szCs w:val="24"/>
          <w:lang w:val="id-ID"/>
        </w:rPr>
        <w:t xml:space="preserve">b. </w:t>
      </w:r>
      <w:r>
        <w:rPr>
          <w:rFonts w:ascii="Times New Roman" w:hAnsi="Times New Roman" w:cs="Times New Roman"/>
          <w:sz w:val="24"/>
          <w:szCs w:val="24"/>
          <w:lang w:val="id-ID"/>
        </w:rPr>
        <w:tab/>
      </w:r>
      <w:r w:rsidRPr="00B00E19">
        <w:rPr>
          <w:rFonts w:ascii="Times New Roman" w:hAnsi="Times New Roman" w:cs="Times New Roman"/>
          <w:sz w:val="24"/>
          <w:szCs w:val="24"/>
          <w:lang w:val="id-ID"/>
        </w:rPr>
        <w:t>The husband is obliged to protect his wife and provide everything necessary for household life according to his means;</w:t>
      </w:r>
    </w:p>
    <w:p w:rsidR="00B00E19" w:rsidRDefault="00B00E19" w:rsidP="00E91354">
      <w:pPr>
        <w:spacing w:line="276" w:lineRule="auto"/>
        <w:ind w:left="360" w:right="0" w:hanging="360"/>
        <w:contextualSpacing/>
        <w:jc w:val="both"/>
        <w:rPr>
          <w:rFonts w:ascii="Times New Roman" w:hAnsi="Times New Roman" w:cs="Times New Roman"/>
          <w:sz w:val="24"/>
          <w:szCs w:val="24"/>
          <w:lang w:val="id-ID"/>
        </w:rPr>
      </w:pPr>
      <w:r w:rsidRPr="00B00E19">
        <w:rPr>
          <w:rFonts w:ascii="Times New Roman" w:hAnsi="Times New Roman" w:cs="Times New Roman"/>
          <w:sz w:val="24"/>
          <w:szCs w:val="24"/>
          <w:lang w:val="id-ID"/>
        </w:rPr>
        <w:t xml:space="preserve">c. </w:t>
      </w:r>
      <w:r>
        <w:rPr>
          <w:rFonts w:ascii="Times New Roman" w:hAnsi="Times New Roman" w:cs="Times New Roman"/>
          <w:sz w:val="24"/>
          <w:szCs w:val="24"/>
          <w:lang w:val="id-ID"/>
        </w:rPr>
        <w:tab/>
      </w:r>
      <w:r w:rsidRPr="00B00E19">
        <w:rPr>
          <w:rFonts w:ascii="Times New Roman" w:hAnsi="Times New Roman" w:cs="Times New Roman"/>
          <w:sz w:val="24"/>
          <w:szCs w:val="24"/>
          <w:lang w:val="id-ID"/>
        </w:rPr>
        <w:t>The husband is obliged to provide religious education to his wife and provide opportunities to learn knowledge that is beneficial to religion, homeland, and nation;</w:t>
      </w:r>
    </w:p>
    <w:p w:rsidR="00B00E19" w:rsidRPr="00B00E19" w:rsidRDefault="00B00E19" w:rsidP="00E91354">
      <w:pPr>
        <w:spacing w:line="276" w:lineRule="auto"/>
        <w:ind w:left="360" w:right="0" w:hanging="360"/>
        <w:contextualSpacing/>
        <w:jc w:val="both"/>
        <w:rPr>
          <w:rFonts w:ascii="Times New Roman" w:hAnsi="Times New Roman" w:cs="Times New Roman"/>
          <w:sz w:val="24"/>
          <w:szCs w:val="24"/>
          <w:lang w:val="id-ID"/>
        </w:rPr>
      </w:pPr>
      <w:r w:rsidRPr="00B00E19">
        <w:rPr>
          <w:rFonts w:ascii="Times New Roman" w:hAnsi="Times New Roman" w:cs="Times New Roman"/>
          <w:sz w:val="24"/>
          <w:szCs w:val="24"/>
          <w:lang w:val="id-ID"/>
        </w:rPr>
        <w:t xml:space="preserve">d. </w:t>
      </w:r>
      <w:r>
        <w:rPr>
          <w:rFonts w:ascii="Times New Roman" w:hAnsi="Times New Roman" w:cs="Times New Roman"/>
          <w:sz w:val="24"/>
          <w:szCs w:val="24"/>
          <w:lang w:val="id-ID"/>
        </w:rPr>
        <w:tab/>
      </w:r>
      <w:r w:rsidRPr="00B00E19">
        <w:rPr>
          <w:rFonts w:ascii="Times New Roman" w:hAnsi="Times New Roman" w:cs="Times New Roman"/>
          <w:sz w:val="24"/>
          <w:szCs w:val="24"/>
          <w:lang w:val="id-ID"/>
        </w:rPr>
        <w:t>According to his income, the husband bears:</w:t>
      </w:r>
    </w:p>
    <w:p w:rsidR="00B00E19" w:rsidRPr="00B00E19" w:rsidRDefault="00B00E19" w:rsidP="00E91354">
      <w:pPr>
        <w:spacing w:line="276" w:lineRule="auto"/>
        <w:ind w:left="720" w:right="0" w:hanging="360"/>
        <w:contextualSpacing/>
        <w:jc w:val="both"/>
        <w:rPr>
          <w:rFonts w:ascii="Times New Roman" w:hAnsi="Times New Roman" w:cs="Times New Roman"/>
          <w:sz w:val="24"/>
          <w:szCs w:val="24"/>
          <w:lang w:val="id-ID"/>
        </w:rPr>
      </w:pPr>
      <w:r w:rsidRPr="00B00E19">
        <w:rPr>
          <w:rFonts w:ascii="Times New Roman" w:hAnsi="Times New Roman" w:cs="Times New Roman"/>
          <w:sz w:val="24"/>
          <w:szCs w:val="24"/>
          <w:lang w:val="id-ID"/>
        </w:rPr>
        <w:lastRenderedPageBreak/>
        <w:t xml:space="preserve">1) </w:t>
      </w:r>
      <w:r w:rsidR="00353358">
        <w:rPr>
          <w:rFonts w:ascii="Times New Roman" w:hAnsi="Times New Roman" w:cs="Times New Roman"/>
          <w:sz w:val="24"/>
          <w:szCs w:val="24"/>
          <w:lang w:val="id-ID"/>
        </w:rPr>
        <w:tab/>
      </w:r>
      <w:r>
        <w:rPr>
          <w:rFonts w:ascii="Times New Roman" w:hAnsi="Times New Roman" w:cs="Times New Roman"/>
          <w:sz w:val="24"/>
          <w:szCs w:val="24"/>
        </w:rPr>
        <w:t>l</w:t>
      </w:r>
      <w:r w:rsidRPr="00B00E19">
        <w:rPr>
          <w:rFonts w:ascii="Times New Roman" w:hAnsi="Times New Roman" w:cs="Times New Roman"/>
          <w:sz w:val="24"/>
          <w:szCs w:val="24"/>
          <w:lang w:val="id-ID"/>
        </w:rPr>
        <w:t>ivelihood, clothing, and residence for the wife;</w:t>
      </w:r>
    </w:p>
    <w:p w:rsidR="00B00E19" w:rsidRPr="00B00E19" w:rsidRDefault="00B00E19" w:rsidP="00E91354">
      <w:pPr>
        <w:spacing w:line="276" w:lineRule="auto"/>
        <w:ind w:left="720" w:right="0" w:hanging="360"/>
        <w:contextualSpacing/>
        <w:jc w:val="both"/>
        <w:rPr>
          <w:rFonts w:ascii="Times New Roman" w:hAnsi="Times New Roman" w:cs="Times New Roman"/>
          <w:sz w:val="24"/>
          <w:szCs w:val="24"/>
        </w:rPr>
      </w:pPr>
      <w:r w:rsidRPr="00B00E19">
        <w:rPr>
          <w:rFonts w:ascii="Times New Roman" w:hAnsi="Times New Roman" w:cs="Times New Roman"/>
          <w:sz w:val="24"/>
          <w:szCs w:val="24"/>
          <w:lang w:val="id-ID"/>
        </w:rPr>
        <w:t xml:space="preserve">2) </w:t>
      </w:r>
      <w:r>
        <w:rPr>
          <w:rFonts w:ascii="Times New Roman" w:hAnsi="Times New Roman" w:cs="Times New Roman"/>
          <w:sz w:val="24"/>
          <w:szCs w:val="24"/>
        </w:rPr>
        <w:t>h</w:t>
      </w:r>
      <w:r w:rsidRPr="00B00E19">
        <w:rPr>
          <w:rFonts w:ascii="Times New Roman" w:hAnsi="Times New Roman" w:cs="Times New Roman"/>
          <w:sz w:val="24"/>
          <w:szCs w:val="24"/>
          <w:lang w:val="id-ID"/>
        </w:rPr>
        <w:t>ousehold expenses, care costs, and medical expenses for wife and children;</w:t>
      </w:r>
      <w:r>
        <w:rPr>
          <w:rFonts w:ascii="Times New Roman" w:hAnsi="Times New Roman" w:cs="Times New Roman"/>
          <w:sz w:val="24"/>
          <w:szCs w:val="24"/>
        </w:rPr>
        <w:t xml:space="preserve"> and</w:t>
      </w:r>
    </w:p>
    <w:p w:rsidR="00B00E19" w:rsidRPr="00B00E19" w:rsidRDefault="00B00E19" w:rsidP="00E91354">
      <w:pPr>
        <w:spacing w:line="276" w:lineRule="auto"/>
        <w:ind w:left="720" w:right="0" w:hanging="360"/>
        <w:contextualSpacing/>
        <w:jc w:val="both"/>
        <w:rPr>
          <w:rFonts w:ascii="Times New Roman" w:hAnsi="Times New Roman" w:cs="Times New Roman"/>
          <w:sz w:val="24"/>
          <w:szCs w:val="24"/>
          <w:lang w:val="id-ID"/>
        </w:rPr>
      </w:pPr>
      <w:r w:rsidRPr="00B00E19">
        <w:rPr>
          <w:rFonts w:ascii="Times New Roman" w:hAnsi="Times New Roman" w:cs="Times New Roman"/>
          <w:sz w:val="24"/>
          <w:szCs w:val="24"/>
          <w:lang w:val="id-ID"/>
        </w:rPr>
        <w:t xml:space="preserve">3) </w:t>
      </w:r>
      <w:r w:rsidR="00353358">
        <w:rPr>
          <w:rFonts w:ascii="Times New Roman" w:hAnsi="Times New Roman" w:cs="Times New Roman"/>
          <w:sz w:val="24"/>
          <w:szCs w:val="24"/>
          <w:lang w:val="id-ID"/>
        </w:rPr>
        <w:tab/>
      </w:r>
      <w:r>
        <w:rPr>
          <w:rFonts w:ascii="Times New Roman" w:hAnsi="Times New Roman" w:cs="Times New Roman"/>
          <w:sz w:val="24"/>
          <w:szCs w:val="24"/>
        </w:rPr>
        <w:t>e</w:t>
      </w:r>
      <w:r w:rsidRPr="00B00E19">
        <w:rPr>
          <w:rFonts w:ascii="Times New Roman" w:hAnsi="Times New Roman" w:cs="Times New Roman"/>
          <w:sz w:val="24"/>
          <w:szCs w:val="24"/>
          <w:lang w:val="id-ID"/>
        </w:rPr>
        <w:t>ducation costs for children;</w:t>
      </w:r>
    </w:p>
    <w:p w:rsidR="00B00E19" w:rsidRPr="00B00E19" w:rsidRDefault="00B00E19" w:rsidP="00E91354">
      <w:pPr>
        <w:spacing w:line="276" w:lineRule="auto"/>
        <w:ind w:left="360" w:right="0" w:hanging="360"/>
        <w:contextualSpacing/>
        <w:jc w:val="both"/>
        <w:rPr>
          <w:rFonts w:ascii="Times New Roman" w:hAnsi="Times New Roman" w:cs="Times New Roman"/>
          <w:sz w:val="24"/>
          <w:szCs w:val="24"/>
          <w:lang w:val="id-ID"/>
        </w:rPr>
      </w:pPr>
      <w:r w:rsidRPr="00B00E19">
        <w:rPr>
          <w:rFonts w:ascii="Times New Roman" w:hAnsi="Times New Roman" w:cs="Times New Roman"/>
          <w:sz w:val="24"/>
          <w:szCs w:val="24"/>
          <w:lang w:val="id-ID"/>
        </w:rPr>
        <w:t xml:space="preserve">e. </w:t>
      </w:r>
      <w:r>
        <w:rPr>
          <w:rFonts w:ascii="Times New Roman" w:hAnsi="Times New Roman" w:cs="Times New Roman"/>
          <w:sz w:val="24"/>
          <w:szCs w:val="24"/>
          <w:lang w:val="id-ID"/>
        </w:rPr>
        <w:tab/>
      </w:r>
      <w:r w:rsidRPr="00B00E19">
        <w:rPr>
          <w:rFonts w:ascii="Times New Roman" w:hAnsi="Times New Roman" w:cs="Times New Roman"/>
          <w:sz w:val="24"/>
          <w:szCs w:val="24"/>
          <w:lang w:val="id-ID"/>
        </w:rPr>
        <w:t>The husband's obligation to his wife, as referred to in paragraph (4) letters a and b above, comes into force after the wife's perfect appearance;</w:t>
      </w:r>
    </w:p>
    <w:p w:rsidR="00B00E19" w:rsidRPr="00B00E19" w:rsidRDefault="00B00E19" w:rsidP="00E91354">
      <w:pPr>
        <w:spacing w:line="276" w:lineRule="auto"/>
        <w:ind w:left="360" w:right="0" w:hanging="360"/>
        <w:contextualSpacing/>
        <w:jc w:val="both"/>
        <w:rPr>
          <w:rFonts w:ascii="Times New Roman" w:hAnsi="Times New Roman" w:cs="Times New Roman"/>
          <w:sz w:val="24"/>
          <w:szCs w:val="24"/>
          <w:lang w:val="id-ID"/>
        </w:rPr>
      </w:pPr>
      <w:r w:rsidRPr="00B00E19">
        <w:rPr>
          <w:rFonts w:ascii="Times New Roman" w:hAnsi="Times New Roman" w:cs="Times New Roman"/>
          <w:sz w:val="24"/>
          <w:szCs w:val="24"/>
          <w:lang w:val="id-ID"/>
        </w:rPr>
        <w:t xml:space="preserve">f. </w:t>
      </w:r>
      <w:r>
        <w:rPr>
          <w:rFonts w:ascii="Times New Roman" w:hAnsi="Times New Roman" w:cs="Times New Roman"/>
          <w:sz w:val="24"/>
          <w:szCs w:val="24"/>
          <w:lang w:val="id-ID"/>
        </w:rPr>
        <w:tab/>
      </w:r>
      <w:r w:rsidRPr="00B00E19">
        <w:rPr>
          <w:rFonts w:ascii="Times New Roman" w:hAnsi="Times New Roman" w:cs="Times New Roman"/>
          <w:sz w:val="24"/>
          <w:szCs w:val="24"/>
          <w:lang w:val="id-ID"/>
        </w:rPr>
        <w:t xml:space="preserve">The wife can free her husband from the obligation towards herself as referred to in paragraph (4) </w:t>
      </w:r>
      <w:r w:rsidR="00353358">
        <w:rPr>
          <w:rFonts w:ascii="Times New Roman" w:hAnsi="Times New Roman" w:cs="Times New Roman"/>
          <w:sz w:val="24"/>
          <w:szCs w:val="24"/>
        </w:rPr>
        <w:t xml:space="preserve">of </w:t>
      </w:r>
      <w:r w:rsidRPr="00B00E19">
        <w:rPr>
          <w:rFonts w:ascii="Times New Roman" w:hAnsi="Times New Roman" w:cs="Times New Roman"/>
          <w:sz w:val="24"/>
          <w:szCs w:val="24"/>
          <w:lang w:val="id-ID"/>
        </w:rPr>
        <w:t>letter a and b:</w:t>
      </w:r>
    </w:p>
    <w:p w:rsidR="00B00E19" w:rsidRDefault="00B00E19" w:rsidP="00E91354">
      <w:pPr>
        <w:spacing w:line="276" w:lineRule="auto"/>
        <w:ind w:left="360" w:right="0" w:hanging="360"/>
        <w:contextualSpacing/>
        <w:jc w:val="both"/>
        <w:rPr>
          <w:rFonts w:ascii="Times New Roman" w:hAnsi="Times New Roman" w:cs="Times New Roman"/>
          <w:sz w:val="24"/>
          <w:szCs w:val="24"/>
          <w:lang w:val="id-ID"/>
        </w:rPr>
      </w:pPr>
      <w:r w:rsidRPr="00B00E19">
        <w:rPr>
          <w:rFonts w:ascii="Times New Roman" w:hAnsi="Times New Roman" w:cs="Times New Roman"/>
          <w:sz w:val="24"/>
          <w:szCs w:val="24"/>
          <w:lang w:val="id-ID"/>
        </w:rPr>
        <w:t xml:space="preserve">g. </w:t>
      </w:r>
      <w:r>
        <w:rPr>
          <w:rFonts w:ascii="Times New Roman" w:hAnsi="Times New Roman" w:cs="Times New Roman"/>
          <w:sz w:val="24"/>
          <w:szCs w:val="24"/>
          <w:lang w:val="id-ID"/>
        </w:rPr>
        <w:tab/>
      </w:r>
      <w:r w:rsidRPr="00B00E19">
        <w:rPr>
          <w:rFonts w:ascii="Times New Roman" w:hAnsi="Times New Roman" w:cs="Times New Roman"/>
          <w:sz w:val="24"/>
          <w:szCs w:val="24"/>
          <w:lang w:val="id-ID"/>
        </w:rPr>
        <w:t>The husband's obligations, as referred to in paragraph (5), fall if the wife is a cuckold.</w:t>
      </w:r>
    </w:p>
    <w:p w:rsidR="00353358" w:rsidRPr="00353358" w:rsidRDefault="00353358" w:rsidP="00E91354">
      <w:pPr>
        <w:spacing w:line="276" w:lineRule="auto"/>
        <w:ind w:left="0" w:right="0" w:firstLine="630"/>
        <w:contextualSpacing/>
        <w:jc w:val="both"/>
        <w:rPr>
          <w:rFonts w:ascii="Times New Roman" w:hAnsi="Times New Roman" w:cs="Times New Roman"/>
          <w:sz w:val="24"/>
          <w:szCs w:val="24"/>
          <w:lang w:val="id-ID"/>
        </w:rPr>
      </w:pPr>
      <w:r w:rsidRPr="00353358">
        <w:rPr>
          <w:rFonts w:ascii="Times New Roman" w:hAnsi="Times New Roman" w:cs="Times New Roman"/>
          <w:sz w:val="24"/>
          <w:szCs w:val="24"/>
          <w:lang w:val="id-ID"/>
        </w:rPr>
        <w:t>Meanwhile, the wife, as the person in charge of household affairs, has several obligations/responsibilities that are regulated in Islamic law and legislation. In the provisions of Islamic law, the wife's obligations cover at least three cases, namely:</w:t>
      </w:r>
    </w:p>
    <w:p w:rsidR="00353358" w:rsidRPr="00353358" w:rsidRDefault="00353358" w:rsidP="00E91354">
      <w:pPr>
        <w:spacing w:line="276" w:lineRule="auto"/>
        <w:ind w:left="450" w:right="0" w:hanging="450"/>
        <w:contextualSpacing/>
        <w:jc w:val="both"/>
        <w:rPr>
          <w:rFonts w:ascii="Times New Roman" w:hAnsi="Times New Roman" w:cs="Times New Roman"/>
          <w:sz w:val="24"/>
          <w:szCs w:val="24"/>
          <w:lang w:val="id-ID"/>
        </w:rPr>
      </w:pPr>
      <w:r w:rsidRPr="00353358">
        <w:rPr>
          <w:rFonts w:ascii="Times New Roman" w:hAnsi="Times New Roman" w:cs="Times New Roman"/>
          <w:sz w:val="24"/>
          <w:szCs w:val="24"/>
          <w:lang w:val="id-ID"/>
        </w:rPr>
        <w:t xml:space="preserve">a. </w:t>
      </w:r>
      <w:r w:rsidR="00023B73">
        <w:rPr>
          <w:rFonts w:ascii="Times New Roman" w:hAnsi="Times New Roman" w:cs="Times New Roman"/>
          <w:sz w:val="24"/>
          <w:szCs w:val="24"/>
          <w:lang w:val="id-ID"/>
        </w:rPr>
        <w:tab/>
      </w:r>
      <w:r w:rsidRPr="00353358">
        <w:rPr>
          <w:rFonts w:ascii="Times New Roman" w:hAnsi="Times New Roman" w:cs="Times New Roman"/>
          <w:sz w:val="24"/>
          <w:szCs w:val="24"/>
          <w:lang w:val="id-ID"/>
        </w:rPr>
        <w:t>filial piety to husband inside and outside, which is justified by Islamic law;</w:t>
      </w:r>
    </w:p>
    <w:p w:rsidR="00023B73" w:rsidRPr="003A6B22" w:rsidRDefault="00353358" w:rsidP="00E91354">
      <w:pPr>
        <w:spacing w:line="276" w:lineRule="auto"/>
        <w:ind w:left="450" w:right="0" w:hanging="450"/>
        <w:contextualSpacing/>
        <w:jc w:val="both"/>
        <w:rPr>
          <w:rFonts w:ascii="Times New Roman" w:hAnsi="Times New Roman" w:cs="Times New Roman"/>
          <w:sz w:val="24"/>
          <w:szCs w:val="24"/>
        </w:rPr>
      </w:pPr>
      <w:r w:rsidRPr="00353358">
        <w:rPr>
          <w:rFonts w:ascii="Times New Roman" w:hAnsi="Times New Roman" w:cs="Times New Roman"/>
          <w:sz w:val="24"/>
          <w:szCs w:val="24"/>
          <w:lang w:val="id-ID"/>
        </w:rPr>
        <w:t xml:space="preserve">b. </w:t>
      </w:r>
      <w:r w:rsidR="00023B73">
        <w:rPr>
          <w:rFonts w:ascii="Times New Roman" w:hAnsi="Times New Roman" w:cs="Times New Roman"/>
          <w:sz w:val="24"/>
          <w:szCs w:val="24"/>
          <w:lang w:val="id-ID"/>
        </w:rPr>
        <w:tab/>
      </w:r>
      <w:r w:rsidRPr="00353358">
        <w:rPr>
          <w:rFonts w:ascii="Times New Roman" w:hAnsi="Times New Roman" w:cs="Times New Roman"/>
          <w:sz w:val="24"/>
          <w:szCs w:val="24"/>
          <w:lang w:val="id-ID"/>
        </w:rPr>
        <w:t>able to look after themselves and their husband's property, maintaining household harmony, keeping things in the house, and keeping household secrets. The wife's obligation is emphasized in the word of Allah swt., QS. Al-Nisa: 34, which means "</w:t>
      </w:r>
      <w:r w:rsidR="00023B73" w:rsidRPr="00023B73">
        <w:rPr>
          <w:rFonts w:ascii="Times New Roman" w:hAnsi="Times New Roman" w:cs="Times New Roman"/>
          <w:sz w:val="24"/>
          <w:szCs w:val="24"/>
          <w:lang w:val="id-ID"/>
        </w:rPr>
        <w:t>Men are the caretakers of women, as men have been provisioned by Allah over women and tasked with supporting them financially. And righteous women are devoutly obedient and, when alone, protective of what Allah has entrusted them with.1 And if you sense ill-conduct from your women, advise them ˹first˺, ˹if they persist,˺ do not share their beds, ˹but if they still persist,˺ then discipline them ˹gently. But if they change their ways, do not be unjust to them. Surely Allah is Most High, All-Great</w:t>
      </w:r>
      <w:r w:rsidR="003A6B22">
        <w:rPr>
          <w:rFonts w:ascii="Times New Roman" w:hAnsi="Times New Roman" w:cs="Times New Roman"/>
          <w:sz w:val="24"/>
          <w:szCs w:val="24"/>
        </w:rPr>
        <w:t>;</w:t>
      </w:r>
    </w:p>
    <w:p w:rsidR="003A6B22" w:rsidRDefault="00023B73" w:rsidP="00E91354">
      <w:pPr>
        <w:spacing w:line="276" w:lineRule="auto"/>
        <w:ind w:left="450" w:right="0" w:hanging="450"/>
        <w:contextualSpacing/>
        <w:jc w:val="both"/>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Pr>
          <w:rFonts w:ascii="Times New Roman" w:hAnsi="Times New Roman" w:cs="Times New Roman"/>
          <w:sz w:val="24"/>
          <w:szCs w:val="24"/>
        </w:rPr>
        <w:t>.</w:t>
      </w:r>
      <w:r>
        <w:rPr>
          <w:rFonts w:ascii="Times New Roman" w:hAnsi="Times New Roman" w:cs="Times New Roman"/>
          <w:sz w:val="24"/>
          <w:szCs w:val="24"/>
        </w:rPr>
        <w:tab/>
      </w:r>
      <w:r w:rsidR="003A6B22">
        <w:rPr>
          <w:rFonts w:ascii="Times New Roman" w:hAnsi="Times New Roman" w:cs="Times New Roman"/>
          <w:sz w:val="24"/>
          <w:szCs w:val="24"/>
        </w:rPr>
        <w:t>n</w:t>
      </w:r>
      <w:r w:rsidR="003A6B22" w:rsidRPr="003A6B22">
        <w:rPr>
          <w:rFonts w:ascii="Times New Roman" w:hAnsi="Times New Roman" w:cs="Times New Roman"/>
          <w:sz w:val="24"/>
          <w:szCs w:val="24"/>
        </w:rPr>
        <w:t xml:space="preserve">ot leaving the house without husband's permission and not fasting the </w:t>
      </w:r>
      <w:proofErr w:type="spellStart"/>
      <w:r w:rsidR="003A6B22" w:rsidRPr="003A6B22">
        <w:rPr>
          <w:rFonts w:ascii="Times New Roman" w:hAnsi="Times New Roman" w:cs="Times New Roman"/>
          <w:sz w:val="24"/>
          <w:szCs w:val="24"/>
        </w:rPr>
        <w:t>sunnah</w:t>
      </w:r>
      <w:proofErr w:type="spellEnd"/>
      <w:r w:rsidR="003A6B22" w:rsidRPr="003A6B22">
        <w:rPr>
          <w:rFonts w:ascii="Times New Roman" w:hAnsi="Times New Roman" w:cs="Times New Roman"/>
          <w:sz w:val="24"/>
          <w:szCs w:val="24"/>
        </w:rPr>
        <w:t xml:space="preserve"> without husband's permission. It is based on the words of the Prophet Muhammad, which </w:t>
      </w:r>
      <w:proofErr w:type="spellStart"/>
      <w:r w:rsidR="003A6B22" w:rsidRPr="003A6B22">
        <w:rPr>
          <w:rFonts w:ascii="Times New Roman" w:hAnsi="Times New Roman" w:cs="Times New Roman"/>
          <w:sz w:val="24"/>
          <w:szCs w:val="24"/>
        </w:rPr>
        <w:t>Ibn</w:t>
      </w:r>
      <w:proofErr w:type="spellEnd"/>
      <w:r w:rsidR="003A6B22" w:rsidRPr="003A6B22">
        <w:rPr>
          <w:rFonts w:ascii="Times New Roman" w:hAnsi="Times New Roman" w:cs="Times New Roman"/>
          <w:sz w:val="24"/>
          <w:szCs w:val="24"/>
        </w:rPr>
        <w:t xml:space="preserve"> Umar narrated; he said that a woman met </w:t>
      </w:r>
      <w:proofErr w:type="spellStart"/>
      <w:r w:rsidR="003A6B22" w:rsidRPr="003A6B22">
        <w:rPr>
          <w:rFonts w:ascii="Times New Roman" w:hAnsi="Times New Roman" w:cs="Times New Roman"/>
          <w:sz w:val="24"/>
          <w:szCs w:val="24"/>
        </w:rPr>
        <w:t>Rasulullah</w:t>
      </w:r>
      <w:proofErr w:type="spellEnd"/>
      <w:r w:rsidR="003A6B22" w:rsidRPr="003A6B22">
        <w:rPr>
          <w:rFonts w:ascii="Times New Roman" w:hAnsi="Times New Roman" w:cs="Times New Roman"/>
          <w:sz w:val="24"/>
          <w:szCs w:val="24"/>
        </w:rPr>
        <w:t xml:space="preserve"> SAW and asked him, "O Messenger of Allah, what are the obligations of a wife to her husband?" The Messenger of Allah replied: "Do not give charity anything from the house unless the husband's permission. If he does, the wife will sin.” He repeated his question: "O </w:t>
      </w:r>
      <w:proofErr w:type="spellStart"/>
      <w:r w:rsidR="003A6B22" w:rsidRPr="003A6B22">
        <w:rPr>
          <w:rFonts w:ascii="Times New Roman" w:hAnsi="Times New Roman" w:cs="Times New Roman"/>
          <w:sz w:val="24"/>
          <w:szCs w:val="24"/>
        </w:rPr>
        <w:t>Rasulullah</w:t>
      </w:r>
      <w:proofErr w:type="spellEnd"/>
      <w:r w:rsidR="003A6B22" w:rsidRPr="003A6B22">
        <w:rPr>
          <w:rFonts w:ascii="Times New Roman" w:hAnsi="Times New Roman" w:cs="Times New Roman"/>
          <w:sz w:val="24"/>
          <w:szCs w:val="24"/>
        </w:rPr>
        <w:t xml:space="preserve">, what is a wife's obligation to her husband?" the Messenger of Allah replied: He is not allowed to leave his house unless he gets permission and is not allowed to fast </w:t>
      </w:r>
      <w:proofErr w:type="spellStart"/>
      <w:proofErr w:type="gramStart"/>
      <w:r w:rsidR="003A6B22" w:rsidRPr="003A6B22">
        <w:rPr>
          <w:rFonts w:ascii="Times New Roman" w:hAnsi="Times New Roman" w:cs="Times New Roman"/>
          <w:sz w:val="24"/>
          <w:szCs w:val="24"/>
        </w:rPr>
        <w:t>sunnah</w:t>
      </w:r>
      <w:proofErr w:type="spellEnd"/>
      <w:proofErr w:type="gramEnd"/>
      <w:r w:rsidR="003A6B22" w:rsidRPr="003A6B22">
        <w:rPr>
          <w:rFonts w:ascii="Times New Roman" w:hAnsi="Times New Roman" w:cs="Times New Roman"/>
          <w:sz w:val="24"/>
          <w:szCs w:val="24"/>
        </w:rPr>
        <w:t xml:space="preserve"> except with his permission.</w:t>
      </w:r>
    </w:p>
    <w:p w:rsidR="00E91354" w:rsidRDefault="003A6B22" w:rsidP="00E91354">
      <w:pPr>
        <w:spacing w:line="276" w:lineRule="auto"/>
        <w:ind w:left="0" w:right="0" w:firstLine="630"/>
        <w:contextualSpacing/>
        <w:jc w:val="both"/>
        <w:rPr>
          <w:rFonts w:ascii="Times New Roman" w:hAnsi="Times New Roman" w:cs="Times New Roman"/>
          <w:sz w:val="24"/>
          <w:szCs w:val="24"/>
          <w:lang w:val="id-ID"/>
        </w:rPr>
      </w:pPr>
      <w:r w:rsidRPr="003A6B22">
        <w:rPr>
          <w:rFonts w:ascii="Times New Roman" w:hAnsi="Times New Roman" w:cs="Times New Roman"/>
          <w:sz w:val="24"/>
          <w:szCs w:val="24"/>
          <w:lang w:val="id-ID"/>
        </w:rPr>
        <w:t xml:space="preserve">Meanwhile, article 34, paragraph 2 of Law Number 1 of 1974 emphasizes the wife's obligations: "The wife is obliged to manage household affairs as well as possible." Then Article 83 KHI stipulates two general obligations of a wife: (1) The primary obligation for a wife is to be physically and mentally devoted to her </w:t>
      </w:r>
      <w:r w:rsidRPr="003A6B22">
        <w:rPr>
          <w:rFonts w:ascii="Times New Roman" w:hAnsi="Times New Roman" w:cs="Times New Roman"/>
          <w:sz w:val="24"/>
          <w:szCs w:val="24"/>
          <w:lang w:val="id-ID"/>
        </w:rPr>
        <w:lastRenderedPageBreak/>
        <w:t>husband in what is justified by Islamic law, and (2) The wife organizes and manages daily household needs by the best.</w:t>
      </w:r>
    </w:p>
    <w:p w:rsidR="003A6B22" w:rsidRDefault="003A6B22" w:rsidP="00E91354">
      <w:pPr>
        <w:spacing w:line="276" w:lineRule="auto"/>
        <w:ind w:left="0" w:right="0" w:firstLine="630"/>
        <w:contextualSpacing/>
        <w:jc w:val="both"/>
        <w:rPr>
          <w:rFonts w:ascii="Times New Roman" w:hAnsi="Times New Roman" w:cs="Times New Roman"/>
          <w:sz w:val="24"/>
          <w:szCs w:val="24"/>
          <w:lang w:val="id-ID"/>
        </w:rPr>
      </w:pPr>
      <w:r w:rsidRPr="003A6B22">
        <w:rPr>
          <w:rFonts w:ascii="Times New Roman" w:hAnsi="Times New Roman" w:cs="Times New Roman"/>
          <w:sz w:val="24"/>
          <w:szCs w:val="24"/>
          <w:lang w:val="id-ID"/>
        </w:rPr>
        <w:t xml:space="preserve">Suppose the husband neglects one of his primary obligations, supports or provides a decent living for his wife and children. In that case, this can have implications for reducing the share of the husband's </w:t>
      </w:r>
      <w:r>
        <w:rPr>
          <w:rFonts w:ascii="Times New Roman" w:hAnsi="Times New Roman" w:cs="Times New Roman"/>
          <w:sz w:val="24"/>
          <w:szCs w:val="24"/>
        </w:rPr>
        <w:t>marital</w:t>
      </w:r>
      <w:r w:rsidRPr="003A6B22">
        <w:rPr>
          <w:rFonts w:ascii="Times New Roman" w:hAnsi="Times New Roman" w:cs="Times New Roman"/>
          <w:sz w:val="24"/>
          <w:szCs w:val="24"/>
          <w:lang w:val="id-ID"/>
        </w:rPr>
        <w:t xml:space="preserve"> assets in the event of a divorce.</w:t>
      </w:r>
    </w:p>
    <w:p w:rsidR="00E91354" w:rsidRDefault="00E91354" w:rsidP="00E91354">
      <w:pPr>
        <w:spacing w:line="276" w:lineRule="auto"/>
        <w:ind w:left="567" w:right="0" w:firstLine="567"/>
        <w:contextualSpacing/>
        <w:jc w:val="both"/>
        <w:rPr>
          <w:rFonts w:ascii="Times New Roman" w:hAnsi="Times New Roman" w:cs="Times New Roman"/>
          <w:sz w:val="24"/>
          <w:szCs w:val="24"/>
          <w:lang w:val="id-ID"/>
        </w:rPr>
      </w:pPr>
    </w:p>
    <w:p w:rsidR="00190AA6" w:rsidRPr="00D0789F" w:rsidRDefault="00E91354" w:rsidP="00E2088F">
      <w:pPr>
        <w:spacing w:line="276" w:lineRule="auto"/>
        <w:ind w:left="0" w:right="0"/>
        <w:contextualSpacing/>
        <w:jc w:val="both"/>
        <w:rPr>
          <w:rFonts w:ascii="Times New Roman" w:hAnsi="Times New Roman" w:cs="Times New Roman"/>
          <w:sz w:val="24"/>
          <w:szCs w:val="24"/>
        </w:rPr>
      </w:pPr>
      <w:r w:rsidRPr="00D0789F">
        <w:rPr>
          <w:rFonts w:ascii="Times New Roman" w:hAnsi="Times New Roman" w:cs="Times New Roman"/>
          <w:sz w:val="24"/>
          <w:szCs w:val="24"/>
        </w:rPr>
        <w:t>2. Second Fact: Dual Responsibility</w:t>
      </w:r>
    </w:p>
    <w:p w:rsidR="006F5146" w:rsidRDefault="006F5146" w:rsidP="00E2088F">
      <w:pPr>
        <w:spacing w:line="276" w:lineRule="auto"/>
        <w:ind w:left="0" w:right="0" w:firstLine="567"/>
        <w:contextualSpacing/>
        <w:jc w:val="both"/>
        <w:rPr>
          <w:rFonts w:ascii="Times New Roman" w:hAnsi="Times New Roman" w:cs="Times New Roman"/>
          <w:sz w:val="24"/>
          <w:szCs w:val="24"/>
          <w:lang w:val="id-ID"/>
        </w:rPr>
      </w:pPr>
      <w:r w:rsidRPr="006F5146">
        <w:rPr>
          <w:rFonts w:ascii="Times New Roman" w:hAnsi="Times New Roman" w:cs="Times New Roman"/>
          <w:sz w:val="24"/>
          <w:szCs w:val="24"/>
          <w:lang w:val="id-ID"/>
        </w:rPr>
        <w:t>Neglecting the husband's obligations, as in jurisprudence, will cause a wife to bear a double burden; earn a living for himself and his children. It is where there is a strange situation. Therefore, the application of the law against it must also be adjusted to the facts and the quality of the resulting legal consequences. Furthermore, with the dual responsibilities of the wife, assets obtained entirely from the wife's income will have implications for the transfer or reduction of several husbands' legal rights. It is because the party carrying out and carrying out the obligations is the wife, so the husband does not have the right to get the distribution of joint assets. Here what is called distributive justice is realized fairly and proportionally.</w:t>
      </w:r>
    </w:p>
    <w:p w:rsidR="00E2088F" w:rsidRDefault="00E2088F" w:rsidP="00E2088F">
      <w:pPr>
        <w:spacing w:line="276" w:lineRule="auto"/>
        <w:ind w:left="0" w:right="0" w:firstLine="567"/>
        <w:contextualSpacing/>
        <w:jc w:val="both"/>
        <w:rPr>
          <w:rFonts w:ascii="Times New Roman" w:hAnsi="Times New Roman" w:cs="Times New Roman"/>
          <w:sz w:val="24"/>
          <w:szCs w:val="24"/>
          <w:lang w:val="id-ID"/>
        </w:rPr>
      </w:pPr>
      <w:r w:rsidRPr="00E2088F">
        <w:rPr>
          <w:rFonts w:ascii="Times New Roman" w:hAnsi="Times New Roman" w:cs="Times New Roman"/>
          <w:sz w:val="24"/>
          <w:szCs w:val="24"/>
          <w:lang w:val="id-ID"/>
        </w:rPr>
        <w:t>Suppose you look at the considerations of the Supreme Court in the decision above. In that case, the Supreme Court determines that there is a basis for reducing the share of joint assets on the ex-husband's part based on two facts cumulatively. First, some obligations are neglected by the husband. Second, this fact is an essential variable in applying jurimetry to analyze the determination of the share of joint property for husband and wife. Based on the facts in the trial, the judge can start a jurimetric analysis by identifying important facts to construct a structure for assessing the final value of husband and wife.</w:t>
      </w:r>
    </w:p>
    <w:p w:rsidR="00BB4B77" w:rsidRPr="00BB4B77" w:rsidRDefault="00BB4B77" w:rsidP="00BB4B77">
      <w:pPr>
        <w:spacing w:line="276" w:lineRule="auto"/>
        <w:ind w:left="0" w:right="0" w:firstLine="567"/>
        <w:contextualSpacing/>
        <w:jc w:val="both"/>
        <w:rPr>
          <w:rFonts w:ascii="Times New Roman" w:hAnsi="Times New Roman" w:cs="Times New Roman"/>
          <w:sz w:val="24"/>
          <w:szCs w:val="24"/>
          <w:lang w:val="id-ID"/>
        </w:rPr>
      </w:pPr>
      <w:r w:rsidRPr="00BB4B77">
        <w:rPr>
          <w:rFonts w:ascii="Times New Roman" w:hAnsi="Times New Roman" w:cs="Times New Roman"/>
          <w:sz w:val="24"/>
          <w:szCs w:val="24"/>
          <w:lang w:val="id-ID"/>
        </w:rPr>
        <w:t xml:space="preserve">The application of jurimetric analysis in the distribution of </w:t>
      </w:r>
      <w:r>
        <w:rPr>
          <w:rFonts w:ascii="Times New Roman" w:hAnsi="Times New Roman" w:cs="Times New Roman"/>
          <w:sz w:val="24"/>
          <w:szCs w:val="24"/>
        </w:rPr>
        <w:t>marital</w:t>
      </w:r>
      <w:r w:rsidRPr="00BB4B77">
        <w:rPr>
          <w:rFonts w:ascii="Times New Roman" w:hAnsi="Times New Roman" w:cs="Times New Roman"/>
          <w:sz w:val="24"/>
          <w:szCs w:val="24"/>
          <w:lang w:val="id-ID"/>
        </w:rPr>
        <w:t xml:space="preserve"> assets can be stated </w:t>
      </w:r>
      <w:r>
        <w:rPr>
          <w:rFonts w:ascii="Times New Roman" w:hAnsi="Times New Roman" w:cs="Times New Roman"/>
          <w:sz w:val="24"/>
          <w:szCs w:val="24"/>
        </w:rPr>
        <w:t>in (</w:t>
      </w:r>
      <w:r w:rsidRPr="00BB4B77">
        <w:rPr>
          <w:rFonts w:ascii="Times New Roman" w:hAnsi="Times New Roman" w:cs="Times New Roman"/>
          <w:sz w:val="24"/>
          <w:szCs w:val="24"/>
          <w:lang w:val="id-ID"/>
        </w:rPr>
        <w:t>a</w:t>
      </w:r>
      <w:r>
        <w:rPr>
          <w:rFonts w:ascii="Times New Roman" w:hAnsi="Times New Roman" w:cs="Times New Roman"/>
          <w:sz w:val="24"/>
          <w:szCs w:val="24"/>
        </w:rPr>
        <w:t>)</w:t>
      </w:r>
      <w:r w:rsidRPr="00BB4B77">
        <w:rPr>
          <w:rFonts w:ascii="Times New Roman" w:hAnsi="Times New Roman" w:cs="Times New Roman"/>
          <w:sz w:val="24"/>
          <w:szCs w:val="24"/>
          <w:lang w:val="id-ID"/>
        </w:rPr>
        <w:t xml:space="preserve"> </w:t>
      </w:r>
      <w:r>
        <w:rPr>
          <w:rFonts w:ascii="Times New Roman" w:hAnsi="Times New Roman" w:cs="Times New Roman"/>
          <w:sz w:val="24"/>
          <w:szCs w:val="24"/>
        </w:rPr>
        <w:t>ensuring</w:t>
      </w:r>
      <w:r w:rsidRPr="00BB4B77">
        <w:rPr>
          <w:rFonts w:ascii="Times New Roman" w:hAnsi="Times New Roman" w:cs="Times New Roman"/>
          <w:sz w:val="24"/>
          <w:szCs w:val="24"/>
          <w:lang w:val="id-ID"/>
        </w:rPr>
        <w:t xml:space="preserve"> the determinants of rights;</w:t>
      </w:r>
      <w:r>
        <w:rPr>
          <w:rFonts w:ascii="Times New Roman" w:hAnsi="Times New Roman" w:cs="Times New Roman"/>
          <w:sz w:val="24"/>
          <w:szCs w:val="24"/>
        </w:rPr>
        <w:t xml:space="preserve"> (</w:t>
      </w:r>
      <w:r w:rsidRPr="00BB4B77">
        <w:rPr>
          <w:rFonts w:ascii="Times New Roman" w:hAnsi="Times New Roman" w:cs="Times New Roman"/>
          <w:sz w:val="24"/>
          <w:szCs w:val="24"/>
          <w:lang w:val="id-ID"/>
        </w:rPr>
        <w:t>b</w:t>
      </w:r>
      <w:r>
        <w:rPr>
          <w:rFonts w:ascii="Times New Roman" w:hAnsi="Times New Roman" w:cs="Times New Roman"/>
          <w:sz w:val="24"/>
          <w:szCs w:val="24"/>
        </w:rPr>
        <w:t>)</w:t>
      </w:r>
      <w:r w:rsidRPr="00BB4B77">
        <w:rPr>
          <w:rFonts w:ascii="Times New Roman" w:hAnsi="Times New Roman" w:cs="Times New Roman"/>
          <w:sz w:val="24"/>
          <w:szCs w:val="24"/>
          <w:lang w:val="id-ID"/>
        </w:rPr>
        <w:t xml:space="preserve"> classify</w:t>
      </w:r>
      <w:proofErr w:type="spellStart"/>
      <w:r>
        <w:rPr>
          <w:rFonts w:ascii="Times New Roman" w:hAnsi="Times New Roman" w:cs="Times New Roman"/>
          <w:sz w:val="24"/>
          <w:szCs w:val="24"/>
        </w:rPr>
        <w:t>ing</w:t>
      </w:r>
      <w:proofErr w:type="spellEnd"/>
      <w:r w:rsidRPr="00BB4B77">
        <w:rPr>
          <w:rFonts w:ascii="Times New Roman" w:hAnsi="Times New Roman" w:cs="Times New Roman"/>
          <w:sz w:val="24"/>
          <w:szCs w:val="24"/>
          <w:lang w:val="id-ID"/>
        </w:rPr>
        <w:t xml:space="preserve"> each obligation into a specific value weight, and</w:t>
      </w:r>
      <w:r>
        <w:rPr>
          <w:rFonts w:ascii="Times New Roman" w:hAnsi="Times New Roman" w:cs="Times New Roman"/>
          <w:sz w:val="24"/>
          <w:szCs w:val="24"/>
        </w:rPr>
        <w:t xml:space="preserve"> (</w:t>
      </w:r>
      <w:r w:rsidRPr="00BB4B77">
        <w:rPr>
          <w:rFonts w:ascii="Times New Roman" w:hAnsi="Times New Roman" w:cs="Times New Roman"/>
          <w:sz w:val="24"/>
          <w:szCs w:val="24"/>
          <w:lang w:val="id-ID"/>
        </w:rPr>
        <w:t>c</w:t>
      </w:r>
      <w:r>
        <w:rPr>
          <w:rFonts w:ascii="Times New Roman" w:hAnsi="Times New Roman" w:cs="Times New Roman"/>
          <w:sz w:val="24"/>
          <w:szCs w:val="24"/>
        </w:rPr>
        <w:t>)</w:t>
      </w:r>
      <w:r w:rsidRPr="00BB4B77">
        <w:rPr>
          <w:rFonts w:ascii="Times New Roman" w:hAnsi="Times New Roman" w:cs="Times New Roman"/>
          <w:sz w:val="24"/>
          <w:szCs w:val="24"/>
          <w:lang w:val="id-ID"/>
        </w:rPr>
        <w:t xml:space="preserve"> measur</w:t>
      </w:r>
      <w:proofErr w:type="spellStart"/>
      <w:r>
        <w:rPr>
          <w:rFonts w:ascii="Times New Roman" w:hAnsi="Times New Roman" w:cs="Times New Roman"/>
          <w:sz w:val="24"/>
          <w:szCs w:val="24"/>
        </w:rPr>
        <w:t>ing</w:t>
      </w:r>
      <w:proofErr w:type="spellEnd"/>
      <w:r w:rsidRPr="00BB4B77">
        <w:rPr>
          <w:rFonts w:ascii="Times New Roman" w:hAnsi="Times New Roman" w:cs="Times New Roman"/>
          <w:sz w:val="24"/>
          <w:szCs w:val="24"/>
          <w:lang w:val="id-ID"/>
        </w:rPr>
        <w:t xml:space="preserve"> the share of joint assets with the balance sheet.</w:t>
      </w:r>
    </w:p>
    <w:p w:rsidR="00BB4B77" w:rsidRPr="00BB4B77" w:rsidRDefault="00BB4B77" w:rsidP="00BB4B77">
      <w:pPr>
        <w:spacing w:line="276" w:lineRule="auto"/>
        <w:ind w:left="0" w:right="0" w:firstLine="567"/>
        <w:contextualSpacing/>
        <w:jc w:val="both"/>
        <w:rPr>
          <w:rFonts w:ascii="Times New Roman" w:hAnsi="Times New Roman" w:cs="Times New Roman"/>
          <w:sz w:val="24"/>
          <w:szCs w:val="24"/>
          <w:lang w:val="id-ID"/>
        </w:rPr>
      </w:pPr>
      <w:r w:rsidRPr="00BB4B77">
        <w:rPr>
          <w:rFonts w:ascii="Times New Roman" w:hAnsi="Times New Roman" w:cs="Times New Roman"/>
          <w:sz w:val="24"/>
          <w:szCs w:val="24"/>
          <w:lang w:val="id-ID"/>
        </w:rPr>
        <w:t>In the process, to be able to provide fair legal services to the parties, the elements in joint property cases must be proven, namely:</w:t>
      </w:r>
    </w:p>
    <w:p w:rsidR="00BB4B77" w:rsidRPr="00BB4B77" w:rsidRDefault="00BB4B77" w:rsidP="00BB4B77">
      <w:pPr>
        <w:spacing w:line="276" w:lineRule="auto"/>
        <w:ind w:left="450" w:right="0" w:hanging="450"/>
        <w:contextualSpacing/>
        <w:jc w:val="both"/>
        <w:rPr>
          <w:rFonts w:ascii="Times New Roman" w:hAnsi="Times New Roman" w:cs="Times New Roman"/>
          <w:sz w:val="24"/>
          <w:szCs w:val="24"/>
          <w:lang w:val="id-ID"/>
        </w:rPr>
      </w:pPr>
      <w:r w:rsidRPr="00BB4B77">
        <w:rPr>
          <w:rFonts w:ascii="Times New Roman" w:hAnsi="Times New Roman" w:cs="Times New Roman"/>
          <w:sz w:val="24"/>
          <w:szCs w:val="24"/>
          <w:lang w:val="id-ID"/>
        </w:rPr>
        <w:t xml:space="preserve">a. </w:t>
      </w:r>
      <w:r>
        <w:rPr>
          <w:rFonts w:ascii="Times New Roman" w:hAnsi="Times New Roman" w:cs="Times New Roman"/>
          <w:sz w:val="24"/>
          <w:szCs w:val="24"/>
          <w:lang w:val="id-ID"/>
        </w:rPr>
        <w:tab/>
      </w:r>
      <w:r w:rsidRPr="00BB4B77">
        <w:rPr>
          <w:rFonts w:ascii="Times New Roman" w:hAnsi="Times New Roman" w:cs="Times New Roman"/>
          <w:sz w:val="24"/>
          <w:szCs w:val="24"/>
          <w:lang w:val="id-ID"/>
        </w:rPr>
        <w:t>there is a marriage bond between the parties as husband and wife;</w:t>
      </w:r>
    </w:p>
    <w:p w:rsidR="00BB4B77" w:rsidRPr="00BB4B77" w:rsidRDefault="00BB4B77" w:rsidP="00BB4B77">
      <w:pPr>
        <w:spacing w:line="276" w:lineRule="auto"/>
        <w:ind w:left="450" w:right="0" w:hanging="450"/>
        <w:contextualSpacing/>
        <w:jc w:val="both"/>
        <w:rPr>
          <w:rFonts w:ascii="Times New Roman" w:hAnsi="Times New Roman" w:cs="Times New Roman"/>
          <w:sz w:val="24"/>
          <w:szCs w:val="24"/>
          <w:lang w:val="id-ID"/>
        </w:rPr>
      </w:pPr>
      <w:r w:rsidRPr="00BB4B77">
        <w:rPr>
          <w:rFonts w:ascii="Times New Roman" w:hAnsi="Times New Roman" w:cs="Times New Roman"/>
          <w:sz w:val="24"/>
          <w:szCs w:val="24"/>
          <w:lang w:val="id-ID"/>
        </w:rPr>
        <w:t xml:space="preserve">b. </w:t>
      </w:r>
      <w:r>
        <w:rPr>
          <w:rFonts w:ascii="Times New Roman" w:hAnsi="Times New Roman" w:cs="Times New Roman"/>
          <w:sz w:val="24"/>
          <w:szCs w:val="24"/>
          <w:lang w:val="id-ID"/>
        </w:rPr>
        <w:tab/>
      </w:r>
      <w:r w:rsidRPr="00BB4B77">
        <w:rPr>
          <w:rFonts w:ascii="Times New Roman" w:hAnsi="Times New Roman" w:cs="Times New Roman"/>
          <w:sz w:val="24"/>
          <w:szCs w:val="24"/>
          <w:lang w:val="id-ID"/>
        </w:rPr>
        <w:t>there is cooperation between husband and wife in building a household to produce joint assets;</w:t>
      </w:r>
    </w:p>
    <w:p w:rsidR="00BB4B77" w:rsidRPr="00BB4B77" w:rsidRDefault="00BB4B77" w:rsidP="00BB4B77">
      <w:pPr>
        <w:spacing w:line="276" w:lineRule="auto"/>
        <w:ind w:left="450" w:right="0" w:hanging="450"/>
        <w:contextualSpacing/>
        <w:jc w:val="both"/>
        <w:rPr>
          <w:rFonts w:ascii="Times New Roman" w:hAnsi="Times New Roman" w:cs="Times New Roman"/>
          <w:sz w:val="24"/>
          <w:szCs w:val="24"/>
          <w:lang w:val="id-ID"/>
        </w:rPr>
      </w:pPr>
      <w:r w:rsidRPr="00BB4B77">
        <w:rPr>
          <w:rFonts w:ascii="Times New Roman" w:hAnsi="Times New Roman" w:cs="Times New Roman"/>
          <w:sz w:val="24"/>
          <w:szCs w:val="24"/>
          <w:lang w:val="id-ID"/>
        </w:rPr>
        <w:t xml:space="preserve">c. </w:t>
      </w:r>
      <w:r>
        <w:rPr>
          <w:rFonts w:ascii="Times New Roman" w:hAnsi="Times New Roman" w:cs="Times New Roman"/>
          <w:sz w:val="24"/>
          <w:szCs w:val="24"/>
          <w:lang w:val="id-ID"/>
        </w:rPr>
        <w:tab/>
      </w:r>
      <w:r w:rsidRPr="00BB4B77">
        <w:rPr>
          <w:rFonts w:ascii="Times New Roman" w:hAnsi="Times New Roman" w:cs="Times New Roman"/>
          <w:sz w:val="24"/>
          <w:szCs w:val="24"/>
          <w:lang w:val="id-ID"/>
        </w:rPr>
        <w:t xml:space="preserve">the existence of joint assets acquired during the marriage, which is the main element in the case; </w:t>
      </w:r>
    </w:p>
    <w:p w:rsidR="00BB4B77" w:rsidRPr="00BB4B77" w:rsidRDefault="00BB4B77" w:rsidP="00BB4B77">
      <w:pPr>
        <w:spacing w:line="276" w:lineRule="auto"/>
        <w:ind w:left="450" w:right="0" w:hanging="450"/>
        <w:contextualSpacing/>
        <w:jc w:val="both"/>
        <w:rPr>
          <w:rFonts w:ascii="Times New Roman" w:hAnsi="Times New Roman" w:cs="Times New Roman"/>
          <w:sz w:val="24"/>
          <w:szCs w:val="24"/>
          <w:lang w:val="id-ID"/>
        </w:rPr>
      </w:pPr>
      <w:r w:rsidRPr="00BB4B77">
        <w:rPr>
          <w:rFonts w:ascii="Times New Roman" w:hAnsi="Times New Roman" w:cs="Times New Roman"/>
          <w:sz w:val="24"/>
          <w:szCs w:val="24"/>
          <w:lang w:val="id-ID"/>
        </w:rPr>
        <w:t xml:space="preserve">d. </w:t>
      </w:r>
      <w:r>
        <w:rPr>
          <w:rFonts w:ascii="Times New Roman" w:hAnsi="Times New Roman" w:cs="Times New Roman"/>
          <w:sz w:val="24"/>
          <w:szCs w:val="24"/>
          <w:lang w:val="id-ID"/>
        </w:rPr>
        <w:tab/>
      </w:r>
      <w:r w:rsidRPr="00BB4B77">
        <w:rPr>
          <w:rFonts w:ascii="Times New Roman" w:hAnsi="Times New Roman" w:cs="Times New Roman"/>
          <w:sz w:val="24"/>
          <w:szCs w:val="24"/>
          <w:lang w:val="id-ID"/>
        </w:rPr>
        <w:t>there is a balance of the contribution of each party in upholding the household to determine a fair distribution between the contribution in upholding the household and the distribution of joint assets;</w:t>
      </w:r>
    </w:p>
    <w:p w:rsidR="00BB4B77" w:rsidRPr="00BB4B77" w:rsidRDefault="00BB4B77" w:rsidP="00BB4B77">
      <w:pPr>
        <w:spacing w:line="276" w:lineRule="auto"/>
        <w:ind w:left="450" w:right="0" w:hanging="450"/>
        <w:contextualSpacing/>
        <w:jc w:val="both"/>
        <w:rPr>
          <w:rFonts w:ascii="Times New Roman" w:hAnsi="Times New Roman" w:cs="Times New Roman"/>
          <w:sz w:val="24"/>
          <w:szCs w:val="24"/>
          <w:lang w:val="id-ID"/>
        </w:rPr>
      </w:pPr>
      <w:r w:rsidRPr="00BB4B77">
        <w:rPr>
          <w:rFonts w:ascii="Times New Roman" w:hAnsi="Times New Roman" w:cs="Times New Roman"/>
          <w:sz w:val="24"/>
          <w:szCs w:val="24"/>
          <w:lang w:val="id-ID"/>
        </w:rPr>
        <w:lastRenderedPageBreak/>
        <w:t xml:space="preserve">e. </w:t>
      </w:r>
      <w:r>
        <w:rPr>
          <w:rFonts w:ascii="Times New Roman" w:hAnsi="Times New Roman" w:cs="Times New Roman"/>
          <w:sz w:val="24"/>
          <w:szCs w:val="24"/>
          <w:lang w:val="id-ID"/>
        </w:rPr>
        <w:tab/>
      </w:r>
      <w:r w:rsidRPr="00BB4B77">
        <w:rPr>
          <w:rFonts w:ascii="Times New Roman" w:hAnsi="Times New Roman" w:cs="Times New Roman"/>
          <w:sz w:val="24"/>
          <w:szCs w:val="24"/>
          <w:lang w:val="id-ID"/>
        </w:rPr>
        <w:t>it must be known how the management of joint assets; who is responsible if there is a loss caused by negligence;</w:t>
      </w:r>
    </w:p>
    <w:p w:rsidR="00BB4B77" w:rsidRDefault="00BB4B77" w:rsidP="00BB4B77">
      <w:pPr>
        <w:spacing w:line="276" w:lineRule="auto"/>
        <w:ind w:left="450" w:right="0" w:hanging="450"/>
        <w:contextualSpacing/>
        <w:jc w:val="both"/>
        <w:rPr>
          <w:rFonts w:ascii="Times New Roman" w:hAnsi="Times New Roman" w:cs="Times New Roman"/>
          <w:sz w:val="24"/>
          <w:szCs w:val="24"/>
          <w:lang w:val="id-ID"/>
        </w:rPr>
      </w:pPr>
      <w:r w:rsidRPr="00BB4B77">
        <w:rPr>
          <w:rFonts w:ascii="Times New Roman" w:hAnsi="Times New Roman" w:cs="Times New Roman"/>
          <w:sz w:val="24"/>
          <w:szCs w:val="24"/>
          <w:lang w:val="id-ID"/>
        </w:rPr>
        <w:t xml:space="preserve">f. </w:t>
      </w:r>
      <w:r>
        <w:rPr>
          <w:rFonts w:ascii="Times New Roman" w:hAnsi="Times New Roman" w:cs="Times New Roman"/>
          <w:sz w:val="24"/>
          <w:szCs w:val="24"/>
          <w:lang w:val="id-ID"/>
        </w:rPr>
        <w:tab/>
      </w:r>
      <w:r w:rsidRPr="00BB4B77">
        <w:rPr>
          <w:rFonts w:ascii="Times New Roman" w:hAnsi="Times New Roman" w:cs="Times New Roman"/>
          <w:sz w:val="24"/>
          <w:szCs w:val="24"/>
          <w:lang w:val="id-ID"/>
        </w:rPr>
        <w:t>is there still a wife's maintenance that is owed so that it must be paid from the joint property before the distribution is carried out?</w:t>
      </w:r>
    </w:p>
    <w:p w:rsidR="00061D23" w:rsidRDefault="00061D23" w:rsidP="00061D23">
      <w:pPr>
        <w:spacing w:line="276" w:lineRule="auto"/>
        <w:ind w:left="0" w:right="0" w:firstLine="630"/>
        <w:contextualSpacing/>
        <w:jc w:val="both"/>
        <w:rPr>
          <w:rFonts w:ascii="Times New Roman" w:hAnsi="Times New Roman" w:cs="Times New Roman"/>
          <w:sz w:val="24"/>
          <w:szCs w:val="24"/>
          <w:lang w:val="id-ID"/>
        </w:rPr>
      </w:pPr>
      <w:r w:rsidRPr="00061D23">
        <w:rPr>
          <w:rFonts w:ascii="Times New Roman" w:hAnsi="Times New Roman" w:cs="Times New Roman"/>
          <w:sz w:val="24"/>
          <w:szCs w:val="24"/>
          <w:lang w:val="id-ID"/>
        </w:rPr>
        <w:t>If the judge has tried to mobilize all his abilities to make a decision that satisfies a sense of justice for justice seekers, the duties and functions of the judge have been fulfilled because the judge is a person who upholds truth and justice. There needs to be a satisfactory definition of the meaning of justice itself. Justice is something other than what can be seen. Someone knows what is fair not from the results of reasoning but the product of conscience. Therefore, according to Bagir Manan, justice in a case is justice for the parties to the case, not for others. There is never a single case in the same court because justice will always differ from one case to another.</w:t>
      </w:r>
    </w:p>
    <w:p w:rsidR="00D0789F" w:rsidRDefault="00D0789F" w:rsidP="00061D23">
      <w:pPr>
        <w:spacing w:line="276" w:lineRule="auto"/>
        <w:ind w:left="0" w:right="0" w:firstLine="630"/>
        <w:contextualSpacing/>
        <w:jc w:val="both"/>
        <w:rPr>
          <w:rFonts w:ascii="Times New Roman" w:hAnsi="Times New Roman" w:cs="Times New Roman"/>
          <w:sz w:val="24"/>
          <w:szCs w:val="24"/>
          <w:lang w:val="id-ID"/>
        </w:rPr>
      </w:pPr>
      <w:r w:rsidRPr="00D0789F">
        <w:rPr>
          <w:rFonts w:ascii="Times New Roman" w:hAnsi="Times New Roman" w:cs="Times New Roman"/>
          <w:sz w:val="24"/>
          <w:szCs w:val="24"/>
          <w:lang w:val="id-ID"/>
        </w:rPr>
        <w:t>The decision the judge annulled could only be limited to the formal truth, according to the facts in the trial. However, the formal truth that was annulled has gone through a good examination with maximum effort, so it is no longer possible to find more substantive legal facts. Searching for and finding the ultimate truth and then upholding civil law based on that essential truth is ideal and coveted, not only by the search for justice but all of society and humanity. The ultimate truth is universal; all common sense can accept it.</w:t>
      </w:r>
    </w:p>
    <w:p w:rsidR="00D0789F" w:rsidRDefault="00D0789F" w:rsidP="00D0789F">
      <w:pPr>
        <w:spacing w:line="276" w:lineRule="auto"/>
        <w:ind w:left="0" w:right="0"/>
        <w:contextualSpacing/>
        <w:jc w:val="both"/>
        <w:rPr>
          <w:rFonts w:ascii="Times New Roman" w:hAnsi="Times New Roman" w:cs="Times New Roman"/>
          <w:sz w:val="24"/>
          <w:szCs w:val="24"/>
          <w:lang w:val="id-ID"/>
        </w:rPr>
      </w:pPr>
    </w:p>
    <w:p w:rsidR="00D0789F" w:rsidRPr="00D0789F" w:rsidRDefault="00D0789F" w:rsidP="00D0789F">
      <w:pPr>
        <w:spacing w:line="276" w:lineRule="auto"/>
        <w:ind w:left="0" w:right="0"/>
        <w:contextualSpacing/>
        <w:jc w:val="both"/>
        <w:rPr>
          <w:rFonts w:ascii="Times New Roman" w:hAnsi="Times New Roman" w:cs="Times New Roman"/>
          <w:b/>
          <w:bCs/>
          <w:sz w:val="24"/>
          <w:szCs w:val="24"/>
        </w:rPr>
      </w:pPr>
      <w:r w:rsidRPr="00D0789F">
        <w:rPr>
          <w:rFonts w:ascii="Times New Roman" w:hAnsi="Times New Roman" w:cs="Times New Roman"/>
          <w:b/>
          <w:bCs/>
          <w:sz w:val="24"/>
          <w:szCs w:val="24"/>
        </w:rPr>
        <w:t>Conclusion</w:t>
      </w:r>
    </w:p>
    <w:p w:rsidR="00633928" w:rsidRDefault="00633928" w:rsidP="00633928">
      <w:pPr>
        <w:spacing w:line="276" w:lineRule="auto"/>
        <w:ind w:left="0" w:right="0" w:firstLine="567"/>
        <w:contextualSpacing/>
        <w:jc w:val="both"/>
        <w:rPr>
          <w:rFonts w:ascii="Times New Roman" w:hAnsi="Times New Roman" w:cs="Times New Roman"/>
          <w:sz w:val="24"/>
          <w:szCs w:val="24"/>
        </w:rPr>
      </w:pPr>
      <w:r w:rsidRPr="00633928">
        <w:rPr>
          <w:rFonts w:ascii="Times New Roman" w:hAnsi="Times New Roman" w:cs="Times New Roman"/>
          <w:sz w:val="24"/>
          <w:szCs w:val="24"/>
        </w:rPr>
        <w:t>This study concludes that the decision number: 0420/</w:t>
      </w:r>
      <w:proofErr w:type="spellStart"/>
      <w:r w:rsidRPr="00633928">
        <w:rPr>
          <w:rFonts w:ascii="Times New Roman" w:hAnsi="Times New Roman" w:cs="Times New Roman"/>
          <w:sz w:val="24"/>
          <w:szCs w:val="24"/>
        </w:rPr>
        <w:t>Pdt.G</w:t>
      </w:r>
      <w:proofErr w:type="spellEnd"/>
      <w:r w:rsidRPr="00633928">
        <w:rPr>
          <w:rFonts w:ascii="Times New Roman" w:hAnsi="Times New Roman" w:cs="Times New Roman"/>
          <w:sz w:val="24"/>
          <w:szCs w:val="24"/>
        </w:rPr>
        <w:t>/2017/</w:t>
      </w:r>
      <w:proofErr w:type="spellStart"/>
      <w:r w:rsidRPr="00633928">
        <w:rPr>
          <w:rFonts w:ascii="Times New Roman" w:hAnsi="Times New Roman" w:cs="Times New Roman"/>
          <w:sz w:val="24"/>
          <w:szCs w:val="24"/>
        </w:rPr>
        <w:t>PA.Mt</w:t>
      </w:r>
      <w:proofErr w:type="spellEnd"/>
      <w:r w:rsidRPr="00633928">
        <w:rPr>
          <w:rFonts w:ascii="Times New Roman" w:hAnsi="Times New Roman" w:cs="Times New Roman"/>
          <w:sz w:val="24"/>
          <w:szCs w:val="24"/>
        </w:rPr>
        <w:t xml:space="preserve"> regarding marital property is considered not to fulfill a sense of justice. </w:t>
      </w:r>
      <w:proofErr w:type="spellStart"/>
      <w:r w:rsidRPr="00633928">
        <w:rPr>
          <w:rFonts w:ascii="Times New Roman" w:hAnsi="Times New Roman" w:cs="Times New Roman"/>
          <w:sz w:val="24"/>
          <w:szCs w:val="24"/>
        </w:rPr>
        <w:t>Jurimetric</w:t>
      </w:r>
      <w:proofErr w:type="spellEnd"/>
      <w:r w:rsidRPr="00633928">
        <w:rPr>
          <w:rFonts w:ascii="Times New Roman" w:hAnsi="Times New Roman" w:cs="Times New Roman"/>
          <w:sz w:val="24"/>
          <w:szCs w:val="24"/>
        </w:rPr>
        <w:t xml:space="preserve"> analysis of the decision is considered to create a sense of justice. In the context of sharing </w:t>
      </w:r>
      <w:r>
        <w:rPr>
          <w:rFonts w:ascii="Times New Roman" w:hAnsi="Times New Roman" w:cs="Times New Roman"/>
          <w:sz w:val="24"/>
          <w:szCs w:val="24"/>
        </w:rPr>
        <w:t>marital</w:t>
      </w:r>
      <w:r w:rsidRPr="00633928">
        <w:rPr>
          <w:rFonts w:ascii="Times New Roman" w:hAnsi="Times New Roman" w:cs="Times New Roman"/>
          <w:sz w:val="24"/>
          <w:szCs w:val="24"/>
        </w:rPr>
        <w:t xml:space="preserve"> property in Indonesia, </w:t>
      </w:r>
      <w:proofErr w:type="spellStart"/>
      <w:r w:rsidRPr="00633928">
        <w:rPr>
          <w:rFonts w:ascii="Times New Roman" w:hAnsi="Times New Roman" w:cs="Times New Roman"/>
          <w:sz w:val="24"/>
          <w:szCs w:val="24"/>
        </w:rPr>
        <w:t>jurimetry</w:t>
      </w:r>
      <w:proofErr w:type="spellEnd"/>
      <w:r w:rsidRPr="00633928">
        <w:rPr>
          <w:rFonts w:ascii="Times New Roman" w:hAnsi="Times New Roman" w:cs="Times New Roman"/>
          <w:sz w:val="24"/>
          <w:szCs w:val="24"/>
        </w:rPr>
        <w:t xml:space="preserve"> can assist judges in determining the value of the share of </w:t>
      </w:r>
      <w:r>
        <w:rPr>
          <w:rFonts w:ascii="Times New Roman" w:hAnsi="Times New Roman" w:cs="Times New Roman"/>
          <w:sz w:val="24"/>
          <w:szCs w:val="24"/>
        </w:rPr>
        <w:t>marital</w:t>
      </w:r>
      <w:r w:rsidRPr="00633928">
        <w:rPr>
          <w:rFonts w:ascii="Times New Roman" w:hAnsi="Times New Roman" w:cs="Times New Roman"/>
          <w:sz w:val="24"/>
          <w:szCs w:val="24"/>
        </w:rPr>
        <w:t xml:space="preserve"> property for husband and wife after an equitable divorce.</w:t>
      </w:r>
    </w:p>
    <w:p w:rsidR="00633928" w:rsidRDefault="00633928" w:rsidP="00CF08F5">
      <w:pPr>
        <w:spacing w:line="360" w:lineRule="auto"/>
        <w:ind w:left="0" w:right="0" w:firstLine="567"/>
        <w:contextualSpacing/>
        <w:jc w:val="both"/>
        <w:rPr>
          <w:rFonts w:ascii="Times New Roman" w:hAnsi="Times New Roman" w:cs="Times New Roman"/>
          <w:sz w:val="24"/>
          <w:szCs w:val="24"/>
        </w:rPr>
      </w:pPr>
    </w:p>
    <w:p w:rsidR="00F509F8" w:rsidRPr="00F509F8" w:rsidRDefault="00F509F8" w:rsidP="00F509F8">
      <w:pPr>
        <w:spacing w:line="360" w:lineRule="auto"/>
        <w:ind w:left="0" w:right="0"/>
        <w:contextualSpacing/>
        <w:jc w:val="both"/>
        <w:rPr>
          <w:rFonts w:ascii="Times New Roman" w:hAnsi="Times New Roman" w:cs="Times New Roman"/>
          <w:b/>
          <w:bCs/>
          <w:sz w:val="24"/>
          <w:szCs w:val="24"/>
        </w:rPr>
      </w:pPr>
      <w:bookmarkStart w:id="2" w:name="_Hlk137807471"/>
      <w:r w:rsidRPr="00F509F8">
        <w:rPr>
          <w:rFonts w:ascii="Times New Roman" w:hAnsi="Times New Roman" w:cs="Times New Roman"/>
          <w:b/>
          <w:bCs/>
          <w:sz w:val="24"/>
          <w:szCs w:val="24"/>
        </w:rPr>
        <w:t>References</w:t>
      </w:r>
    </w:p>
    <w:p w:rsidR="00B52302" w:rsidRPr="007E27B6" w:rsidRDefault="00F509F8" w:rsidP="00B52302">
      <w:pPr>
        <w:pStyle w:val="Bibliography"/>
        <w:ind w:left="540" w:right="17" w:hanging="540"/>
        <w:jc w:val="both"/>
        <w:rPr>
          <w:rFonts w:ascii="Times New Roman" w:hAnsi="Times New Roman" w:cs="Times New Roman"/>
          <w:sz w:val="24"/>
        </w:rPr>
      </w:pPr>
      <w:r w:rsidRPr="007E27B6">
        <w:fldChar w:fldCharType="begin"/>
      </w:r>
      <w:r w:rsidR="00E03B4E" w:rsidRPr="007E27B6">
        <w:instrText xml:space="preserve"> ADDIN ZOTERO_BIBL {"uncited":[],"omitted":[],"custom":[]} CSL_BIBLIOGRAPHY </w:instrText>
      </w:r>
      <w:r w:rsidRPr="007E27B6">
        <w:fldChar w:fldCharType="separate"/>
      </w:r>
      <w:r w:rsidR="00AA134F">
        <w:rPr>
          <w:rFonts w:ascii="Times New Roman" w:hAnsi="Times New Roman" w:cs="Times New Roman"/>
          <w:sz w:val="24"/>
        </w:rPr>
        <w:t>Agama, Departemen,</w:t>
      </w:r>
      <w:r w:rsidR="00B52302" w:rsidRPr="007E27B6">
        <w:rPr>
          <w:rFonts w:ascii="Times New Roman" w:hAnsi="Times New Roman" w:cs="Times New Roman"/>
          <w:sz w:val="24"/>
        </w:rPr>
        <w:t xml:space="preserve"> </w:t>
      </w:r>
      <w:r w:rsidR="00B52302" w:rsidRPr="007E27B6">
        <w:rPr>
          <w:rFonts w:ascii="Times New Roman" w:hAnsi="Times New Roman" w:cs="Times New Roman"/>
          <w:i/>
          <w:iCs/>
          <w:sz w:val="24"/>
        </w:rPr>
        <w:t>Proyek Pembinaan Prasarana Dan Sarana Perguruan Tinggi Agama, Ilmu Fiqh</w:t>
      </w:r>
      <w:r w:rsidR="00AA134F">
        <w:rPr>
          <w:rFonts w:ascii="Times New Roman" w:hAnsi="Times New Roman" w:cs="Times New Roman"/>
          <w:sz w:val="24"/>
        </w:rPr>
        <w:t>, v</w:t>
      </w:r>
      <w:r w:rsidR="00B52302" w:rsidRPr="007E27B6">
        <w:rPr>
          <w:rFonts w:ascii="Times New Roman" w:hAnsi="Times New Roman" w:cs="Times New Roman"/>
          <w:sz w:val="24"/>
        </w:rPr>
        <w:t>ol. 2. Jakarta: Direktorat Jenderal Pembinaan Kelembagaan Agama Islam Departemen Agama, 1984.</w:t>
      </w:r>
    </w:p>
    <w:p w:rsidR="00B52302" w:rsidRPr="007E27B6" w:rsidRDefault="00B52302" w:rsidP="00B52302">
      <w:pPr>
        <w:pStyle w:val="Bibliography"/>
        <w:ind w:left="540" w:right="17" w:hanging="540"/>
        <w:jc w:val="both"/>
        <w:rPr>
          <w:rFonts w:ascii="Times New Roman" w:hAnsi="Times New Roman" w:cs="Times New Roman"/>
          <w:sz w:val="24"/>
        </w:rPr>
      </w:pPr>
      <w:r w:rsidRPr="007E27B6">
        <w:rPr>
          <w:rFonts w:ascii="Times New Roman" w:hAnsi="Times New Roman" w:cs="Times New Roman"/>
          <w:sz w:val="24"/>
        </w:rPr>
        <w:t>Analiansyah, Analiansyah, an</w:t>
      </w:r>
      <w:r w:rsidR="00572AAF">
        <w:rPr>
          <w:rFonts w:ascii="Times New Roman" w:hAnsi="Times New Roman" w:cs="Times New Roman"/>
          <w:sz w:val="24"/>
        </w:rPr>
        <w:t>d Rudanto Rudanto,</w:t>
      </w:r>
      <w:r w:rsidRPr="007E27B6">
        <w:rPr>
          <w:rFonts w:ascii="Times New Roman" w:hAnsi="Times New Roman" w:cs="Times New Roman"/>
          <w:sz w:val="24"/>
        </w:rPr>
        <w:t xml:space="preserve"> “Perlawanan Eksekusi Pihak Ketiga Terhadap Perkara Harta Bersama (Analisis Putusan Mahkamah Syar’iyah Banda Aceh Nomor 0257/Pdt. G/2015/MS. Bna).” </w:t>
      </w:r>
      <w:r w:rsidRPr="007E27B6">
        <w:rPr>
          <w:rFonts w:ascii="Times New Roman" w:hAnsi="Times New Roman" w:cs="Times New Roman"/>
          <w:i/>
          <w:iCs/>
          <w:sz w:val="24"/>
        </w:rPr>
        <w:t>Samarah: Jurnal Hukum Keluarga Dan Hukum Islam</w:t>
      </w:r>
      <w:r w:rsidR="00AA134F">
        <w:rPr>
          <w:rFonts w:ascii="Times New Roman" w:hAnsi="Times New Roman" w:cs="Times New Roman"/>
          <w:sz w:val="24"/>
        </w:rPr>
        <w:t xml:space="preserve">, vol. </w:t>
      </w:r>
      <w:r w:rsidRPr="007E27B6">
        <w:rPr>
          <w:rFonts w:ascii="Times New Roman" w:hAnsi="Times New Roman" w:cs="Times New Roman"/>
          <w:sz w:val="24"/>
        </w:rPr>
        <w:t>1, no. 2</w:t>
      </w:r>
      <w:r w:rsidR="00AA134F">
        <w:rPr>
          <w:rFonts w:ascii="Times New Roman" w:hAnsi="Times New Roman" w:cs="Times New Roman"/>
          <w:sz w:val="24"/>
        </w:rPr>
        <w:t xml:space="preserve">, </w:t>
      </w:r>
      <w:r w:rsidRPr="007E27B6">
        <w:rPr>
          <w:rFonts w:ascii="Times New Roman" w:hAnsi="Times New Roman" w:cs="Times New Roman"/>
          <w:sz w:val="24"/>
        </w:rPr>
        <w:t>2017</w:t>
      </w:r>
      <w:r w:rsidR="00AA134F">
        <w:rPr>
          <w:rFonts w:ascii="Times New Roman" w:hAnsi="Times New Roman" w:cs="Times New Roman"/>
          <w:sz w:val="24"/>
        </w:rPr>
        <w:t>.</w:t>
      </w:r>
      <w:r w:rsidRPr="007E27B6">
        <w:rPr>
          <w:rFonts w:ascii="Times New Roman" w:hAnsi="Times New Roman" w:cs="Times New Roman"/>
          <w:sz w:val="24"/>
        </w:rPr>
        <w:t xml:space="preserve"> https://doi.org/10.22373/sjhk.v1i2.2386.</w:t>
      </w:r>
    </w:p>
    <w:p w:rsidR="00B52302" w:rsidRPr="007E27B6" w:rsidRDefault="00AA134F" w:rsidP="00B52302">
      <w:pPr>
        <w:pStyle w:val="Bibliography"/>
        <w:ind w:left="540" w:right="17" w:hanging="540"/>
        <w:jc w:val="both"/>
        <w:rPr>
          <w:rFonts w:ascii="Times New Roman" w:hAnsi="Times New Roman" w:cs="Times New Roman"/>
          <w:sz w:val="24"/>
        </w:rPr>
      </w:pPr>
      <w:r>
        <w:rPr>
          <w:rFonts w:ascii="Times New Roman" w:hAnsi="Times New Roman" w:cs="Times New Roman"/>
          <w:sz w:val="24"/>
        </w:rPr>
        <w:t>Arofah, Lailatul,</w:t>
      </w:r>
      <w:r w:rsidR="00B52302" w:rsidRPr="007E27B6">
        <w:rPr>
          <w:rFonts w:ascii="Times New Roman" w:hAnsi="Times New Roman" w:cs="Times New Roman"/>
          <w:sz w:val="24"/>
        </w:rPr>
        <w:t xml:space="preserve"> “Konstruksi Pembagian Beban Pembuktian Dalam Penyelesaian Sengketa Harta Bers</w:t>
      </w:r>
      <w:r>
        <w:rPr>
          <w:rFonts w:ascii="Times New Roman" w:hAnsi="Times New Roman" w:cs="Times New Roman"/>
          <w:sz w:val="24"/>
        </w:rPr>
        <w:t>ama Di Peradilan Agama,</w:t>
      </w:r>
      <w:r w:rsidR="00B52302" w:rsidRPr="007E27B6">
        <w:rPr>
          <w:rFonts w:ascii="Times New Roman" w:hAnsi="Times New Roman" w:cs="Times New Roman"/>
          <w:sz w:val="24"/>
        </w:rPr>
        <w:t xml:space="preserve">” </w:t>
      </w:r>
      <w:r w:rsidR="00B52302" w:rsidRPr="00AA134F">
        <w:rPr>
          <w:rFonts w:ascii="Times New Roman" w:hAnsi="Times New Roman" w:cs="Times New Roman"/>
          <w:i/>
          <w:sz w:val="24"/>
        </w:rPr>
        <w:t>PhD Thesis</w:t>
      </w:r>
      <w:r w:rsidR="00B52302" w:rsidRPr="007E27B6">
        <w:rPr>
          <w:rFonts w:ascii="Times New Roman" w:hAnsi="Times New Roman" w:cs="Times New Roman"/>
          <w:sz w:val="24"/>
        </w:rPr>
        <w:t>, Universitas Brawijaya, 2014.</w:t>
      </w:r>
    </w:p>
    <w:p w:rsidR="00B52302" w:rsidRPr="007E27B6" w:rsidRDefault="00AA134F" w:rsidP="00B52302">
      <w:pPr>
        <w:pStyle w:val="Bibliography"/>
        <w:ind w:left="540" w:right="17" w:hanging="540"/>
        <w:jc w:val="both"/>
        <w:rPr>
          <w:rFonts w:ascii="Times New Roman" w:hAnsi="Times New Roman" w:cs="Times New Roman"/>
          <w:sz w:val="24"/>
        </w:rPr>
      </w:pPr>
      <w:r>
        <w:rPr>
          <w:rFonts w:ascii="Times New Roman" w:hAnsi="Times New Roman" w:cs="Times New Roman"/>
          <w:sz w:val="24"/>
        </w:rPr>
        <w:lastRenderedPageBreak/>
        <w:t>Arso, Arso,</w:t>
      </w:r>
      <w:r w:rsidR="00B52302" w:rsidRPr="007E27B6">
        <w:rPr>
          <w:rFonts w:ascii="Times New Roman" w:hAnsi="Times New Roman" w:cs="Times New Roman"/>
          <w:sz w:val="24"/>
        </w:rPr>
        <w:t xml:space="preserve"> “Hak Atas Kekayaan Intelektual (HAKI) Sebagai Harta Bersama Dalam Perspektif Undang-Undang Nomor 1 Tahun</w:t>
      </w:r>
      <w:r>
        <w:rPr>
          <w:rFonts w:ascii="Times New Roman" w:hAnsi="Times New Roman" w:cs="Times New Roman"/>
          <w:sz w:val="24"/>
        </w:rPr>
        <w:t xml:space="preserve"> 1974 Dan Kompilasi Hukum Islam,</w:t>
      </w:r>
      <w:r w:rsidR="00B52302" w:rsidRPr="007E27B6">
        <w:rPr>
          <w:rFonts w:ascii="Times New Roman" w:hAnsi="Times New Roman" w:cs="Times New Roman"/>
          <w:sz w:val="24"/>
        </w:rPr>
        <w:t xml:space="preserve">” </w:t>
      </w:r>
      <w:r w:rsidR="00B52302" w:rsidRPr="00AA134F">
        <w:rPr>
          <w:rFonts w:ascii="Times New Roman" w:hAnsi="Times New Roman" w:cs="Times New Roman"/>
          <w:i/>
          <w:sz w:val="24"/>
        </w:rPr>
        <w:t>PhD Thesis</w:t>
      </w:r>
      <w:r w:rsidR="00B52302" w:rsidRPr="007E27B6">
        <w:rPr>
          <w:rFonts w:ascii="Times New Roman" w:hAnsi="Times New Roman" w:cs="Times New Roman"/>
          <w:sz w:val="24"/>
        </w:rPr>
        <w:t>, Pascasarjana UIN-SU, 2016.</w:t>
      </w:r>
    </w:p>
    <w:p w:rsidR="00B52302" w:rsidRPr="007E27B6" w:rsidRDefault="00B52302" w:rsidP="00B52302">
      <w:pPr>
        <w:pStyle w:val="Bibliography"/>
        <w:ind w:left="540" w:right="17" w:hanging="540"/>
        <w:jc w:val="both"/>
        <w:rPr>
          <w:rFonts w:ascii="Times New Roman" w:hAnsi="Times New Roman" w:cs="Times New Roman"/>
          <w:sz w:val="24"/>
        </w:rPr>
      </w:pPr>
      <w:r w:rsidRPr="007E27B6">
        <w:rPr>
          <w:rFonts w:ascii="Times New Roman" w:hAnsi="Times New Roman" w:cs="Times New Roman"/>
          <w:sz w:val="24"/>
        </w:rPr>
        <w:t>A</w:t>
      </w:r>
      <w:r w:rsidR="00AA134F">
        <w:rPr>
          <w:rFonts w:ascii="Times New Roman" w:hAnsi="Times New Roman" w:cs="Times New Roman"/>
          <w:sz w:val="24"/>
        </w:rPr>
        <w:t>snawi, M. Natsir,</w:t>
      </w:r>
      <w:r w:rsidRPr="007E27B6">
        <w:rPr>
          <w:rFonts w:ascii="Times New Roman" w:hAnsi="Times New Roman" w:cs="Times New Roman"/>
          <w:sz w:val="24"/>
        </w:rPr>
        <w:t xml:space="preserve"> </w:t>
      </w:r>
      <w:r w:rsidRPr="007E27B6">
        <w:rPr>
          <w:rFonts w:ascii="Times New Roman" w:hAnsi="Times New Roman" w:cs="Times New Roman"/>
          <w:i/>
          <w:iCs/>
          <w:sz w:val="24"/>
        </w:rPr>
        <w:t>Pengantar Jurimetri Dan Penerapannya Dalam Penyelesaian Perkara Perdata: Pendekatan Kuantitatif Dan Kualitatif Terhadap Hukum</w:t>
      </w:r>
      <w:r w:rsidR="00AA134F">
        <w:rPr>
          <w:rFonts w:ascii="Times New Roman" w:hAnsi="Times New Roman" w:cs="Times New Roman"/>
          <w:sz w:val="24"/>
        </w:rPr>
        <w:t>,</w:t>
      </w:r>
      <w:r w:rsidRPr="007E27B6">
        <w:rPr>
          <w:rFonts w:ascii="Times New Roman" w:hAnsi="Times New Roman" w:cs="Times New Roman"/>
          <w:sz w:val="24"/>
        </w:rPr>
        <w:t xml:space="preserve"> Jakarta: Prenada Media, 2020.</w:t>
      </w:r>
    </w:p>
    <w:p w:rsidR="00B52302" w:rsidRPr="007E27B6" w:rsidRDefault="00B52302" w:rsidP="00B52302">
      <w:pPr>
        <w:pStyle w:val="Bibliography"/>
        <w:ind w:left="540" w:right="17" w:hanging="540"/>
        <w:jc w:val="both"/>
        <w:rPr>
          <w:rFonts w:ascii="Times New Roman" w:hAnsi="Times New Roman" w:cs="Times New Roman"/>
          <w:sz w:val="24"/>
        </w:rPr>
      </w:pPr>
      <w:r w:rsidRPr="007E27B6">
        <w:rPr>
          <w:rFonts w:ascii="Times New Roman" w:hAnsi="Times New Roman" w:cs="Times New Roman"/>
          <w:sz w:val="24"/>
        </w:rPr>
        <w:t>Contissa, Giuseppe, France</w:t>
      </w:r>
      <w:r w:rsidR="00AA134F">
        <w:rPr>
          <w:rFonts w:ascii="Times New Roman" w:hAnsi="Times New Roman" w:cs="Times New Roman"/>
          <w:sz w:val="24"/>
        </w:rPr>
        <w:t>sco Godano, and Giovanni Sartor,</w:t>
      </w:r>
      <w:r w:rsidRPr="007E27B6">
        <w:rPr>
          <w:rFonts w:ascii="Times New Roman" w:hAnsi="Times New Roman" w:cs="Times New Roman"/>
          <w:sz w:val="24"/>
        </w:rPr>
        <w:t xml:space="preserve"> “Computation, Cybernetics and the Law at t</w:t>
      </w:r>
      <w:r w:rsidR="00AA134F">
        <w:rPr>
          <w:rFonts w:ascii="Times New Roman" w:hAnsi="Times New Roman" w:cs="Times New Roman"/>
          <w:sz w:val="24"/>
        </w:rPr>
        <w:t>he Origins of Legal Informatics,</w:t>
      </w:r>
      <w:r w:rsidRPr="007E27B6">
        <w:rPr>
          <w:rFonts w:ascii="Times New Roman" w:hAnsi="Times New Roman" w:cs="Times New Roman"/>
          <w:sz w:val="24"/>
        </w:rPr>
        <w:t xml:space="preserve">” In </w:t>
      </w:r>
      <w:r w:rsidRPr="007E27B6">
        <w:rPr>
          <w:rFonts w:ascii="Times New Roman" w:hAnsi="Times New Roman" w:cs="Times New Roman"/>
          <w:i/>
          <w:iCs/>
          <w:sz w:val="24"/>
        </w:rPr>
        <w:t>Italian Philosophy of Technology: Socio-Cultural, Legal, Scientific and Aesthetic Perspectives on Technology</w:t>
      </w:r>
      <w:r w:rsidRPr="007E27B6">
        <w:rPr>
          <w:rFonts w:ascii="Times New Roman" w:hAnsi="Times New Roman" w:cs="Times New Roman"/>
          <w:sz w:val="24"/>
        </w:rPr>
        <w:t>, edited by Simona Chiodo and Viola Schiaffonati, Cham: Springer International Publishing, 2021. https://doi.org/10.1007/978-3-030-54522-2_7.</w:t>
      </w:r>
    </w:p>
    <w:p w:rsidR="00B52302" w:rsidRPr="007E27B6" w:rsidRDefault="00AA134F" w:rsidP="00B52302">
      <w:pPr>
        <w:pStyle w:val="Bibliography"/>
        <w:ind w:left="540" w:right="17" w:hanging="540"/>
        <w:jc w:val="both"/>
        <w:rPr>
          <w:rFonts w:ascii="Times New Roman" w:hAnsi="Times New Roman" w:cs="Times New Roman"/>
          <w:sz w:val="24"/>
        </w:rPr>
      </w:pPr>
      <w:r>
        <w:rPr>
          <w:rFonts w:ascii="Times New Roman" w:hAnsi="Times New Roman" w:cs="Times New Roman"/>
          <w:sz w:val="24"/>
        </w:rPr>
        <w:t>Creese, Helen,</w:t>
      </w:r>
      <w:r w:rsidR="00B52302" w:rsidRPr="007E27B6">
        <w:rPr>
          <w:rFonts w:ascii="Times New Roman" w:hAnsi="Times New Roman" w:cs="Times New Roman"/>
          <w:sz w:val="24"/>
        </w:rPr>
        <w:t xml:space="preserve"> “The Legal Status of Widows and Divorcees (Janda) in Colonial Bali.” </w:t>
      </w:r>
      <w:r w:rsidR="00B52302" w:rsidRPr="007E27B6">
        <w:rPr>
          <w:rFonts w:ascii="Times New Roman" w:hAnsi="Times New Roman" w:cs="Times New Roman"/>
          <w:i/>
          <w:iCs/>
          <w:sz w:val="24"/>
        </w:rPr>
        <w:t>Indonesia and the Malay World</w:t>
      </w:r>
      <w:r>
        <w:rPr>
          <w:rFonts w:ascii="Times New Roman" w:hAnsi="Times New Roman" w:cs="Times New Roman"/>
          <w:sz w:val="24"/>
        </w:rPr>
        <w:t xml:space="preserve">, vol. </w:t>
      </w:r>
      <w:r w:rsidR="00B52302" w:rsidRPr="007E27B6">
        <w:rPr>
          <w:rFonts w:ascii="Times New Roman" w:hAnsi="Times New Roman" w:cs="Times New Roman"/>
          <w:sz w:val="24"/>
        </w:rPr>
        <w:t>44, no. 128</w:t>
      </w:r>
      <w:r>
        <w:rPr>
          <w:rFonts w:ascii="Times New Roman" w:hAnsi="Times New Roman" w:cs="Times New Roman"/>
          <w:sz w:val="24"/>
        </w:rPr>
        <w:t xml:space="preserve">,  </w:t>
      </w:r>
      <w:r w:rsidR="00B52302" w:rsidRPr="007E27B6">
        <w:rPr>
          <w:rFonts w:ascii="Times New Roman" w:hAnsi="Times New Roman" w:cs="Times New Roman"/>
          <w:sz w:val="24"/>
        </w:rPr>
        <w:t>January 2, 2016</w:t>
      </w:r>
      <w:r>
        <w:rPr>
          <w:rFonts w:ascii="Times New Roman" w:hAnsi="Times New Roman" w:cs="Times New Roman"/>
          <w:sz w:val="24"/>
        </w:rPr>
        <w:t>.</w:t>
      </w:r>
      <w:r w:rsidR="00B52302" w:rsidRPr="007E27B6">
        <w:rPr>
          <w:rFonts w:ascii="Times New Roman" w:hAnsi="Times New Roman" w:cs="Times New Roman"/>
          <w:sz w:val="24"/>
        </w:rPr>
        <w:t xml:space="preserve"> https://doi.org/10.1080/13639811.2015.1100862.</w:t>
      </w:r>
    </w:p>
    <w:p w:rsidR="00B52302" w:rsidRPr="007E27B6" w:rsidRDefault="00AA134F" w:rsidP="00B52302">
      <w:pPr>
        <w:pStyle w:val="Bibliography"/>
        <w:ind w:left="540" w:right="17" w:hanging="540"/>
        <w:jc w:val="both"/>
        <w:rPr>
          <w:rFonts w:ascii="Times New Roman" w:hAnsi="Times New Roman" w:cs="Times New Roman"/>
          <w:sz w:val="24"/>
        </w:rPr>
      </w:pPr>
      <w:r>
        <w:rPr>
          <w:rFonts w:ascii="Times New Roman" w:hAnsi="Times New Roman" w:cs="Times New Roman"/>
          <w:sz w:val="24"/>
        </w:rPr>
        <w:t>Darussamin, Zikri,</w:t>
      </w:r>
      <w:r w:rsidR="00B52302" w:rsidRPr="007E27B6">
        <w:rPr>
          <w:rFonts w:ascii="Times New Roman" w:hAnsi="Times New Roman" w:cs="Times New Roman"/>
          <w:sz w:val="24"/>
        </w:rPr>
        <w:t xml:space="preserve"> “Hak Harta Bersama bagi Istri yang B</w:t>
      </w:r>
      <w:r>
        <w:rPr>
          <w:rFonts w:ascii="Times New Roman" w:hAnsi="Times New Roman" w:cs="Times New Roman"/>
          <w:sz w:val="24"/>
        </w:rPr>
        <w:t>ekerja Perspektif Maqasid asy-Syari’ah, ”</w:t>
      </w:r>
      <w:r w:rsidR="00B52302" w:rsidRPr="007E27B6">
        <w:rPr>
          <w:rFonts w:ascii="Times New Roman" w:hAnsi="Times New Roman" w:cs="Times New Roman"/>
          <w:i/>
          <w:iCs/>
          <w:sz w:val="24"/>
        </w:rPr>
        <w:t>Asy-Syir’ah: Jurnal Ilmu Syariah dan Hukum</w:t>
      </w:r>
      <w:r>
        <w:rPr>
          <w:rFonts w:ascii="Times New Roman" w:hAnsi="Times New Roman" w:cs="Times New Roman"/>
          <w:sz w:val="24"/>
        </w:rPr>
        <w:t>, vol.</w:t>
      </w:r>
      <w:r w:rsidR="00B52302" w:rsidRPr="007E27B6">
        <w:rPr>
          <w:rFonts w:ascii="Times New Roman" w:hAnsi="Times New Roman" w:cs="Times New Roman"/>
          <w:sz w:val="24"/>
        </w:rPr>
        <w:t>51, no. 2</w:t>
      </w:r>
      <w:r>
        <w:rPr>
          <w:rFonts w:ascii="Times New Roman" w:hAnsi="Times New Roman" w:cs="Times New Roman"/>
          <w:sz w:val="24"/>
        </w:rPr>
        <w:t xml:space="preserve">, </w:t>
      </w:r>
      <w:r w:rsidR="00B52302" w:rsidRPr="007E27B6">
        <w:rPr>
          <w:rFonts w:ascii="Times New Roman" w:hAnsi="Times New Roman" w:cs="Times New Roman"/>
          <w:sz w:val="24"/>
        </w:rPr>
        <w:t>2017. https://doi.org/10.14421/ajish.v51i2.292.</w:t>
      </w:r>
    </w:p>
    <w:p w:rsidR="00B52302" w:rsidRPr="007E27B6" w:rsidRDefault="00AA134F" w:rsidP="00B52302">
      <w:pPr>
        <w:pStyle w:val="Bibliography"/>
        <w:ind w:left="540" w:right="17" w:hanging="540"/>
        <w:jc w:val="both"/>
        <w:rPr>
          <w:rFonts w:ascii="Times New Roman" w:hAnsi="Times New Roman" w:cs="Times New Roman"/>
          <w:sz w:val="24"/>
        </w:rPr>
      </w:pPr>
      <w:r>
        <w:rPr>
          <w:rFonts w:ascii="Times New Roman" w:hAnsi="Times New Roman" w:cs="Times New Roman"/>
          <w:sz w:val="24"/>
        </w:rPr>
        <w:t xml:space="preserve">Devi, Naorem Binita, </w:t>
      </w:r>
      <w:r w:rsidR="00B52302" w:rsidRPr="007E27B6">
        <w:rPr>
          <w:rFonts w:ascii="Times New Roman" w:hAnsi="Times New Roman" w:cs="Times New Roman"/>
          <w:sz w:val="24"/>
        </w:rPr>
        <w:t>“Understanding the Qualitative and Quantitative Methods in the Context of Content Analy</w:t>
      </w:r>
      <w:r>
        <w:rPr>
          <w:rFonts w:ascii="Times New Roman" w:hAnsi="Times New Roman" w:cs="Times New Roman"/>
          <w:sz w:val="24"/>
        </w:rPr>
        <w:t>sis,</w:t>
      </w:r>
      <w:r w:rsidR="00B52302" w:rsidRPr="007E27B6">
        <w:rPr>
          <w:rFonts w:ascii="Times New Roman" w:hAnsi="Times New Roman" w:cs="Times New Roman"/>
          <w:sz w:val="24"/>
        </w:rPr>
        <w:t xml:space="preserve">” In </w:t>
      </w:r>
      <w:r w:rsidR="00B52302" w:rsidRPr="007E27B6">
        <w:rPr>
          <w:rFonts w:ascii="Times New Roman" w:hAnsi="Times New Roman" w:cs="Times New Roman"/>
          <w:i/>
          <w:iCs/>
          <w:sz w:val="24"/>
        </w:rPr>
        <w:t>Qualitative and Quantitative Methods in Libraries, International Conference Organised by International Federation of Library Associations</w:t>
      </w:r>
      <w:r w:rsidR="00B52302" w:rsidRPr="007E27B6">
        <w:rPr>
          <w:rFonts w:ascii="Times New Roman" w:hAnsi="Times New Roman" w:cs="Times New Roman"/>
          <w:sz w:val="24"/>
        </w:rPr>
        <w:t>, 2009.</w:t>
      </w:r>
    </w:p>
    <w:p w:rsidR="00B52302" w:rsidRPr="007E27B6" w:rsidRDefault="00AA134F" w:rsidP="00B52302">
      <w:pPr>
        <w:pStyle w:val="Bibliography"/>
        <w:ind w:left="540" w:right="17" w:hanging="540"/>
        <w:jc w:val="both"/>
        <w:rPr>
          <w:rFonts w:ascii="Times New Roman" w:hAnsi="Times New Roman" w:cs="Times New Roman"/>
          <w:sz w:val="24"/>
        </w:rPr>
      </w:pPr>
      <w:r>
        <w:rPr>
          <w:rFonts w:ascii="Times New Roman" w:hAnsi="Times New Roman" w:cs="Times New Roman"/>
          <w:sz w:val="24"/>
        </w:rPr>
        <w:t>Fariska, Azmil Fauzi,</w:t>
      </w:r>
      <w:r w:rsidR="00B52302" w:rsidRPr="007E27B6">
        <w:rPr>
          <w:rFonts w:ascii="Times New Roman" w:hAnsi="Times New Roman" w:cs="Times New Roman"/>
          <w:sz w:val="24"/>
        </w:rPr>
        <w:t xml:space="preserve"> “PERTIMBANGAN PUTUSAN HAKIM PERKARA HARTA BERSAMA NO. 0233/PDT. G/2018/PA. TBH</w:t>
      </w:r>
      <w:r>
        <w:rPr>
          <w:rFonts w:ascii="Times New Roman" w:hAnsi="Times New Roman" w:cs="Times New Roman"/>
          <w:sz w:val="24"/>
        </w:rPr>
        <w:t xml:space="preserve"> DI PENGADILAN AGAMA TEMBILAHAN, </w:t>
      </w:r>
      <w:r w:rsidR="00B52302" w:rsidRPr="007E27B6">
        <w:rPr>
          <w:rFonts w:ascii="Times New Roman" w:hAnsi="Times New Roman" w:cs="Times New Roman"/>
          <w:sz w:val="24"/>
        </w:rPr>
        <w:t xml:space="preserve">” </w:t>
      </w:r>
      <w:r w:rsidR="00B52302" w:rsidRPr="007E27B6">
        <w:rPr>
          <w:rFonts w:ascii="Times New Roman" w:hAnsi="Times New Roman" w:cs="Times New Roman"/>
          <w:i/>
          <w:iCs/>
          <w:sz w:val="24"/>
        </w:rPr>
        <w:t>Jurnal Hukum Islam</w:t>
      </w:r>
      <w:r>
        <w:rPr>
          <w:rFonts w:ascii="Times New Roman" w:hAnsi="Times New Roman" w:cs="Times New Roman"/>
          <w:sz w:val="24"/>
        </w:rPr>
        <w:t xml:space="preserve">, vol. </w:t>
      </w:r>
      <w:r w:rsidR="00B52302" w:rsidRPr="007E27B6">
        <w:rPr>
          <w:rFonts w:ascii="Times New Roman" w:hAnsi="Times New Roman" w:cs="Times New Roman"/>
          <w:sz w:val="24"/>
        </w:rPr>
        <w:t>21, no. 1</w:t>
      </w:r>
      <w:r>
        <w:rPr>
          <w:rFonts w:ascii="Times New Roman" w:hAnsi="Times New Roman" w:cs="Times New Roman"/>
          <w:sz w:val="24"/>
        </w:rPr>
        <w:t xml:space="preserve">, </w:t>
      </w:r>
      <w:r w:rsidR="00B52302" w:rsidRPr="007E27B6">
        <w:rPr>
          <w:rFonts w:ascii="Times New Roman" w:hAnsi="Times New Roman" w:cs="Times New Roman"/>
          <w:sz w:val="24"/>
        </w:rPr>
        <w:t>2021</w:t>
      </w:r>
      <w:r>
        <w:rPr>
          <w:rFonts w:ascii="Times New Roman" w:hAnsi="Times New Roman" w:cs="Times New Roman"/>
          <w:sz w:val="24"/>
        </w:rPr>
        <w:t xml:space="preserve">. </w:t>
      </w:r>
      <w:r w:rsidR="00B52302" w:rsidRPr="007E27B6">
        <w:rPr>
          <w:rFonts w:ascii="Times New Roman" w:hAnsi="Times New Roman" w:cs="Times New Roman"/>
          <w:sz w:val="24"/>
        </w:rPr>
        <w:t>https://doi.org/10.24014/jhi.v21i1.9549.</w:t>
      </w:r>
    </w:p>
    <w:p w:rsidR="00B52302" w:rsidRPr="007E27B6" w:rsidRDefault="00AA134F" w:rsidP="00B52302">
      <w:pPr>
        <w:pStyle w:val="Bibliography"/>
        <w:ind w:left="540" w:right="17" w:hanging="540"/>
        <w:jc w:val="both"/>
        <w:rPr>
          <w:rFonts w:ascii="Times New Roman" w:hAnsi="Times New Roman" w:cs="Times New Roman"/>
          <w:sz w:val="24"/>
        </w:rPr>
      </w:pPr>
      <w:r>
        <w:rPr>
          <w:rFonts w:ascii="Times New Roman" w:hAnsi="Times New Roman" w:cs="Times New Roman"/>
          <w:sz w:val="24"/>
        </w:rPr>
        <w:t>Firdawaty, Linda,</w:t>
      </w:r>
      <w:r w:rsidR="00B52302" w:rsidRPr="007E27B6">
        <w:rPr>
          <w:rFonts w:ascii="Times New Roman" w:hAnsi="Times New Roman" w:cs="Times New Roman"/>
          <w:sz w:val="24"/>
        </w:rPr>
        <w:t xml:space="preserve"> “F</w:t>
      </w:r>
      <w:r>
        <w:rPr>
          <w:rFonts w:ascii="Times New Roman" w:hAnsi="Times New Roman" w:cs="Times New Roman"/>
          <w:sz w:val="24"/>
        </w:rPr>
        <w:t>ilosofi Pembagian Harta Bersama,</w:t>
      </w:r>
      <w:r w:rsidR="00B52302" w:rsidRPr="007E27B6">
        <w:rPr>
          <w:rFonts w:ascii="Times New Roman" w:hAnsi="Times New Roman" w:cs="Times New Roman"/>
          <w:sz w:val="24"/>
        </w:rPr>
        <w:t xml:space="preserve">” </w:t>
      </w:r>
      <w:r w:rsidR="00B52302" w:rsidRPr="007E27B6">
        <w:rPr>
          <w:rFonts w:ascii="Times New Roman" w:hAnsi="Times New Roman" w:cs="Times New Roman"/>
          <w:i/>
          <w:iCs/>
          <w:sz w:val="24"/>
        </w:rPr>
        <w:t>ASAS</w:t>
      </w:r>
      <w:r>
        <w:rPr>
          <w:rFonts w:ascii="Times New Roman" w:hAnsi="Times New Roman" w:cs="Times New Roman"/>
          <w:sz w:val="24"/>
        </w:rPr>
        <w:t xml:space="preserve">, vol. </w:t>
      </w:r>
      <w:r w:rsidR="00B52302" w:rsidRPr="007E27B6">
        <w:rPr>
          <w:rFonts w:ascii="Times New Roman" w:hAnsi="Times New Roman" w:cs="Times New Roman"/>
          <w:sz w:val="24"/>
        </w:rPr>
        <w:t>8, no. 1</w:t>
      </w:r>
      <w:r>
        <w:rPr>
          <w:rFonts w:ascii="Times New Roman" w:hAnsi="Times New Roman" w:cs="Times New Roman"/>
          <w:sz w:val="24"/>
        </w:rPr>
        <w:t xml:space="preserve">, </w:t>
      </w:r>
      <w:r w:rsidR="00B52302" w:rsidRPr="007E27B6">
        <w:rPr>
          <w:rFonts w:ascii="Times New Roman" w:hAnsi="Times New Roman" w:cs="Times New Roman"/>
          <w:sz w:val="24"/>
        </w:rPr>
        <w:t>2016.</w:t>
      </w:r>
    </w:p>
    <w:p w:rsidR="00B52302" w:rsidRPr="007E27B6" w:rsidRDefault="00AA134F" w:rsidP="00B52302">
      <w:pPr>
        <w:pStyle w:val="Bibliography"/>
        <w:ind w:left="540" w:right="17" w:hanging="540"/>
        <w:jc w:val="both"/>
        <w:rPr>
          <w:rFonts w:ascii="Times New Roman" w:hAnsi="Times New Roman" w:cs="Times New Roman"/>
          <w:sz w:val="24"/>
        </w:rPr>
      </w:pPr>
      <w:r>
        <w:rPr>
          <w:rFonts w:ascii="Times New Roman" w:hAnsi="Times New Roman" w:cs="Times New Roman"/>
          <w:sz w:val="24"/>
        </w:rPr>
        <w:t>Hanitijo, Ronny,</w:t>
      </w:r>
      <w:r w:rsidR="00B52302" w:rsidRPr="007E27B6">
        <w:rPr>
          <w:rFonts w:ascii="Times New Roman" w:hAnsi="Times New Roman" w:cs="Times New Roman"/>
          <w:sz w:val="24"/>
        </w:rPr>
        <w:t xml:space="preserve"> </w:t>
      </w:r>
      <w:r w:rsidR="00B52302" w:rsidRPr="007E27B6">
        <w:rPr>
          <w:rFonts w:ascii="Times New Roman" w:hAnsi="Times New Roman" w:cs="Times New Roman"/>
          <w:i/>
          <w:iCs/>
          <w:sz w:val="24"/>
        </w:rPr>
        <w:t>Metodologi Penelitian Hukum Dan Jurimetri</w:t>
      </w:r>
      <w:r>
        <w:rPr>
          <w:rFonts w:ascii="Times New Roman" w:hAnsi="Times New Roman" w:cs="Times New Roman"/>
          <w:sz w:val="24"/>
        </w:rPr>
        <w:t>,</w:t>
      </w:r>
      <w:r w:rsidR="00B52302" w:rsidRPr="007E27B6">
        <w:rPr>
          <w:rFonts w:ascii="Times New Roman" w:hAnsi="Times New Roman" w:cs="Times New Roman"/>
          <w:sz w:val="24"/>
        </w:rPr>
        <w:t xml:space="preserve"> Jakarta: Ghalia Indonesia, 1990.</w:t>
      </w:r>
    </w:p>
    <w:p w:rsidR="00B52302" w:rsidRPr="007E27B6" w:rsidRDefault="00AA134F" w:rsidP="00B52302">
      <w:pPr>
        <w:pStyle w:val="Bibliography"/>
        <w:ind w:left="540" w:right="17" w:hanging="540"/>
        <w:jc w:val="both"/>
        <w:rPr>
          <w:rFonts w:ascii="Times New Roman" w:hAnsi="Times New Roman" w:cs="Times New Roman"/>
          <w:sz w:val="24"/>
        </w:rPr>
      </w:pPr>
      <w:r>
        <w:rPr>
          <w:rFonts w:ascii="Times New Roman" w:hAnsi="Times New Roman" w:cs="Times New Roman"/>
          <w:sz w:val="24"/>
        </w:rPr>
        <w:t>Ibrahim, Johnny,</w:t>
      </w:r>
      <w:r w:rsidR="00B52302" w:rsidRPr="007E27B6">
        <w:rPr>
          <w:rFonts w:ascii="Times New Roman" w:hAnsi="Times New Roman" w:cs="Times New Roman"/>
          <w:sz w:val="24"/>
        </w:rPr>
        <w:t xml:space="preserve"> </w:t>
      </w:r>
      <w:r w:rsidR="00B52302" w:rsidRPr="007E27B6">
        <w:rPr>
          <w:rFonts w:ascii="Times New Roman" w:hAnsi="Times New Roman" w:cs="Times New Roman"/>
          <w:i/>
          <w:iCs/>
          <w:sz w:val="24"/>
        </w:rPr>
        <w:t>Teori Dan Metodologi Penelitian Hukum Normatif</w:t>
      </w:r>
      <w:r>
        <w:rPr>
          <w:rFonts w:ascii="Times New Roman" w:hAnsi="Times New Roman" w:cs="Times New Roman"/>
          <w:sz w:val="24"/>
        </w:rPr>
        <w:t xml:space="preserve">, </w:t>
      </w:r>
      <w:r w:rsidR="00B52302" w:rsidRPr="007E27B6">
        <w:rPr>
          <w:rFonts w:ascii="Times New Roman" w:hAnsi="Times New Roman" w:cs="Times New Roman"/>
          <w:sz w:val="24"/>
        </w:rPr>
        <w:t xml:space="preserve"> Vol. 57. Malang: Bayu Media Publising, 2006.</w:t>
      </w:r>
    </w:p>
    <w:p w:rsidR="00B52302" w:rsidRPr="007E27B6" w:rsidRDefault="00B52302" w:rsidP="00B52302">
      <w:pPr>
        <w:pStyle w:val="Bibliography"/>
        <w:ind w:left="540" w:right="17" w:hanging="540"/>
        <w:jc w:val="both"/>
        <w:rPr>
          <w:rFonts w:ascii="Times New Roman" w:hAnsi="Times New Roman" w:cs="Times New Roman"/>
          <w:sz w:val="24"/>
        </w:rPr>
      </w:pPr>
      <w:r w:rsidRPr="007E27B6">
        <w:rPr>
          <w:rFonts w:ascii="Times New Roman" w:hAnsi="Times New Roman" w:cs="Times New Roman"/>
          <w:sz w:val="24"/>
        </w:rPr>
        <w:t>Imansyah, Zuh</w:t>
      </w:r>
      <w:r w:rsidR="00AA134F">
        <w:rPr>
          <w:rFonts w:ascii="Times New Roman" w:hAnsi="Times New Roman" w:cs="Times New Roman"/>
          <w:sz w:val="24"/>
        </w:rPr>
        <w:t>ri, Erina Pane, and Iim Fahimah,</w:t>
      </w:r>
      <w:r w:rsidRPr="007E27B6">
        <w:rPr>
          <w:rFonts w:ascii="Times New Roman" w:hAnsi="Times New Roman" w:cs="Times New Roman"/>
          <w:sz w:val="24"/>
        </w:rPr>
        <w:t xml:space="preserve"> “TINJAUAN MAQĀSID SYARĪAH TERHADAP PERKARA HARTA BERSAMA DAN KONTRIBUSINYA DALAM PEMBARUAN HUKUM KELUARGA ISLAM DI INDONESIA (Studi Kasus di Wilayah Hukum Pengadi</w:t>
      </w:r>
      <w:r w:rsidR="00AA134F">
        <w:rPr>
          <w:rFonts w:ascii="Times New Roman" w:hAnsi="Times New Roman" w:cs="Times New Roman"/>
          <w:sz w:val="24"/>
        </w:rPr>
        <w:t>lan Tinggi Agama Bengkulu),</w:t>
      </w:r>
      <w:r w:rsidRPr="007E27B6">
        <w:rPr>
          <w:rFonts w:ascii="Times New Roman" w:hAnsi="Times New Roman" w:cs="Times New Roman"/>
          <w:sz w:val="24"/>
        </w:rPr>
        <w:t xml:space="preserve">” </w:t>
      </w:r>
      <w:r w:rsidRPr="007E27B6">
        <w:rPr>
          <w:rFonts w:ascii="Times New Roman" w:hAnsi="Times New Roman" w:cs="Times New Roman"/>
          <w:i/>
          <w:iCs/>
          <w:sz w:val="24"/>
        </w:rPr>
        <w:t>Ijtimaiyya: Jurnal Pengembangan Masyarakat Islam</w:t>
      </w:r>
      <w:r w:rsidR="00AA134F">
        <w:rPr>
          <w:rFonts w:ascii="Times New Roman" w:hAnsi="Times New Roman" w:cs="Times New Roman"/>
          <w:sz w:val="24"/>
        </w:rPr>
        <w:t xml:space="preserve">, vol. </w:t>
      </w:r>
      <w:r w:rsidRPr="007E27B6">
        <w:rPr>
          <w:rFonts w:ascii="Times New Roman" w:hAnsi="Times New Roman" w:cs="Times New Roman"/>
          <w:sz w:val="24"/>
        </w:rPr>
        <w:t>13, no. 1</w:t>
      </w:r>
      <w:r w:rsidR="00AA134F">
        <w:rPr>
          <w:rFonts w:ascii="Times New Roman" w:hAnsi="Times New Roman" w:cs="Times New Roman"/>
          <w:sz w:val="24"/>
        </w:rPr>
        <w:t xml:space="preserve">, </w:t>
      </w:r>
      <w:r w:rsidRPr="007E27B6">
        <w:rPr>
          <w:rFonts w:ascii="Times New Roman" w:hAnsi="Times New Roman" w:cs="Times New Roman"/>
          <w:sz w:val="24"/>
        </w:rPr>
        <w:t>2020. https://doi.org/10.24042/ijpmi.v13i1.6344.</w:t>
      </w:r>
    </w:p>
    <w:p w:rsidR="00B52302" w:rsidRPr="007E27B6" w:rsidRDefault="00B52302" w:rsidP="00B52302">
      <w:pPr>
        <w:pStyle w:val="Bibliography"/>
        <w:ind w:left="540" w:right="17" w:hanging="540"/>
        <w:jc w:val="both"/>
        <w:rPr>
          <w:rFonts w:ascii="Times New Roman" w:hAnsi="Times New Roman" w:cs="Times New Roman"/>
          <w:sz w:val="24"/>
        </w:rPr>
      </w:pPr>
      <w:r w:rsidRPr="007E27B6">
        <w:rPr>
          <w:rFonts w:ascii="Times New Roman" w:hAnsi="Times New Roman" w:cs="Times New Roman"/>
          <w:sz w:val="24"/>
        </w:rPr>
        <w:t>Isk</w:t>
      </w:r>
      <w:r w:rsidR="00AA134F">
        <w:rPr>
          <w:rFonts w:ascii="Times New Roman" w:hAnsi="Times New Roman" w:cs="Times New Roman"/>
          <w:sz w:val="24"/>
        </w:rPr>
        <w:t>andar, Mizaj, and Liza Agustina,</w:t>
      </w:r>
      <w:r w:rsidRPr="007E27B6">
        <w:rPr>
          <w:rFonts w:ascii="Times New Roman" w:hAnsi="Times New Roman" w:cs="Times New Roman"/>
          <w:sz w:val="24"/>
        </w:rPr>
        <w:t xml:space="preserve"> “Penerapan Asas Peradilan Sederhana, Cepat Dan Biaya Ringan Dalam Kumulasi Cerai Gugat Dan Harta Bersama Di Mahkamah Syar’iyah Ba</w:t>
      </w:r>
      <w:r w:rsidR="00AA134F">
        <w:rPr>
          <w:rFonts w:ascii="Times New Roman" w:hAnsi="Times New Roman" w:cs="Times New Roman"/>
          <w:sz w:val="24"/>
        </w:rPr>
        <w:t>nda Aceh,</w:t>
      </w:r>
      <w:r w:rsidRPr="007E27B6">
        <w:rPr>
          <w:rFonts w:ascii="Times New Roman" w:hAnsi="Times New Roman" w:cs="Times New Roman"/>
          <w:sz w:val="24"/>
        </w:rPr>
        <w:t xml:space="preserve">” </w:t>
      </w:r>
      <w:r w:rsidRPr="007E27B6">
        <w:rPr>
          <w:rFonts w:ascii="Times New Roman" w:hAnsi="Times New Roman" w:cs="Times New Roman"/>
          <w:i/>
          <w:iCs/>
          <w:sz w:val="24"/>
        </w:rPr>
        <w:t>SAMARAH: Jurnal Hukum Keluarga Dan Hukum Islam</w:t>
      </w:r>
      <w:r w:rsidR="00AA134F">
        <w:rPr>
          <w:rFonts w:ascii="Times New Roman" w:hAnsi="Times New Roman" w:cs="Times New Roman"/>
          <w:sz w:val="24"/>
        </w:rPr>
        <w:t xml:space="preserve">, vol. </w:t>
      </w:r>
      <w:r w:rsidRPr="007E27B6">
        <w:rPr>
          <w:rFonts w:ascii="Times New Roman" w:hAnsi="Times New Roman" w:cs="Times New Roman"/>
          <w:sz w:val="24"/>
        </w:rPr>
        <w:t>3, no. 1</w:t>
      </w:r>
      <w:r w:rsidR="00AA134F">
        <w:rPr>
          <w:rFonts w:ascii="Times New Roman" w:hAnsi="Times New Roman" w:cs="Times New Roman"/>
          <w:sz w:val="24"/>
        </w:rPr>
        <w:t xml:space="preserve">, </w:t>
      </w:r>
      <w:r w:rsidRPr="007E27B6">
        <w:rPr>
          <w:rFonts w:ascii="Times New Roman" w:hAnsi="Times New Roman" w:cs="Times New Roman"/>
          <w:sz w:val="24"/>
        </w:rPr>
        <w:t>2019</w:t>
      </w:r>
      <w:r w:rsidR="00AA134F">
        <w:rPr>
          <w:rFonts w:ascii="Times New Roman" w:hAnsi="Times New Roman" w:cs="Times New Roman"/>
          <w:sz w:val="24"/>
        </w:rPr>
        <w:t>.</w:t>
      </w:r>
    </w:p>
    <w:p w:rsidR="00B52302" w:rsidRPr="007E27B6" w:rsidRDefault="00AA134F" w:rsidP="00B52302">
      <w:pPr>
        <w:pStyle w:val="Bibliography"/>
        <w:ind w:left="540" w:right="17" w:hanging="540"/>
        <w:jc w:val="both"/>
        <w:rPr>
          <w:rFonts w:ascii="Times New Roman" w:hAnsi="Times New Roman" w:cs="Times New Roman"/>
          <w:sz w:val="24"/>
        </w:rPr>
      </w:pPr>
      <w:r>
        <w:rPr>
          <w:rFonts w:ascii="Times New Roman" w:hAnsi="Times New Roman" w:cs="Times New Roman"/>
          <w:sz w:val="24"/>
        </w:rPr>
        <w:t>Jayusman, Jayusman,</w:t>
      </w:r>
      <w:r w:rsidR="00B52302" w:rsidRPr="007E27B6">
        <w:rPr>
          <w:rFonts w:ascii="Times New Roman" w:hAnsi="Times New Roman" w:cs="Times New Roman"/>
          <w:sz w:val="24"/>
        </w:rPr>
        <w:t xml:space="preserve"> “The Decision on Joint Properties in Bengkulu Hi</w:t>
      </w:r>
      <w:r>
        <w:rPr>
          <w:rFonts w:ascii="Times New Roman" w:hAnsi="Times New Roman" w:cs="Times New Roman"/>
          <w:sz w:val="24"/>
        </w:rPr>
        <w:t>gh Religious Court Jurisdiction,</w:t>
      </w:r>
      <w:r w:rsidR="00B52302" w:rsidRPr="007E27B6">
        <w:rPr>
          <w:rFonts w:ascii="Times New Roman" w:hAnsi="Times New Roman" w:cs="Times New Roman"/>
          <w:sz w:val="24"/>
        </w:rPr>
        <w:t xml:space="preserve">” </w:t>
      </w:r>
      <w:r w:rsidR="00B52302" w:rsidRPr="007E27B6">
        <w:rPr>
          <w:rFonts w:ascii="Times New Roman" w:hAnsi="Times New Roman" w:cs="Times New Roman"/>
          <w:i/>
          <w:iCs/>
          <w:sz w:val="24"/>
        </w:rPr>
        <w:t>Ijtihad : Jurnal Wacana Hukum Islam Dan Kemanusiaan</w:t>
      </w:r>
      <w:r>
        <w:rPr>
          <w:rFonts w:ascii="Times New Roman" w:hAnsi="Times New Roman" w:cs="Times New Roman"/>
          <w:sz w:val="24"/>
        </w:rPr>
        <w:t xml:space="preserve">, vol. </w:t>
      </w:r>
      <w:r w:rsidR="00B52302" w:rsidRPr="007E27B6">
        <w:rPr>
          <w:rFonts w:ascii="Times New Roman" w:hAnsi="Times New Roman" w:cs="Times New Roman"/>
          <w:sz w:val="24"/>
        </w:rPr>
        <w:t>21, no. 1</w:t>
      </w:r>
      <w:r>
        <w:rPr>
          <w:rFonts w:ascii="Times New Roman" w:hAnsi="Times New Roman" w:cs="Times New Roman"/>
          <w:sz w:val="24"/>
        </w:rPr>
        <w:t xml:space="preserve">, </w:t>
      </w:r>
      <w:r w:rsidR="00B52302" w:rsidRPr="007E27B6">
        <w:rPr>
          <w:rFonts w:ascii="Times New Roman" w:hAnsi="Times New Roman" w:cs="Times New Roman"/>
          <w:sz w:val="24"/>
        </w:rPr>
        <w:t>June 30, 2021</w:t>
      </w:r>
      <w:r>
        <w:rPr>
          <w:rFonts w:ascii="Times New Roman" w:hAnsi="Times New Roman" w:cs="Times New Roman"/>
          <w:sz w:val="24"/>
        </w:rPr>
        <w:t>.</w:t>
      </w:r>
      <w:r w:rsidR="00B52302" w:rsidRPr="007E27B6">
        <w:rPr>
          <w:rFonts w:ascii="Times New Roman" w:hAnsi="Times New Roman" w:cs="Times New Roman"/>
          <w:sz w:val="24"/>
        </w:rPr>
        <w:t xml:space="preserve"> https://doi.org/10.18326/ijtihad.v21i1.99-118.</w:t>
      </w:r>
    </w:p>
    <w:p w:rsidR="00B52302" w:rsidRPr="007E27B6" w:rsidRDefault="00AA134F" w:rsidP="00B52302">
      <w:pPr>
        <w:pStyle w:val="Bibliography"/>
        <w:ind w:left="540" w:right="17" w:hanging="540"/>
        <w:jc w:val="both"/>
        <w:rPr>
          <w:rFonts w:ascii="Times New Roman" w:hAnsi="Times New Roman" w:cs="Times New Roman"/>
          <w:sz w:val="24"/>
        </w:rPr>
      </w:pPr>
      <w:r>
        <w:rPr>
          <w:rFonts w:ascii="Times New Roman" w:hAnsi="Times New Roman" w:cs="Times New Roman"/>
          <w:sz w:val="24"/>
        </w:rPr>
        <w:lastRenderedPageBreak/>
        <w:t>Krippendorff, Klaus,</w:t>
      </w:r>
      <w:r w:rsidR="00B52302" w:rsidRPr="007E27B6">
        <w:rPr>
          <w:rFonts w:ascii="Times New Roman" w:hAnsi="Times New Roman" w:cs="Times New Roman"/>
          <w:sz w:val="24"/>
        </w:rPr>
        <w:t xml:space="preserve"> </w:t>
      </w:r>
      <w:r w:rsidR="00B52302" w:rsidRPr="007E27B6">
        <w:rPr>
          <w:rFonts w:ascii="Times New Roman" w:hAnsi="Times New Roman" w:cs="Times New Roman"/>
          <w:i/>
          <w:iCs/>
          <w:sz w:val="24"/>
        </w:rPr>
        <w:t>The Content Analysis Reader</w:t>
      </w:r>
      <w:r>
        <w:rPr>
          <w:rFonts w:ascii="Times New Roman" w:hAnsi="Times New Roman" w:cs="Times New Roman"/>
          <w:sz w:val="24"/>
        </w:rPr>
        <w:t>,</w:t>
      </w:r>
      <w:r w:rsidR="00B52302" w:rsidRPr="007E27B6">
        <w:rPr>
          <w:rFonts w:ascii="Times New Roman" w:hAnsi="Times New Roman" w:cs="Times New Roman"/>
          <w:sz w:val="24"/>
        </w:rPr>
        <w:t xml:space="preserve"> Singapore: Sage, 2009.</w:t>
      </w:r>
    </w:p>
    <w:p w:rsidR="00B52302" w:rsidRPr="007E27B6" w:rsidRDefault="00AA134F" w:rsidP="00B52302">
      <w:pPr>
        <w:pStyle w:val="Bibliography"/>
        <w:ind w:left="540" w:right="17" w:hanging="540"/>
        <w:jc w:val="both"/>
        <w:rPr>
          <w:rFonts w:ascii="Times New Roman" w:hAnsi="Times New Roman" w:cs="Times New Roman"/>
          <w:sz w:val="24"/>
        </w:rPr>
      </w:pPr>
      <w:r>
        <w:rPr>
          <w:rFonts w:ascii="Times New Roman" w:hAnsi="Times New Roman" w:cs="Times New Roman"/>
          <w:sz w:val="24"/>
        </w:rPr>
        <w:t>Latif, M. Djamil,</w:t>
      </w:r>
      <w:r w:rsidR="00B52302" w:rsidRPr="007E27B6">
        <w:rPr>
          <w:rFonts w:ascii="Times New Roman" w:hAnsi="Times New Roman" w:cs="Times New Roman"/>
          <w:sz w:val="24"/>
        </w:rPr>
        <w:t xml:space="preserve"> </w:t>
      </w:r>
      <w:r w:rsidR="00B52302" w:rsidRPr="007E27B6">
        <w:rPr>
          <w:rFonts w:ascii="Times New Roman" w:hAnsi="Times New Roman" w:cs="Times New Roman"/>
          <w:i/>
          <w:iCs/>
          <w:sz w:val="24"/>
        </w:rPr>
        <w:t>Aneka Hukum Perceraian Di Indonesia</w:t>
      </w:r>
      <w:r>
        <w:rPr>
          <w:rFonts w:ascii="Times New Roman" w:hAnsi="Times New Roman" w:cs="Times New Roman"/>
          <w:sz w:val="24"/>
        </w:rPr>
        <w:t>,</w:t>
      </w:r>
      <w:r w:rsidR="00B52302" w:rsidRPr="007E27B6">
        <w:rPr>
          <w:rFonts w:ascii="Times New Roman" w:hAnsi="Times New Roman" w:cs="Times New Roman"/>
          <w:sz w:val="24"/>
        </w:rPr>
        <w:t xml:space="preserve"> Jakarta: Ghalia Indonesia, 1982.</w:t>
      </w:r>
    </w:p>
    <w:p w:rsidR="00B52302" w:rsidRPr="007E27B6" w:rsidRDefault="00B52302" w:rsidP="00B52302">
      <w:pPr>
        <w:pStyle w:val="Bibliography"/>
        <w:ind w:left="540" w:right="17" w:hanging="540"/>
        <w:jc w:val="both"/>
        <w:rPr>
          <w:rFonts w:ascii="Times New Roman" w:hAnsi="Times New Roman" w:cs="Times New Roman"/>
          <w:sz w:val="24"/>
        </w:rPr>
      </w:pPr>
      <w:r w:rsidRPr="007E27B6">
        <w:rPr>
          <w:rFonts w:ascii="Times New Roman" w:hAnsi="Times New Roman" w:cs="Times New Roman"/>
          <w:sz w:val="24"/>
        </w:rPr>
        <w:t>Marzuki, Peter Mahmud</w:t>
      </w:r>
      <w:r w:rsidR="00AA134F">
        <w:rPr>
          <w:rFonts w:ascii="Times New Roman" w:hAnsi="Times New Roman" w:cs="Times New Roman"/>
          <w:sz w:val="24"/>
        </w:rPr>
        <w:t>,</w:t>
      </w:r>
      <w:r w:rsidRPr="007E27B6">
        <w:rPr>
          <w:rFonts w:ascii="Times New Roman" w:hAnsi="Times New Roman" w:cs="Times New Roman"/>
          <w:sz w:val="24"/>
        </w:rPr>
        <w:t xml:space="preserve"> </w:t>
      </w:r>
      <w:r w:rsidRPr="007E27B6">
        <w:rPr>
          <w:rFonts w:ascii="Times New Roman" w:hAnsi="Times New Roman" w:cs="Times New Roman"/>
          <w:i/>
          <w:iCs/>
          <w:sz w:val="24"/>
        </w:rPr>
        <w:t>Penelitian Hukum</w:t>
      </w:r>
      <w:r w:rsidR="00AA134F">
        <w:rPr>
          <w:rFonts w:ascii="Times New Roman" w:hAnsi="Times New Roman" w:cs="Times New Roman"/>
          <w:sz w:val="24"/>
        </w:rPr>
        <w:t>,</w:t>
      </w:r>
      <w:r w:rsidRPr="007E27B6">
        <w:rPr>
          <w:rFonts w:ascii="Times New Roman" w:hAnsi="Times New Roman" w:cs="Times New Roman"/>
          <w:sz w:val="24"/>
        </w:rPr>
        <w:t xml:space="preserve"> Jakarta: Kencana, 2013.</w:t>
      </w:r>
    </w:p>
    <w:p w:rsidR="00B52302" w:rsidRPr="007E27B6" w:rsidRDefault="00B52302" w:rsidP="00B52302">
      <w:pPr>
        <w:pStyle w:val="Bibliography"/>
        <w:ind w:left="540" w:right="17" w:hanging="540"/>
        <w:jc w:val="both"/>
        <w:rPr>
          <w:rFonts w:ascii="Times New Roman" w:hAnsi="Times New Roman" w:cs="Times New Roman"/>
          <w:sz w:val="24"/>
        </w:rPr>
      </w:pPr>
      <w:r w:rsidRPr="007E27B6">
        <w:rPr>
          <w:rFonts w:ascii="Times New Roman" w:hAnsi="Times New Roman" w:cs="Times New Roman"/>
          <w:sz w:val="24"/>
        </w:rPr>
        <w:t>Melia, Melia, Muzakkir A</w:t>
      </w:r>
      <w:r w:rsidR="00AA134F">
        <w:rPr>
          <w:rFonts w:ascii="Times New Roman" w:hAnsi="Times New Roman" w:cs="Times New Roman"/>
          <w:sz w:val="24"/>
        </w:rPr>
        <w:t>bubakar, and Darmawan Darmawan,</w:t>
      </w:r>
      <w:r w:rsidRPr="007E27B6">
        <w:rPr>
          <w:rFonts w:ascii="Times New Roman" w:hAnsi="Times New Roman" w:cs="Times New Roman"/>
          <w:sz w:val="24"/>
        </w:rPr>
        <w:t>“Pembagian Harta Bersama Setelah Perceraian (Studi terhadap Putusan Mahkamah Agung Nomor 597K/Ag/20</w:t>
      </w:r>
      <w:r w:rsidR="00AA134F">
        <w:rPr>
          <w:rFonts w:ascii="Times New Roman" w:hAnsi="Times New Roman" w:cs="Times New Roman"/>
          <w:sz w:val="24"/>
        </w:rPr>
        <w:t>16),</w:t>
      </w:r>
      <w:r w:rsidRPr="007E27B6">
        <w:rPr>
          <w:rFonts w:ascii="Times New Roman" w:hAnsi="Times New Roman" w:cs="Times New Roman"/>
          <w:sz w:val="24"/>
        </w:rPr>
        <w:t xml:space="preserve">” </w:t>
      </w:r>
      <w:r w:rsidRPr="007E27B6">
        <w:rPr>
          <w:rFonts w:ascii="Times New Roman" w:hAnsi="Times New Roman" w:cs="Times New Roman"/>
          <w:i/>
          <w:iCs/>
          <w:sz w:val="24"/>
        </w:rPr>
        <w:t>Jurnal IUS Kajian Hukum dan Keadilan</w:t>
      </w:r>
      <w:r w:rsidRPr="007E27B6">
        <w:rPr>
          <w:rFonts w:ascii="Times New Roman" w:hAnsi="Times New Roman" w:cs="Times New Roman"/>
          <w:sz w:val="24"/>
        </w:rPr>
        <w:t xml:space="preserve"> 7, no. 3 (December 5, 2019): 506. https://doi.org/10.29303/ius.v7i3.665.</w:t>
      </w:r>
    </w:p>
    <w:p w:rsidR="00B52302" w:rsidRPr="007E27B6" w:rsidRDefault="00572AAF" w:rsidP="00B52302">
      <w:pPr>
        <w:pStyle w:val="Bibliography"/>
        <w:ind w:left="540" w:right="17" w:hanging="540"/>
        <w:jc w:val="both"/>
        <w:rPr>
          <w:rFonts w:ascii="Times New Roman" w:hAnsi="Times New Roman" w:cs="Times New Roman"/>
          <w:sz w:val="24"/>
        </w:rPr>
      </w:pPr>
      <w:r>
        <w:rPr>
          <w:rFonts w:ascii="Times New Roman" w:hAnsi="Times New Roman" w:cs="Times New Roman"/>
          <w:sz w:val="24"/>
        </w:rPr>
        <w:t>Muhyidin, Muhyidin,</w:t>
      </w:r>
      <w:r w:rsidR="00B52302" w:rsidRPr="007E27B6">
        <w:rPr>
          <w:rFonts w:ascii="Times New Roman" w:hAnsi="Times New Roman" w:cs="Times New Roman"/>
          <w:sz w:val="24"/>
        </w:rPr>
        <w:t xml:space="preserve"> “REKONSTRUKSI KEDUDUKAN HARTA PENCAHARIAN ISTERI DALAM KONSEP HARTA BERSAMA DI INDONE</w:t>
      </w:r>
      <w:r>
        <w:rPr>
          <w:rFonts w:ascii="Times New Roman" w:hAnsi="Times New Roman" w:cs="Times New Roman"/>
          <w:sz w:val="24"/>
        </w:rPr>
        <w:t>SIA DARI PERSPEKTIF HUKUM ISLAM,</w:t>
      </w:r>
      <w:r w:rsidR="00B52302" w:rsidRPr="007E27B6">
        <w:rPr>
          <w:rFonts w:ascii="Times New Roman" w:hAnsi="Times New Roman" w:cs="Times New Roman"/>
          <w:sz w:val="24"/>
        </w:rPr>
        <w:t xml:space="preserve">” </w:t>
      </w:r>
      <w:r w:rsidR="00B52302" w:rsidRPr="00572AAF">
        <w:rPr>
          <w:rFonts w:ascii="Times New Roman" w:hAnsi="Times New Roman" w:cs="Times New Roman"/>
          <w:i/>
          <w:sz w:val="24"/>
        </w:rPr>
        <w:t>PhD Thesis,</w:t>
      </w:r>
      <w:r w:rsidR="00B52302" w:rsidRPr="007E27B6">
        <w:rPr>
          <w:rFonts w:ascii="Times New Roman" w:hAnsi="Times New Roman" w:cs="Times New Roman"/>
          <w:sz w:val="24"/>
        </w:rPr>
        <w:t xml:space="preserve"> Fakultas Hukum UNISSULA, 2017.</w:t>
      </w:r>
    </w:p>
    <w:p w:rsidR="00B52302" w:rsidRPr="007E27B6" w:rsidRDefault="00572AAF" w:rsidP="00B52302">
      <w:pPr>
        <w:pStyle w:val="Bibliography"/>
        <w:ind w:left="540" w:right="17" w:hanging="540"/>
        <w:jc w:val="both"/>
        <w:rPr>
          <w:rFonts w:ascii="Times New Roman" w:hAnsi="Times New Roman" w:cs="Times New Roman"/>
          <w:sz w:val="24"/>
        </w:rPr>
      </w:pPr>
      <w:r>
        <w:rPr>
          <w:rFonts w:ascii="Times New Roman" w:hAnsi="Times New Roman" w:cs="Times New Roman"/>
          <w:sz w:val="24"/>
        </w:rPr>
        <w:t>Nurmila, Nina,</w:t>
      </w:r>
      <w:r w:rsidR="00B52302" w:rsidRPr="007E27B6">
        <w:rPr>
          <w:rFonts w:ascii="Times New Roman" w:hAnsi="Times New Roman" w:cs="Times New Roman"/>
          <w:sz w:val="24"/>
        </w:rPr>
        <w:t xml:space="preserve"> “Polygamous Marriages in Indonesia and Their Impacts on Women’</w:t>
      </w:r>
      <w:r>
        <w:rPr>
          <w:rFonts w:ascii="Times New Roman" w:hAnsi="Times New Roman" w:cs="Times New Roman"/>
          <w:sz w:val="24"/>
        </w:rPr>
        <w:t>s Access to Income and Property,</w:t>
      </w:r>
      <w:r w:rsidR="00B52302" w:rsidRPr="007E27B6">
        <w:rPr>
          <w:rFonts w:ascii="Times New Roman" w:hAnsi="Times New Roman" w:cs="Times New Roman"/>
          <w:sz w:val="24"/>
        </w:rPr>
        <w:t xml:space="preserve">” </w:t>
      </w:r>
      <w:r w:rsidR="00B52302" w:rsidRPr="007E27B6">
        <w:rPr>
          <w:rFonts w:ascii="Times New Roman" w:hAnsi="Times New Roman" w:cs="Times New Roman"/>
          <w:i/>
          <w:iCs/>
          <w:sz w:val="24"/>
        </w:rPr>
        <w:t>Al-Jami’ah: Journal of Islamic Studies</w:t>
      </w:r>
      <w:r>
        <w:rPr>
          <w:rFonts w:ascii="Times New Roman" w:hAnsi="Times New Roman" w:cs="Times New Roman"/>
          <w:sz w:val="24"/>
        </w:rPr>
        <w:t xml:space="preserve">, vol. </w:t>
      </w:r>
      <w:r w:rsidR="00B52302" w:rsidRPr="007E27B6">
        <w:rPr>
          <w:rFonts w:ascii="Times New Roman" w:hAnsi="Times New Roman" w:cs="Times New Roman"/>
          <w:sz w:val="24"/>
        </w:rPr>
        <w:t>54, no. 2</w:t>
      </w:r>
      <w:r>
        <w:rPr>
          <w:rFonts w:ascii="Times New Roman" w:hAnsi="Times New Roman" w:cs="Times New Roman"/>
          <w:sz w:val="24"/>
        </w:rPr>
        <w:t xml:space="preserve">, </w:t>
      </w:r>
      <w:r w:rsidR="00B52302" w:rsidRPr="007E27B6">
        <w:rPr>
          <w:rFonts w:ascii="Times New Roman" w:hAnsi="Times New Roman" w:cs="Times New Roman"/>
          <w:sz w:val="24"/>
        </w:rPr>
        <w:t>December 14, 2016</w:t>
      </w:r>
      <w:r>
        <w:rPr>
          <w:rFonts w:ascii="Times New Roman" w:hAnsi="Times New Roman" w:cs="Times New Roman"/>
          <w:sz w:val="24"/>
        </w:rPr>
        <w:t>.</w:t>
      </w:r>
      <w:r w:rsidR="00B52302" w:rsidRPr="007E27B6">
        <w:rPr>
          <w:rFonts w:ascii="Times New Roman" w:hAnsi="Times New Roman" w:cs="Times New Roman"/>
          <w:sz w:val="24"/>
        </w:rPr>
        <w:t xml:space="preserve"> https://doi.org/10.14421/ajis.2016.542.427-446.</w:t>
      </w:r>
    </w:p>
    <w:p w:rsidR="00B52302" w:rsidRPr="007E27B6" w:rsidRDefault="00B52302" w:rsidP="00B52302">
      <w:pPr>
        <w:pStyle w:val="Bibliography"/>
        <w:ind w:left="540" w:right="17" w:hanging="540"/>
        <w:jc w:val="both"/>
        <w:rPr>
          <w:rFonts w:ascii="Times New Roman" w:hAnsi="Times New Roman" w:cs="Times New Roman"/>
          <w:sz w:val="24"/>
        </w:rPr>
      </w:pPr>
      <w:r w:rsidRPr="007E27B6">
        <w:rPr>
          <w:rFonts w:ascii="Times New Roman" w:hAnsi="Times New Roman" w:cs="Times New Roman"/>
          <w:sz w:val="24"/>
        </w:rPr>
        <w:t>Pelu, I</w:t>
      </w:r>
      <w:r w:rsidR="00572AAF">
        <w:rPr>
          <w:rFonts w:ascii="Times New Roman" w:hAnsi="Times New Roman" w:cs="Times New Roman"/>
          <w:sz w:val="24"/>
        </w:rPr>
        <w:t>bnu Elmi As., and Ahmad Dakhoir,</w:t>
      </w:r>
      <w:r w:rsidRPr="007E27B6">
        <w:rPr>
          <w:rFonts w:ascii="Times New Roman" w:hAnsi="Times New Roman" w:cs="Times New Roman"/>
          <w:sz w:val="24"/>
        </w:rPr>
        <w:t xml:space="preserve"> “Marital Property within the Marriage Law: A Debate on Legal Position and Actual Applications.” </w:t>
      </w:r>
      <w:r w:rsidRPr="007E27B6">
        <w:rPr>
          <w:rFonts w:ascii="Times New Roman" w:hAnsi="Times New Roman" w:cs="Times New Roman"/>
          <w:i/>
          <w:iCs/>
          <w:sz w:val="24"/>
        </w:rPr>
        <w:t>Al-Jami’ah: Journal of Islamic Studies</w:t>
      </w:r>
      <w:r w:rsidR="00572AAF">
        <w:rPr>
          <w:rFonts w:ascii="Times New Roman" w:hAnsi="Times New Roman" w:cs="Times New Roman"/>
          <w:sz w:val="24"/>
        </w:rPr>
        <w:t xml:space="preserve">, vol. </w:t>
      </w:r>
      <w:r w:rsidRPr="007E27B6">
        <w:rPr>
          <w:rFonts w:ascii="Times New Roman" w:hAnsi="Times New Roman" w:cs="Times New Roman"/>
          <w:sz w:val="24"/>
        </w:rPr>
        <w:t>59, no. 2</w:t>
      </w:r>
      <w:r w:rsidR="00572AAF">
        <w:rPr>
          <w:rFonts w:ascii="Times New Roman" w:hAnsi="Times New Roman" w:cs="Times New Roman"/>
          <w:sz w:val="24"/>
        </w:rPr>
        <w:t xml:space="preserve">, </w:t>
      </w:r>
      <w:r w:rsidRPr="007E27B6">
        <w:rPr>
          <w:rFonts w:ascii="Times New Roman" w:hAnsi="Times New Roman" w:cs="Times New Roman"/>
          <w:sz w:val="24"/>
        </w:rPr>
        <w:t>November 11, 2021</w:t>
      </w:r>
      <w:r w:rsidR="00572AAF">
        <w:rPr>
          <w:rFonts w:ascii="Times New Roman" w:hAnsi="Times New Roman" w:cs="Times New Roman"/>
          <w:sz w:val="24"/>
        </w:rPr>
        <w:t>.</w:t>
      </w:r>
      <w:r w:rsidRPr="007E27B6">
        <w:rPr>
          <w:rFonts w:ascii="Times New Roman" w:hAnsi="Times New Roman" w:cs="Times New Roman"/>
          <w:sz w:val="24"/>
        </w:rPr>
        <w:t xml:space="preserve"> https://doi.org/10.14421/ajis.2021.592.287-316.</w:t>
      </w:r>
    </w:p>
    <w:p w:rsidR="00B52302" w:rsidRPr="007E27B6" w:rsidRDefault="00B52302" w:rsidP="00B52302">
      <w:pPr>
        <w:pStyle w:val="Bibliography"/>
        <w:ind w:left="540" w:right="17" w:hanging="540"/>
        <w:jc w:val="both"/>
        <w:rPr>
          <w:rFonts w:ascii="Times New Roman" w:hAnsi="Times New Roman" w:cs="Times New Roman"/>
          <w:sz w:val="24"/>
        </w:rPr>
      </w:pPr>
      <w:r w:rsidRPr="007E27B6">
        <w:rPr>
          <w:rFonts w:ascii="Times New Roman" w:hAnsi="Times New Roman" w:cs="Times New Roman"/>
          <w:sz w:val="24"/>
        </w:rPr>
        <w:t>Putra, Farid Kris</w:t>
      </w:r>
      <w:r w:rsidR="00572AAF">
        <w:rPr>
          <w:rFonts w:ascii="Times New Roman" w:hAnsi="Times New Roman" w:cs="Times New Roman"/>
          <w:sz w:val="24"/>
        </w:rPr>
        <w:t>tata, and Elimartati Elimartati,</w:t>
      </w:r>
      <w:r w:rsidRPr="007E27B6">
        <w:rPr>
          <w:rFonts w:ascii="Times New Roman" w:hAnsi="Times New Roman" w:cs="Times New Roman"/>
          <w:sz w:val="24"/>
        </w:rPr>
        <w:t xml:space="preserve"> “PERSEPSI MASYARAKAT DAN PEMANFAATAN TERHADAP HARTA BERSAMA BAGI ISTRI YANG BEKERJA TINJAUAN HUKUM KELUARGA ISLAM (Studi Jorong Padang Koto Tuo Mungka Kecamatan Mungka)</w:t>
      </w:r>
      <w:r w:rsidR="00572AAF">
        <w:rPr>
          <w:rFonts w:ascii="Times New Roman" w:hAnsi="Times New Roman" w:cs="Times New Roman"/>
          <w:sz w:val="24"/>
        </w:rPr>
        <w:t>,</w:t>
      </w:r>
      <w:r w:rsidRPr="007E27B6">
        <w:rPr>
          <w:rFonts w:ascii="Times New Roman" w:hAnsi="Times New Roman" w:cs="Times New Roman"/>
          <w:sz w:val="24"/>
        </w:rPr>
        <w:t xml:space="preserve">” </w:t>
      </w:r>
      <w:r w:rsidRPr="007E27B6">
        <w:rPr>
          <w:rFonts w:ascii="Times New Roman" w:hAnsi="Times New Roman" w:cs="Times New Roman"/>
          <w:i/>
          <w:iCs/>
          <w:sz w:val="24"/>
        </w:rPr>
        <w:t>JISRAH: Jurnal Integrasi Ilmu Syariah</w:t>
      </w:r>
      <w:r w:rsidR="00572AAF">
        <w:rPr>
          <w:rFonts w:ascii="Times New Roman" w:hAnsi="Times New Roman" w:cs="Times New Roman"/>
          <w:sz w:val="24"/>
        </w:rPr>
        <w:t xml:space="preserve">, vol. </w:t>
      </w:r>
      <w:r w:rsidRPr="007E27B6">
        <w:rPr>
          <w:rFonts w:ascii="Times New Roman" w:hAnsi="Times New Roman" w:cs="Times New Roman"/>
          <w:sz w:val="24"/>
        </w:rPr>
        <w:t>1, no. 1</w:t>
      </w:r>
      <w:r w:rsidR="00572AAF">
        <w:rPr>
          <w:rFonts w:ascii="Times New Roman" w:hAnsi="Times New Roman" w:cs="Times New Roman"/>
          <w:sz w:val="24"/>
        </w:rPr>
        <w:t xml:space="preserve">, </w:t>
      </w:r>
      <w:r w:rsidRPr="007E27B6">
        <w:rPr>
          <w:rFonts w:ascii="Times New Roman" w:hAnsi="Times New Roman" w:cs="Times New Roman"/>
          <w:sz w:val="24"/>
        </w:rPr>
        <w:t>January 7, 2021</w:t>
      </w:r>
      <w:r w:rsidR="00572AAF">
        <w:rPr>
          <w:rFonts w:ascii="Times New Roman" w:hAnsi="Times New Roman" w:cs="Times New Roman"/>
          <w:sz w:val="24"/>
        </w:rPr>
        <w:t xml:space="preserve">. </w:t>
      </w:r>
      <w:r w:rsidRPr="007E27B6">
        <w:rPr>
          <w:rFonts w:ascii="Times New Roman" w:hAnsi="Times New Roman" w:cs="Times New Roman"/>
          <w:sz w:val="24"/>
        </w:rPr>
        <w:t>https://doi.org/10.31958/jisrah.v1i1.2699.</w:t>
      </w:r>
    </w:p>
    <w:p w:rsidR="00B52302" w:rsidRPr="007E27B6" w:rsidRDefault="00572AAF" w:rsidP="00B52302">
      <w:pPr>
        <w:pStyle w:val="Bibliography"/>
        <w:ind w:left="540" w:right="17" w:hanging="540"/>
        <w:jc w:val="both"/>
        <w:rPr>
          <w:rFonts w:ascii="Times New Roman" w:hAnsi="Times New Roman" w:cs="Times New Roman"/>
          <w:sz w:val="24"/>
        </w:rPr>
      </w:pPr>
      <w:r>
        <w:rPr>
          <w:rFonts w:ascii="Times New Roman" w:hAnsi="Times New Roman" w:cs="Times New Roman"/>
          <w:sz w:val="24"/>
        </w:rPr>
        <w:t xml:space="preserve">Rochaeti, Etty, </w:t>
      </w:r>
      <w:r w:rsidR="00B52302" w:rsidRPr="007E27B6">
        <w:rPr>
          <w:rFonts w:ascii="Times New Roman" w:hAnsi="Times New Roman" w:cs="Times New Roman"/>
          <w:sz w:val="24"/>
        </w:rPr>
        <w:t>“ANALISIS YURIDIS TENTANG HARTA BERSAMA (GONO GINI) DALAM PERKAWINAN MENURUT PANDANGA</w:t>
      </w:r>
      <w:r>
        <w:rPr>
          <w:rFonts w:ascii="Times New Roman" w:hAnsi="Times New Roman" w:cs="Times New Roman"/>
          <w:sz w:val="24"/>
        </w:rPr>
        <w:t xml:space="preserve">N HUKUM ISLAM DAN HUKUM POSITIF, </w:t>
      </w:r>
      <w:r w:rsidR="00B52302" w:rsidRPr="007E27B6">
        <w:rPr>
          <w:rFonts w:ascii="Times New Roman" w:hAnsi="Times New Roman" w:cs="Times New Roman"/>
          <w:sz w:val="24"/>
        </w:rPr>
        <w:t xml:space="preserve">” </w:t>
      </w:r>
      <w:r w:rsidR="00B52302" w:rsidRPr="007E27B6">
        <w:rPr>
          <w:rFonts w:ascii="Times New Roman" w:hAnsi="Times New Roman" w:cs="Times New Roman"/>
          <w:i/>
          <w:iCs/>
          <w:sz w:val="24"/>
        </w:rPr>
        <w:t>Wawasan Yuridika</w:t>
      </w:r>
      <w:r>
        <w:rPr>
          <w:rFonts w:ascii="Times New Roman" w:hAnsi="Times New Roman" w:cs="Times New Roman"/>
          <w:sz w:val="24"/>
        </w:rPr>
        <w:t xml:space="preserve">, vol. </w:t>
      </w:r>
      <w:r w:rsidR="00B52302" w:rsidRPr="007E27B6">
        <w:rPr>
          <w:rFonts w:ascii="Times New Roman" w:hAnsi="Times New Roman" w:cs="Times New Roman"/>
          <w:sz w:val="24"/>
        </w:rPr>
        <w:t>28, no. 01</w:t>
      </w:r>
      <w:r>
        <w:rPr>
          <w:rFonts w:ascii="Times New Roman" w:hAnsi="Times New Roman" w:cs="Times New Roman"/>
          <w:sz w:val="24"/>
        </w:rPr>
        <w:t xml:space="preserve">, </w:t>
      </w:r>
      <w:r w:rsidR="00B52302" w:rsidRPr="007E27B6">
        <w:rPr>
          <w:rFonts w:ascii="Times New Roman" w:hAnsi="Times New Roman" w:cs="Times New Roman"/>
          <w:sz w:val="24"/>
        </w:rPr>
        <w:t>2013</w:t>
      </w:r>
      <w:r>
        <w:rPr>
          <w:rFonts w:ascii="Times New Roman" w:hAnsi="Times New Roman" w:cs="Times New Roman"/>
          <w:sz w:val="24"/>
        </w:rPr>
        <w:t>.</w:t>
      </w:r>
      <w:r w:rsidR="00B52302" w:rsidRPr="007E27B6">
        <w:rPr>
          <w:rFonts w:ascii="Times New Roman" w:hAnsi="Times New Roman" w:cs="Times New Roman"/>
          <w:sz w:val="24"/>
        </w:rPr>
        <w:t xml:space="preserve"> https://doi.org/10.25072/jwy.v28i1.61.</w:t>
      </w:r>
    </w:p>
    <w:p w:rsidR="00B52302" w:rsidRPr="007E27B6" w:rsidRDefault="00B52302" w:rsidP="00B52302">
      <w:pPr>
        <w:pStyle w:val="Bibliography"/>
        <w:ind w:left="540" w:right="17" w:hanging="540"/>
        <w:jc w:val="both"/>
        <w:rPr>
          <w:rFonts w:ascii="Times New Roman" w:hAnsi="Times New Roman" w:cs="Times New Roman"/>
          <w:sz w:val="24"/>
        </w:rPr>
      </w:pPr>
      <w:r w:rsidRPr="007E27B6">
        <w:rPr>
          <w:rFonts w:ascii="Times New Roman" w:hAnsi="Times New Roman" w:cs="Times New Roman"/>
          <w:sz w:val="24"/>
        </w:rPr>
        <w:t>Siddiki</w:t>
      </w:r>
      <w:r w:rsidR="00572AAF">
        <w:rPr>
          <w:rFonts w:ascii="Times New Roman" w:hAnsi="Times New Roman" w:cs="Times New Roman"/>
          <w:sz w:val="24"/>
        </w:rPr>
        <w:t>,</w:t>
      </w:r>
      <w:r w:rsidRPr="007E27B6">
        <w:rPr>
          <w:rFonts w:ascii="Times New Roman" w:hAnsi="Times New Roman" w:cs="Times New Roman"/>
          <w:sz w:val="24"/>
        </w:rPr>
        <w:t xml:space="preserve"> </w:t>
      </w:r>
      <w:r w:rsidRPr="007E27B6">
        <w:rPr>
          <w:rFonts w:ascii="Times New Roman" w:hAnsi="Times New Roman" w:cs="Times New Roman"/>
          <w:i/>
          <w:iCs/>
          <w:sz w:val="24"/>
        </w:rPr>
        <w:t>Prinsip Keadilan Dalam Pembagian Harta Bersama Akibat Perceraian Pada Pengadilan Agama</w:t>
      </w:r>
      <w:r w:rsidR="00572AAF">
        <w:rPr>
          <w:rFonts w:ascii="Times New Roman" w:hAnsi="Times New Roman" w:cs="Times New Roman"/>
          <w:sz w:val="24"/>
        </w:rPr>
        <w:t>,</w:t>
      </w:r>
      <w:r w:rsidRPr="007E27B6">
        <w:rPr>
          <w:rFonts w:ascii="Times New Roman" w:hAnsi="Times New Roman" w:cs="Times New Roman"/>
          <w:sz w:val="24"/>
        </w:rPr>
        <w:t xml:space="preserve"> Universitas 17 Agustus 1945 Surabaya: Ph.D  Thesis, 2017.</w:t>
      </w:r>
    </w:p>
    <w:p w:rsidR="00B52302" w:rsidRPr="007E27B6" w:rsidRDefault="00B52302" w:rsidP="00B52302">
      <w:pPr>
        <w:pStyle w:val="Bibliography"/>
        <w:ind w:left="540" w:right="17" w:hanging="540"/>
        <w:jc w:val="both"/>
        <w:rPr>
          <w:rFonts w:ascii="Times New Roman" w:hAnsi="Times New Roman" w:cs="Times New Roman"/>
          <w:sz w:val="24"/>
        </w:rPr>
      </w:pPr>
      <w:r w:rsidRPr="007E27B6">
        <w:rPr>
          <w:rFonts w:ascii="Times New Roman" w:hAnsi="Times New Roman" w:cs="Times New Roman"/>
          <w:sz w:val="24"/>
        </w:rPr>
        <w:t>Syafei, Ermi Suhasti, and Siti Djazimah</w:t>
      </w:r>
      <w:r w:rsidR="00572AAF">
        <w:rPr>
          <w:rFonts w:ascii="Times New Roman" w:hAnsi="Times New Roman" w:cs="Times New Roman"/>
          <w:sz w:val="24"/>
        </w:rPr>
        <w:t>,</w:t>
      </w:r>
      <w:r w:rsidRPr="007E27B6">
        <w:rPr>
          <w:rFonts w:ascii="Times New Roman" w:hAnsi="Times New Roman" w:cs="Times New Roman"/>
          <w:sz w:val="24"/>
        </w:rPr>
        <w:t xml:space="preserve">. “Mediation In Settlement of Joint Marital Property Disputes: Study At Tanjung Karang Religious Court, Lampung.” </w:t>
      </w:r>
      <w:r w:rsidRPr="007E27B6">
        <w:rPr>
          <w:rFonts w:ascii="Times New Roman" w:hAnsi="Times New Roman" w:cs="Times New Roman"/>
          <w:i/>
          <w:iCs/>
          <w:sz w:val="24"/>
        </w:rPr>
        <w:t>Samarah: Jurnal Hukum Keluarga Dan Hukum Islam</w:t>
      </w:r>
      <w:r w:rsidR="00572AAF">
        <w:rPr>
          <w:rFonts w:ascii="Times New Roman" w:hAnsi="Times New Roman" w:cs="Times New Roman"/>
          <w:sz w:val="24"/>
        </w:rPr>
        <w:t xml:space="preserve">, vol. </w:t>
      </w:r>
      <w:r w:rsidRPr="007E27B6">
        <w:rPr>
          <w:rFonts w:ascii="Times New Roman" w:hAnsi="Times New Roman" w:cs="Times New Roman"/>
          <w:sz w:val="24"/>
        </w:rPr>
        <w:t>5, no. 2</w:t>
      </w:r>
      <w:r w:rsidR="00572AAF">
        <w:rPr>
          <w:rFonts w:ascii="Times New Roman" w:hAnsi="Times New Roman" w:cs="Times New Roman"/>
          <w:sz w:val="24"/>
        </w:rPr>
        <w:t xml:space="preserve">, </w:t>
      </w:r>
      <w:r w:rsidRPr="007E27B6">
        <w:rPr>
          <w:rFonts w:ascii="Times New Roman" w:hAnsi="Times New Roman" w:cs="Times New Roman"/>
          <w:sz w:val="24"/>
        </w:rPr>
        <w:t>December 25, 2021</w:t>
      </w:r>
      <w:r w:rsidR="00572AAF">
        <w:rPr>
          <w:rFonts w:ascii="Times New Roman" w:hAnsi="Times New Roman" w:cs="Times New Roman"/>
          <w:sz w:val="24"/>
        </w:rPr>
        <w:t>.</w:t>
      </w:r>
      <w:r w:rsidRPr="007E27B6">
        <w:rPr>
          <w:rFonts w:ascii="Times New Roman" w:hAnsi="Times New Roman" w:cs="Times New Roman"/>
          <w:sz w:val="24"/>
        </w:rPr>
        <w:t xml:space="preserve"> https://doi.org/10.22373/sjhk.v5i2.9039.</w:t>
      </w:r>
    </w:p>
    <w:p w:rsidR="00B52302" w:rsidRPr="007E27B6" w:rsidRDefault="00572AAF" w:rsidP="00B52302">
      <w:pPr>
        <w:pStyle w:val="Bibliography"/>
        <w:ind w:left="540" w:right="17" w:hanging="540"/>
        <w:jc w:val="both"/>
        <w:rPr>
          <w:rFonts w:ascii="Times New Roman" w:hAnsi="Times New Roman" w:cs="Times New Roman"/>
          <w:sz w:val="24"/>
        </w:rPr>
      </w:pPr>
      <w:r>
        <w:rPr>
          <w:rFonts w:ascii="Times New Roman" w:hAnsi="Times New Roman" w:cs="Times New Roman"/>
          <w:sz w:val="24"/>
        </w:rPr>
        <w:t>Zahrowati,</w:t>
      </w:r>
      <w:r w:rsidR="00B52302" w:rsidRPr="007E27B6">
        <w:rPr>
          <w:rFonts w:ascii="Times New Roman" w:hAnsi="Times New Roman" w:cs="Times New Roman"/>
          <w:sz w:val="24"/>
        </w:rPr>
        <w:t xml:space="preserve"> </w:t>
      </w:r>
      <w:r w:rsidR="00B52302" w:rsidRPr="007E27B6">
        <w:rPr>
          <w:rFonts w:ascii="Times New Roman" w:hAnsi="Times New Roman" w:cs="Times New Roman"/>
          <w:i/>
          <w:iCs/>
          <w:sz w:val="24"/>
        </w:rPr>
        <w:t>RINGKASAN DISERTASI NILAI KEADILAN DALAM PUTUSAN PEMBAGIAN HARTA BERSAMA PADA PERADILAN AGAMA</w:t>
      </w:r>
      <w:r>
        <w:rPr>
          <w:rFonts w:ascii="Times New Roman" w:hAnsi="Times New Roman" w:cs="Times New Roman"/>
          <w:sz w:val="24"/>
        </w:rPr>
        <w:t>,</w:t>
      </w:r>
      <w:r w:rsidR="00B52302" w:rsidRPr="007E27B6">
        <w:rPr>
          <w:rFonts w:ascii="Times New Roman" w:hAnsi="Times New Roman" w:cs="Times New Roman"/>
          <w:sz w:val="24"/>
        </w:rPr>
        <w:t xml:space="preserve"> Makasar: </w:t>
      </w:r>
      <w:r w:rsidR="00B52302" w:rsidRPr="00572AAF">
        <w:rPr>
          <w:rFonts w:ascii="Times New Roman" w:hAnsi="Times New Roman" w:cs="Times New Roman"/>
          <w:i/>
          <w:sz w:val="24"/>
        </w:rPr>
        <w:t>Ph.D  Thesis</w:t>
      </w:r>
      <w:r>
        <w:rPr>
          <w:rFonts w:ascii="Times New Roman" w:hAnsi="Times New Roman" w:cs="Times New Roman"/>
          <w:sz w:val="24"/>
        </w:rPr>
        <w:t>,</w:t>
      </w:r>
      <w:r w:rsidR="00B52302" w:rsidRPr="007E27B6">
        <w:rPr>
          <w:rFonts w:ascii="Times New Roman" w:hAnsi="Times New Roman" w:cs="Times New Roman"/>
          <w:sz w:val="24"/>
        </w:rPr>
        <w:t xml:space="preserve"> Universitas Hasanudin, 2017.</w:t>
      </w:r>
    </w:p>
    <w:p w:rsidR="00F509F8" w:rsidRPr="007E27B6" w:rsidRDefault="00F509F8" w:rsidP="00B52302">
      <w:pPr>
        <w:spacing w:line="360" w:lineRule="auto"/>
        <w:ind w:left="540" w:right="17" w:hanging="540"/>
        <w:contextualSpacing/>
        <w:jc w:val="both"/>
        <w:rPr>
          <w:rFonts w:ascii="Times New Roman" w:hAnsi="Times New Roman" w:cs="Times New Roman"/>
          <w:sz w:val="24"/>
          <w:szCs w:val="24"/>
        </w:rPr>
      </w:pPr>
      <w:r w:rsidRPr="007E27B6">
        <w:rPr>
          <w:rFonts w:ascii="Times New Roman" w:hAnsi="Times New Roman" w:cs="Times New Roman"/>
          <w:sz w:val="24"/>
          <w:szCs w:val="24"/>
        </w:rPr>
        <w:fldChar w:fldCharType="end"/>
      </w:r>
      <w:bookmarkEnd w:id="2"/>
    </w:p>
    <w:sectPr w:rsidR="00F509F8" w:rsidRPr="007E27B6" w:rsidSect="00E768B7">
      <w:headerReference w:type="default" r:id="rId15"/>
      <w:footerReference w:type="first" r:id="rId16"/>
      <w:pgSz w:w="11906" w:h="16838" w:code="9"/>
      <w:pgMar w:top="2268" w:right="1701" w:bottom="1701" w:left="2268" w:header="1418"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961" w:rsidRDefault="00D77961" w:rsidP="00E764C9">
      <w:r>
        <w:separator/>
      </w:r>
    </w:p>
  </w:endnote>
  <w:endnote w:type="continuationSeparator" w:id="0">
    <w:p w:rsidR="00D77961" w:rsidRDefault="00D77961" w:rsidP="00E7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E4" w:rsidRPr="00E768B7" w:rsidRDefault="00E10518">
    <w:pPr>
      <w:pStyle w:val="Footer"/>
      <w:rPr>
        <w:rFonts w:ascii="Times New Roman" w:hAnsi="Times New Roman" w:cs="Times New Roman"/>
      </w:rPr>
    </w:pPr>
    <w:r w:rsidRPr="00E768B7">
      <w:rPr>
        <w:rFonts w:ascii="Times New Roman" w:hAnsi="Times New Roman" w:cs="Times New Roman"/>
      </w:rPr>
      <w:fldChar w:fldCharType="begin"/>
    </w:r>
    <w:r w:rsidR="00B61EE4" w:rsidRPr="00E768B7">
      <w:rPr>
        <w:rFonts w:ascii="Times New Roman" w:hAnsi="Times New Roman" w:cs="Times New Roman"/>
      </w:rPr>
      <w:instrText xml:space="preserve"> PAGE   \* MERGEFORMAT </w:instrText>
    </w:r>
    <w:r w:rsidRPr="00E768B7">
      <w:rPr>
        <w:rFonts w:ascii="Times New Roman" w:hAnsi="Times New Roman" w:cs="Times New Roman"/>
      </w:rPr>
      <w:fldChar w:fldCharType="separate"/>
    </w:r>
    <w:r w:rsidR="00E06C6B">
      <w:rPr>
        <w:rFonts w:ascii="Times New Roman" w:hAnsi="Times New Roman" w:cs="Times New Roman"/>
        <w:noProof/>
      </w:rPr>
      <w:t>1</w:t>
    </w:r>
    <w:r w:rsidRPr="00E768B7">
      <w:rPr>
        <w:rFonts w:ascii="Times New Roman" w:hAnsi="Times New Roman" w:cs="Times New Roman"/>
      </w:rPr>
      <w:fldChar w:fldCharType="end"/>
    </w:r>
  </w:p>
  <w:p w:rsidR="00B61EE4" w:rsidRDefault="00B61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961" w:rsidRDefault="00D77961" w:rsidP="00122AC6">
      <w:pPr>
        <w:ind w:left="0"/>
        <w:jc w:val="both"/>
      </w:pPr>
      <w:r>
        <w:separator/>
      </w:r>
    </w:p>
  </w:footnote>
  <w:footnote w:type="continuationSeparator" w:id="0">
    <w:p w:rsidR="00D77961" w:rsidRDefault="00D77961" w:rsidP="00E764C9">
      <w:r>
        <w:continuationSeparator/>
      </w:r>
    </w:p>
  </w:footnote>
  <w:footnote w:id="1">
    <w:p w:rsidR="00194A36" w:rsidRPr="00194A36" w:rsidRDefault="00194A36" w:rsidP="00194A36">
      <w:pPr>
        <w:pStyle w:val="FootnoteText"/>
        <w:ind w:left="0" w:right="17" w:firstLine="540"/>
        <w:jc w:val="both"/>
        <w:rPr>
          <w:rFonts w:ascii="Times New Roman" w:hAnsi="Times New Roman" w:cs="Times New Roman"/>
        </w:rPr>
      </w:pPr>
      <w:r w:rsidRPr="00194A36">
        <w:rPr>
          <w:rStyle w:val="FootnoteReference"/>
          <w:rFonts w:ascii="Times New Roman" w:hAnsi="Times New Roman"/>
        </w:rPr>
        <w:footnoteRef/>
      </w:r>
      <w:r w:rsidRPr="00194A36">
        <w:rPr>
          <w:rFonts w:ascii="Times New Roman" w:hAnsi="Times New Roman" w:cs="Times New Roman"/>
        </w:rPr>
        <w:fldChar w:fldCharType="begin"/>
      </w:r>
      <w:r w:rsidRPr="00194A36">
        <w:rPr>
          <w:rFonts w:ascii="Times New Roman" w:hAnsi="Times New Roman" w:cs="Times New Roman"/>
        </w:rPr>
        <w:instrText xml:space="preserve"> ADDIN ZOTERO_ITEM CSL_CITATION {"citationID":"hNKegjHs","properties":{"formattedCitation":"Etty Rochaeti, \\uc0\\u8220{}ANALISIS YURIDIS TENTANG HARTA BERSAMA (GONO GINI) DALAM PERKAWINAN MENURUT PANDANGAN HUKUM ISLAM DAN HUKUM POSITIF,\\uc0\\u8221{} {\\i{}Wawasan Yuridika} 28, no. 01 (2013): 650\\uc0\\u8211{}61, https://doi.org/10.25072/jwy.v28i1.61; M. Djamil Latif, {\\i{}Aneka Hukum Perceraian Di Indonesia} (Jakarta: Ghalia Indonesia, 1982); Jayusman Jayusman, \\uc0\\u8220{}The Decision on Joint Properties in Bengkulu High Religious Court Jurisdiction,\\uc0\\u8221{} {\\i{}Ijtihad\\uc0\\u8239{}: Jurnal Wacana Hukum Islam Dan Kemanusiaan} 21, no. 1 (June 30, 2021): 99\\uc0\\u8211{}118, https://doi.org/10.18326/ijtihad.v21i1.99-118; Zuhri Imansyah, Erina Pane, and Iim Fahimah, \\uc0\\u8220{}TINJAUAN MAQ\\uc0\\u256{}SID SYAR\\uc0\\u298{}AH TERHADAP PERKARA HARTA BERSAMA DAN KONTRIBUSINYA DALAM PEMBARUAN HUKUM KELUARGA ISLAM DI INDONESIA (Studi Kasus di Wilayah Hukum Pengadilan Tinggi Agama Bengkulu),\\uc0\\u8221{} {\\i{}Ijtimaiyya: Jurnal Pengembangan Masyarakat Islam} 13, no. 1 (2020), https://doi.org/10.24042/ijpmi.v13i1.6344; Analiansyah Analiansyah and Rudanto Rudanto, \\uc0\\u8220{}Perlawanan Eksekusi Pihak Ketiga Terhadap Perkara Harta Bersama (Analisis Putusan Mahkamah Syar\\uc0\\u8217{}iyah Banda Aceh Nomor 0257/Pdt. G/2015/MS. Bna),\\uc0\\u8221{} {\\i{}Samarah: Jurnal Hukum Keluarga Dan Hukum Islam} 1, no. 2 (2017): 372\\uc0\\u8211{}96, https://doi.org/10.22373/sjhk.v1i2.2386.","plainCitation":"Etty Rochaeti, “ANALISIS YURIDIS TENTANG HARTA BERSAMA (GONO GINI) DALAM PERKAWINAN MENURUT PANDANGAN HUKUM ISLAM DAN HUKUM POSITIF,” Wawasan Yuridika 28, no. 01 (2013): 650–61, https://doi.org/10.25072/jwy.v28i1.61; M. Djamil Latif, Aneka Hukum Perceraian Di Indonesia (Jakarta: Ghalia Indonesia, 1982); Jayusman Jayusman, “The Decision on Joint Properties in Bengkulu High Religious Court Jurisdiction,” Ijtihad : Jurnal Wacana Hukum Islam Dan Kemanusiaan 21, no. 1 (June 30, 2021): 99–118, https://doi.org/10.18326/ijtihad.v21i1.99-118; Zuhri Imansyah, Erina Pane, and Iim Fahimah, “TINJAUAN MAQĀSID SYARĪAH TERHADAP PERKARA HARTA BERSAMA DAN KONTRIBUSINYA DALAM PEMBARUAN HUKUM KELUARGA ISLAM DI INDONESIA (Studi Kasus di Wilayah Hukum Pengadilan Tinggi Agama Bengkulu),” Ijtimaiyya: Jurnal Pengembangan Masyarakat Islam 13, no. 1 (2020), https://doi.org/10.24042/ijpmi.v13i1.6344; Analiansyah Analiansyah and Rudanto Rudanto, “Perlawanan Eksekusi Pihak Ketiga Terhadap Perkara Harta Bersama (Analisis Putusan Mahkamah Syar’iyah Banda Aceh Nomor 0257/Pdt. G/2015/MS. Bna),” Samarah: Jurnal Hukum Keluarga Dan Hukum Islam 1, no. 2 (2017): 372–96, https://doi.org/10.22373/sjhk.v1i2.2386.","noteIndex":1},"citationItems":[{"id":456,"uris":["http://zotero.org/users/local/lNL5HGR3/items/MDXRKAR5"],"itemData":{"id":456,"type":"article-journal","abstract":"Common and mutual property (harta gono gini) which is obtained by a married couple during their marriage derives from customs and traditions which have been developing in Indonesia. Then, this concept was acknowledged and supported by Islamic law and positive law applied in Indonesia. A divorced couple is always faced by a big problem of their common and mutual property. According to positive law applied in Indonesia, such this common and mutual property has been regulated in Act No. 1 year 1974 on marriage, chapter VII on property in a marriage, article 35, article 119 of Civil code, and article 85 of Islamic law compilation. The provision of common and mutual property in polygamy is regulated in Marriage Act article 1 paragraph 1, article 94 paragraph 1 of Islamic law compilation. Mutual property obtained by a husband who has more than one wife is separated. If, one of them is not responsible for the use and benefit of common and mutual property, article 95 paragraph 1 states that a husband or wife can ask the Religious Court of Justice to detain security seizure on mutual property without any request of divorce accusation.","container-title":"Wawasan Yuridika","DOI":"10.25072/jwy.v28i1.61","issue":"01","journalAbbreviation":"Wawaasan Yuridika","language":"id","page":"650-661","source":"Zotero","title":"ANALISIS YURIDIS TENTANG HARTA BERSAMA (GONO GINI) DALAM PERKAWINAN MENURUT PANDANGAN HUKUM ISLAM DAN HUKUM POSITIF","volume":"28","author":[{"family":"Rochaeti","given":"Etty"}],"issued":{"date-parts":[["2013"]]}}},{"id":457,"uris":["http://zotero.org/users/local/lNL5HGR3/items/284MWYVM"],"itemData":{"id":457,"type":"book","event-place":"Jakarta","publisher":"Ghalia Indonesia","publisher-place":"Jakarta","source":"Google Scholar","title":"Aneka hukum perceraian di Indonesia","author":[{"family":"Latif","given":"M. Djamil"}],"issued":{"date-parts":[["1982"]]}}},{"id":463,"uris":["http://zotero.org/users/local/lNL5HGR3/items/3NHFIHLX"],"itemData":{"id":463,"type":"article-journal","abstract":"Joint property disputes after divorce at the Religious Courts (PA) under the Bengkulu High Religious Court (PTA) jurisdiction are always equally settled by giving half for each ex-spouse, regardless of the domination in working to earn the properties. The decisions refer to the article 97 of the Compilation of Islamic Law (KHI). The decisions do not fulfill sense of justice regarding the ex-wife participating in earning the living. This library research would like to descriptively analyze the progressive law reviews of the decision related to joint properties with working wives set at some Religious Courts under the Bengkulu High Religious Court jurisdiction in 2016-2019 periods, in the context of reforming the Marriage Law in Indonesia. In drawing conclusions, the data are analyzed by applying progressive law theory. The study shows that Religious Courts’ decisions are not regulated in traditional Islamic law, but they are found in contemporary Islamic law by analogizing them as Shirkah with the division based on the agreement between the parties. In positive law perspective, the joint property division has been determined with each equally get half. In the meantime, from the progressive law perspective in the context of reforming the Indonesian Marriage Law, ex-wives participating in earning living should get a larger portion of joint properties than their ex-husbands, to fulfill the sense of justice. Their portions are decided amicably on the agreements of the parties","container-title":"Ijtihad : Jurnal Wacana Hukum Islam dan Kemanusiaan","DOI":"10.18326/ijtihad.v21i1.99-118","ISSN":"2477-8036, 1411-9544","issue":"1","journalAbbreviation":"Ijtihad : Jurnal Wacana Hukum Islam dan Kemanusiaan","language":"en","page":"99-118","source":"DOI.org (Crossref)","title":"The decision on joint properties in Bengkulu High Religious Court Jurisdiction","volume":"21","author":[{"family":"Jayusman","given":"Jayusman"}],"issued":{"date-parts":[["2021",6,30]]}}},{"id":467,"uris":["http://zotero.org/users/local/lNL5HGR3/items/N3ZB2ZHQ"],"itemData":{"id":467,"type":"article-journal","container-title":"Ijtimaiyya: Jurnal Pengembangan Masyarakat Islam","DOI":"10.24042/ijpmi.v13i1.6344","issue":"1","language":"id","source":"Zotero","title":"TINJAUAN MAQĀSID SYARĪAH TERHADAP PERKARA HARTA BERSAMA DAN KONTRIBUSINYA DALAM PEMBARUAN HUKUM KELUARGA ISLAM DI INDONESIA (Studi Kasus di Wilayah Hukum Pengadilan Tinggi Agama Bengkulu)","volume":"13","author":[{"family":"Imansyah","given":"Zuhri"},{"family":"Pane","given":"Erina"},{"family":"Fahimah","given":"Iim"}],"issued":{"date-parts":[["2020"]]}}},{"id":470,"uris":["http://zotero.org/users/local/lNL5HGR3/items/PFHPB6K4"],"itemData":{"id":470,"type":"article-journal","container-title":"Samarah: Jurnal Hukum Keluarga dan Hukum Islam","DOI":"10.22373/sjhk.v1i2.2386","issue":"2","page":"372–396","source":"Google Scholar","title":"Perlawanan Eksekusi Pihak Ketiga terhadap Perkara Harta Bersama (Analisis Putusan Mahkamah Syar'iyah Banda Aceh Nomor 0257/Pdt. G/2015/MS. Bna)","volume":"1","author":[{"family":"Analiansyah","given":"Analiansyah"},{"family":"Rudanto","given":"Rudanto"}],"issued":{"date-parts":[["2017"]]}}}],"schema":"https://github.com/citation-style-language/schema/raw/master/csl-citation.json"} </w:instrText>
      </w:r>
      <w:r w:rsidRPr="00194A36">
        <w:rPr>
          <w:rFonts w:ascii="Times New Roman" w:hAnsi="Times New Roman" w:cs="Times New Roman"/>
        </w:rPr>
        <w:fldChar w:fldCharType="separate"/>
      </w:r>
      <w:r w:rsidRPr="00194A36">
        <w:rPr>
          <w:rFonts w:ascii="Times New Roman" w:hAnsi="Times New Roman" w:cs="Times New Roman"/>
          <w:szCs w:val="24"/>
        </w:rPr>
        <w:t xml:space="preserve">Etty Rochaeti, “ANALISIS YURIDIS TENTANG HARTA BERSAMA (GONO GINI) DALAM PERKAWINAN MENURUT PANDANGAN HUKUM ISLAM DAN HUKUM POSITIF,” </w:t>
      </w:r>
      <w:r w:rsidRPr="00194A36">
        <w:rPr>
          <w:rFonts w:ascii="Times New Roman" w:hAnsi="Times New Roman" w:cs="Times New Roman"/>
          <w:i/>
          <w:iCs/>
          <w:szCs w:val="24"/>
        </w:rPr>
        <w:t xml:space="preserve">Wawasan </w:t>
      </w:r>
      <w:r w:rsidRPr="00572AAF">
        <w:rPr>
          <w:rFonts w:ascii="Times New Roman" w:hAnsi="Times New Roman" w:cs="Times New Roman"/>
          <w:iCs/>
          <w:szCs w:val="24"/>
        </w:rPr>
        <w:t>Yuridika</w:t>
      </w:r>
      <w:r w:rsidR="00572AAF">
        <w:rPr>
          <w:rFonts w:ascii="Times New Roman" w:hAnsi="Times New Roman" w:cs="Times New Roman"/>
          <w:iCs/>
          <w:szCs w:val="24"/>
        </w:rPr>
        <w:t xml:space="preserve">, vol. </w:t>
      </w:r>
      <w:r w:rsidRPr="00572AAF">
        <w:rPr>
          <w:rFonts w:ascii="Times New Roman" w:hAnsi="Times New Roman" w:cs="Times New Roman"/>
          <w:szCs w:val="24"/>
        </w:rPr>
        <w:t>28</w:t>
      </w:r>
      <w:r w:rsidRPr="00194A36">
        <w:rPr>
          <w:rFonts w:ascii="Times New Roman" w:hAnsi="Times New Roman" w:cs="Times New Roman"/>
          <w:szCs w:val="24"/>
        </w:rPr>
        <w:t>, no. 01 (2013)</w:t>
      </w:r>
      <w:r w:rsidR="00572AAF">
        <w:rPr>
          <w:rFonts w:ascii="Times New Roman" w:hAnsi="Times New Roman" w:cs="Times New Roman"/>
          <w:szCs w:val="24"/>
        </w:rPr>
        <w:t>, pp.</w:t>
      </w:r>
      <w:r w:rsidRPr="00194A36">
        <w:rPr>
          <w:rFonts w:ascii="Times New Roman" w:hAnsi="Times New Roman" w:cs="Times New Roman"/>
          <w:szCs w:val="24"/>
        </w:rPr>
        <w:t xml:space="preserve"> 650–61, https://doi.org/10.25072/jwy.v28i1.61; M. Djamil Latif, </w:t>
      </w:r>
      <w:r w:rsidRPr="00194A36">
        <w:rPr>
          <w:rFonts w:ascii="Times New Roman" w:hAnsi="Times New Roman" w:cs="Times New Roman"/>
          <w:i/>
          <w:iCs/>
          <w:szCs w:val="24"/>
        </w:rPr>
        <w:t>Aneka Hukum Perceraian Di Indonesia</w:t>
      </w:r>
      <w:r w:rsidRPr="00194A36">
        <w:rPr>
          <w:rFonts w:ascii="Times New Roman" w:hAnsi="Times New Roman" w:cs="Times New Roman"/>
          <w:szCs w:val="24"/>
        </w:rPr>
        <w:t xml:space="preserve"> (Jakarta: Ghalia Indonesia, 1982); Jayusman Jayusman, “The Decision on Joint Properties in Bengkulu High Religious Court Jurisdiction,” </w:t>
      </w:r>
      <w:r w:rsidRPr="00194A36">
        <w:rPr>
          <w:rFonts w:ascii="Times New Roman" w:hAnsi="Times New Roman" w:cs="Times New Roman"/>
          <w:i/>
          <w:iCs/>
          <w:szCs w:val="24"/>
        </w:rPr>
        <w:t>Ijtihad : Jurnal Wacana Hukum Islam Dan Kemanusiaan</w:t>
      </w:r>
      <w:r w:rsidR="00572AAF">
        <w:rPr>
          <w:rFonts w:ascii="Times New Roman" w:hAnsi="Times New Roman" w:cs="Times New Roman"/>
          <w:szCs w:val="24"/>
        </w:rPr>
        <w:t xml:space="preserve">, vol. </w:t>
      </w:r>
      <w:r w:rsidRPr="00194A36">
        <w:rPr>
          <w:rFonts w:ascii="Times New Roman" w:hAnsi="Times New Roman" w:cs="Times New Roman"/>
          <w:szCs w:val="24"/>
        </w:rPr>
        <w:t>21, no. 1 (</w:t>
      </w:r>
      <w:r w:rsidR="00572AAF">
        <w:rPr>
          <w:rFonts w:ascii="Times New Roman" w:hAnsi="Times New Roman" w:cs="Times New Roman"/>
          <w:szCs w:val="24"/>
        </w:rPr>
        <w:t xml:space="preserve">June 30, 2021), pp. </w:t>
      </w:r>
      <w:r w:rsidRPr="00194A36">
        <w:rPr>
          <w:rFonts w:ascii="Times New Roman" w:hAnsi="Times New Roman" w:cs="Times New Roman"/>
          <w:szCs w:val="24"/>
        </w:rPr>
        <w:t>99–118, https://doi.o</w:t>
      </w:r>
      <w:r w:rsidR="00572AAF">
        <w:rPr>
          <w:rFonts w:ascii="Times New Roman" w:hAnsi="Times New Roman" w:cs="Times New Roman"/>
          <w:szCs w:val="24"/>
        </w:rPr>
        <w:t>rg/10.18326/ijtihad.v21i1</w:t>
      </w:r>
      <w:r w:rsidRPr="00194A36">
        <w:rPr>
          <w:rFonts w:ascii="Times New Roman" w:hAnsi="Times New Roman" w:cs="Times New Roman"/>
          <w:szCs w:val="24"/>
        </w:rPr>
        <w:t>; Zuhri Imansyah, Erina Pane, and Iim Fahimah, “TINJAUAN MAQĀSID SYARĪAH TERHADAP PERKARA HARTA BERSAMA DAN KONTRIBUSINYA DALAM PEMBARUAN HUKUM KELUARGA ISLAM DI INDONESIA</w:t>
      </w:r>
      <w:r w:rsidR="00572AAF">
        <w:rPr>
          <w:rFonts w:ascii="Times New Roman" w:hAnsi="Times New Roman" w:cs="Times New Roman"/>
          <w:szCs w:val="24"/>
        </w:rPr>
        <w:t>,</w:t>
      </w:r>
      <w:r w:rsidRPr="00194A36">
        <w:rPr>
          <w:rFonts w:ascii="Times New Roman" w:hAnsi="Times New Roman" w:cs="Times New Roman"/>
          <w:szCs w:val="24"/>
        </w:rPr>
        <w:t xml:space="preserve"> (Studi Kasus di Wilayah Hukum Pengadilan Tinggi Agama Bengkulu),” </w:t>
      </w:r>
      <w:r w:rsidRPr="00194A36">
        <w:rPr>
          <w:rFonts w:ascii="Times New Roman" w:hAnsi="Times New Roman" w:cs="Times New Roman"/>
          <w:i/>
          <w:iCs/>
          <w:szCs w:val="24"/>
        </w:rPr>
        <w:t>Ijtimaiyya: Jurnal Pengembangan Masyarakat Islam</w:t>
      </w:r>
      <w:r w:rsidR="00572AAF">
        <w:rPr>
          <w:rFonts w:ascii="Times New Roman" w:hAnsi="Times New Roman" w:cs="Times New Roman"/>
          <w:szCs w:val="24"/>
        </w:rPr>
        <w:t xml:space="preserve">, vol. </w:t>
      </w:r>
      <w:r w:rsidRPr="00194A36">
        <w:rPr>
          <w:rFonts w:ascii="Times New Roman" w:hAnsi="Times New Roman" w:cs="Times New Roman"/>
          <w:szCs w:val="24"/>
        </w:rPr>
        <w:t xml:space="preserve">13, no. 1 (2020), https://doi.org/10.24042/ijpmi.v13i1.6344; Analiansyah Analiansyah and Rudanto Rudanto, “Perlawanan Eksekusi Pihak Ketiga Terhadap Perkara Harta Bersama (Analisis Putusan Mahkamah Syar’iyah Banda Aceh Nomor 0257/Pdt. G/2015/MS. Bna),” </w:t>
      </w:r>
      <w:r w:rsidRPr="00194A36">
        <w:rPr>
          <w:rFonts w:ascii="Times New Roman" w:hAnsi="Times New Roman" w:cs="Times New Roman"/>
          <w:i/>
          <w:iCs/>
          <w:szCs w:val="24"/>
        </w:rPr>
        <w:t>Samarah: Jurnal Hukum Keluarga Dan Hukum Islam</w:t>
      </w:r>
      <w:r w:rsidR="00572AAF">
        <w:rPr>
          <w:rFonts w:ascii="Times New Roman" w:hAnsi="Times New Roman" w:cs="Times New Roman"/>
          <w:szCs w:val="24"/>
        </w:rPr>
        <w:t>, vol. 1, no. 2 (2017), pp.</w:t>
      </w:r>
      <w:r w:rsidRPr="00194A36">
        <w:rPr>
          <w:rFonts w:ascii="Times New Roman" w:hAnsi="Times New Roman" w:cs="Times New Roman"/>
          <w:szCs w:val="24"/>
        </w:rPr>
        <w:t xml:space="preserve"> 372–96, https://doi.org/10.22373/sjhk.v1i2.2386.</w:t>
      </w:r>
      <w:r w:rsidRPr="00194A36">
        <w:rPr>
          <w:rFonts w:ascii="Times New Roman" w:hAnsi="Times New Roman" w:cs="Times New Roman"/>
        </w:rPr>
        <w:fldChar w:fldCharType="end"/>
      </w:r>
    </w:p>
  </w:footnote>
  <w:footnote w:id="2">
    <w:p w:rsidR="000963AE" w:rsidRPr="00194A36" w:rsidRDefault="000963AE" w:rsidP="000963AE">
      <w:pPr>
        <w:pStyle w:val="FootnoteText"/>
        <w:ind w:left="0" w:right="17" w:firstLine="630"/>
        <w:jc w:val="both"/>
        <w:rPr>
          <w:rFonts w:ascii="Times New Roman" w:hAnsi="Times New Roman" w:cs="Times New Roman"/>
        </w:rPr>
      </w:pPr>
      <w:r w:rsidRPr="00194A36">
        <w:rPr>
          <w:rStyle w:val="FootnoteReference"/>
          <w:rFonts w:ascii="Times New Roman" w:hAnsi="Times New Roman"/>
        </w:rPr>
        <w:footnoteRef/>
      </w:r>
      <w:r w:rsidRPr="00194A36">
        <w:rPr>
          <w:rFonts w:ascii="Times New Roman" w:hAnsi="Times New Roman" w:cs="Times New Roman"/>
        </w:rPr>
        <w:t xml:space="preserve"> </w:t>
      </w:r>
      <w:r w:rsidRPr="00194A36">
        <w:rPr>
          <w:rFonts w:ascii="Times New Roman" w:hAnsi="Times New Roman" w:cs="Times New Roman"/>
        </w:rPr>
        <w:fldChar w:fldCharType="begin"/>
      </w:r>
      <w:r w:rsidRPr="00194A36">
        <w:rPr>
          <w:rFonts w:ascii="Times New Roman" w:hAnsi="Times New Roman" w:cs="Times New Roman"/>
        </w:rPr>
        <w:instrText xml:space="preserve"> ADDIN ZOTERO_ITEM CSL_CITATION {"citationID":"w4tLyK9s","properties":{"formattedCitation":"Azmil Fauzi Fariska, \\uc0\\u8220{}PERTIMBANGAN PUTUSAN HAKIM PERKARA HARTA BERSAMA NO. 0233/PDT. G/2018/PA. TBH DI PENGADILAN AGAMA TEMBILAHAN,\\uc0\\u8221{} {\\i{}Jurnal Hukum Islam} 21, no. 1 (2021): 114\\uc0\\u8211{}32, https://doi.org/10.24014/jhi.v21i1.9549; Mizaj Iskandar and Liza Agustina, \\uc0\\u8220{}Penerapan Asas Peradilan Sederhana, Cepat Dan Biaya Ringan Dalam Kumulasi Cerai Gugat Dan Harta Bersama Di Mahkamah Syar\\uc0\\u8217{}iyah Banda Aceh,\\uc0\\u8221{} {\\i{}SAMARAH: Jurnal Hukum Keluarga Dan Hukum Islam} 3, no. 1 (2019): 241\\uc0\\u8211{}65.","plainCitation":"Azmil Fauzi Fariska, “PERTIMBANGAN PUTUSAN HAKIM PERKARA HARTA BERSAMA NO. 0233/PDT. G/2018/PA. TBH DI PENGADILAN AGAMA TEMBILAHAN,” Jurnal Hukum Islam 21, no. 1 (2021): 114–32, https://doi.org/10.24014/jhi.v21i1.9549; Mizaj Iskandar and Liza Agustina, “Penerapan Asas Peradilan Sederhana, Cepat Dan Biaya Ringan Dalam Kumulasi Cerai Gugat Dan Harta Bersama Di Mahkamah Syar’iyah Banda Aceh,” SAMARAH: Jurnal Hukum Keluarga Dan Hukum Islam 3, no. 1 (2019): 241–65.","noteIndex":2},"citationItems":[{"id":477,"uris":["http://zotero.org/users/local/lNL5HGR3/items/HE5WRBKQ"],"itemData":{"id":477,"type":"article-journal","container-title":"Jurnal Hukum Islam","DOI":"10.24014/jhi.v21i1.9549","issue":"1","page":"114–132","source":"Google Scholar","title":"PERTIMBANGAN PUTUSAN HAKIM PERKARA HARTA BERSAMA NO. 0233/PDT. G/2018/PA. TBH DI PENGADILAN AGAMA TEMBILAHAN","volume":"21","author":[{"family":"Fariska","given":"Azmil Fauzi"}],"issued":{"date-parts":[["2021"]]}}},{"id":480,"uris":["http://zotero.org/users/local/lNL5HGR3/items/KYCWVHUT"],"itemData":{"id":480,"type":"article-journal","container-title":"SAMARAH: Jurnal Hukum Keluarga dan Hukum Islam","issue":"1","page":"241–265","source":"Google Scholar","title":"Penerapan Asas Peradilan Sederhana, Cepat dan Biaya Ringan dalam Kumulasi Cerai Gugat dan Harta Bersama di Mahkamah Syar’iyah Banda Aceh","volume":"3","author":[{"family":"Iskandar","given":"Mizaj"},{"family":"Agustina","given":"Liza"}],"issued":{"date-parts":[["2019"]]}}}],"schema":"https://github.com/citation-style-language/schema/raw/master/csl-citation.json"} </w:instrText>
      </w:r>
      <w:r w:rsidRPr="00194A36">
        <w:rPr>
          <w:rFonts w:ascii="Times New Roman" w:hAnsi="Times New Roman" w:cs="Times New Roman"/>
        </w:rPr>
        <w:fldChar w:fldCharType="separate"/>
      </w:r>
      <w:r w:rsidRPr="00194A36">
        <w:rPr>
          <w:rFonts w:ascii="Times New Roman" w:hAnsi="Times New Roman" w:cs="Times New Roman"/>
          <w:szCs w:val="24"/>
        </w:rPr>
        <w:t xml:space="preserve">Azmil Fauzi Fariska, “PERTIMBANGAN PUTUSAN HAKIM PERKARA HARTA </w:t>
      </w:r>
      <w:r w:rsidR="00572AAF">
        <w:rPr>
          <w:rFonts w:ascii="Times New Roman" w:hAnsi="Times New Roman" w:cs="Times New Roman"/>
          <w:szCs w:val="24"/>
        </w:rPr>
        <w:t>BERSAMA NO. 0233/PDT. G/2018/PA,</w:t>
      </w:r>
      <w:r w:rsidRPr="00194A36">
        <w:rPr>
          <w:rFonts w:ascii="Times New Roman" w:hAnsi="Times New Roman" w:cs="Times New Roman"/>
          <w:szCs w:val="24"/>
        </w:rPr>
        <w:t xml:space="preserve"> TBH DI PENGADILAN AGAMA TEMBILAHAN,” </w:t>
      </w:r>
      <w:r w:rsidRPr="00194A36">
        <w:rPr>
          <w:rFonts w:ascii="Times New Roman" w:hAnsi="Times New Roman" w:cs="Times New Roman"/>
          <w:i/>
          <w:iCs/>
          <w:szCs w:val="24"/>
        </w:rPr>
        <w:t>Jurnal Hukum Islam</w:t>
      </w:r>
      <w:r w:rsidR="00572AAF">
        <w:rPr>
          <w:rFonts w:ascii="Times New Roman" w:hAnsi="Times New Roman" w:cs="Times New Roman"/>
          <w:szCs w:val="24"/>
        </w:rPr>
        <w:t xml:space="preserve">, vol. </w:t>
      </w:r>
      <w:r w:rsidRPr="00194A36">
        <w:rPr>
          <w:rFonts w:ascii="Times New Roman" w:hAnsi="Times New Roman" w:cs="Times New Roman"/>
          <w:szCs w:val="24"/>
        </w:rPr>
        <w:t>21, no. 1 (2021)</w:t>
      </w:r>
      <w:r w:rsidR="00572AAF">
        <w:rPr>
          <w:rFonts w:ascii="Times New Roman" w:hAnsi="Times New Roman" w:cs="Times New Roman"/>
          <w:szCs w:val="24"/>
        </w:rPr>
        <w:t xml:space="preserve">, pp. </w:t>
      </w:r>
      <w:r w:rsidRPr="00194A36">
        <w:rPr>
          <w:rFonts w:ascii="Times New Roman" w:hAnsi="Times New Roman" w:cs="Times New Roman"/>
          <w:szCs w:val="24"/>
        </w:rPr>
        <w:t xml:space="preserve">114–32, https://doi.org/10.24014/jhi.v21i1.9549; Mizaj Iskandar and Liza Agustina, “Penerapan Asas Peradilan Sederhana, Cepat Dan Biaya Ringan Dalam Kumulasi Cerai Gugat Dan Harta Bersama Di Mahkamah Syar’iyah Banda Aceh,” </w:t>
      </w:r>
      <w:r w:rsidRPr="00194A36">
        <w:rPr>
          <w:rFonts w:ascii="Times New Roman" w:hAnsi="Times New Roman" w:cs="Times New Roman"/>
          <w:i/>
          <w:iCs/>
          <w:szCs w:val="24"/>
        </w:rPr>
        <w:t>SAMARAH: Jurnal Hukum Keluarga Dan Hukum Islam</w:t>
      </w:r>
      <w:r w:rsidR="00572AAF">
        <w:rPr>
          <w:rFonts w:ascii="Times New Roman" w:hAnsi="Times New Roman" w:cs="Times New Roman"/>
          <w:szCs w:val="24"/>
        </w:rPr>
        <w:t xml:space="preserve">, vol. 3, no. 1 (2019), pp. </w:t>
      </w:r>
      <w:r w:rsidRPr="00194A36">
        <w:rPr>
          <w:rFonts w:ascii="Times New Roman" w:hAnsi="Times New Roman" w:cs="Times New Roman"/>
          <w:szCs w:val="24"/>
        </w:rPr>
        <w:t>241–65.</w:t>
      </w:r>
      <w:r w:rsidRPr="00194A36">
        <w:rPr>
          <w:rFonts w:ascii="Times New Roman" w:hAnsi="Times New Roman" w:cs="Times New Roman"/>
        </w:rPr>
        <w:fldChar w:fldCharType="end"/>
      </w:r>
    </w:p>
  </w:footnote>
  <w:footnote w:id="3">
    <w:p w:rsidR="000963AE" w:rsidRPr="00194A36" w:rsidRDefault="000963AE" w:rsidP="000963AE">
      <w:pPr>
        <w:pStyle w:val="FootnoteText"/>
        <w:ind w:left="0" w:right="17" w:firstLine="630"/>
        <w:jc w:val="both"/>
        <w:rPr>
          <w:rFonts w:ascii="Times New Roman" w:hAnsi="Times New Roman" w:cs="Times New Roman"/>
        </w:rPr>
      </w:pPr>
      <w:r w:rsidRPr="00194A36">
        <w:rPr>
          <w:rStyle w:val="FootnoteReference"/>
          <w:rFonts w:ascii="Times New Roman" w:hAnsi="Times New Roman"/>
        </w:rPr>
        <w:footnoteRef/>
      </w:r>
      <w:r w:rsidRPr="00194A36">
        <w:rPr>
          <w:rFonts w:ascii="Times New Roman" w:hAnsi="Times New Roman" w:cs="Times New Roman"/>
        </w:rPr>
        <w:fldChar w:fldCharType="begin"/>
      </w:r>
      <w:r w:rsidRPr="00194A36">
        <w:rPr>
          <w:rFonts w:ascii="Times New Roman" w:hAnsi="Times New Roman" w:cs="Times New Roman"/>
        </w:rPr>
        <w:instrText xml:space="preserve"> ADDIN ZOTERO_ITEM CSL_CITATION {"citationID":"muYnmXi9","properties":{"formattedCitation":"Lailatul Arofah, \\uc0\\u8220{}Konstruksi Pembagian Beban Pembuktian Dalam Penyelesaian Sengketa Harta Bersama Di Peradilan Agama\\uc0\\u8221{} (PhD Thesis, Universitas Brawijaya, 2014); Melia Melia, Muzakkir Abubakar, and Darmawan Darmawan, \\uc0\\u8220{}Pembagian Harta Bersama Setelah Perceraian (Studi terhadap Putusan Mahkamah Agung Nomor 597K/Ag/2016),\\uc0\\u8221{} {\\i{}Jurnal IUS Kajian Hukum dan Keadilan} 7, no. 3 (December 5, 2019): 506, https://doi.org/10.29303/ius.v7i3.665; Ermi Suhasti Syafei and Siti Djazimah, \\uc0\\u8220{}Mediation In Settlement of Joint Marital Property Disputes: Study At Tanjung Karang Religious Court, Lampung,\\uc0\\u8221{} {\\i{}Samarah: Jurnal Hukum Keluarga Dan Hukum Islam} 5, no. 2 (December 25, 2021): 867, https://doi.org/10.22373/sjhk.v5i2.9039; Zikri Darussamin, \\uc0\\u8220{}Hak Harta Bersama bagi Istri yang Bekerja Perspektif Maqa&gt;si\\} d asy-Syari&gt;\\uc0\\u8217{}ah,\\uc0\\u8221{} {\\i{}Asy-Syir\\uc0\\u8217{}ah: Jurnal Ilmu Syariah dan Hukum} 51, no. 2 (2017), https://doi.org/10.14421/ajish.v51i2.292.","plainCitation":"Lailatul Arofah, “Konstruksi Pembagian Beban Pembuktian Dalam Penyelesaian Sengketa Harta Bersama Di Peradilan Agama” (PhD Thesis, Universitas Brawijaya, 2014); Melia Melia, Muzakkir Abubakar, and Darmawan Darmawan, “Pembagian Harta Bersama Setelah Perceraian (Studi terhadap Putusan Mahkamah Agung Nomor 597K/Ag/2016),” Jurnal IUS Kajian Hukum dan Keadilan 7, no. 3 (December 5, 2019): 506, https://doi.org/10.29303/ius.v7i3.665; Ermi Suhasti Syafei and Siti Djazimah, “Mediation In Settlement of Joint Marital Property Disputes: Study At Tanjung Karang Religious Court, Lampung,” Samarah: Jurnal Hukum Keluarga Dan Hukum Islam 5, no. 2 (December 25, 2021): 867, https://doi.org/10.22373/sjhk.v5i2.9039; Zikri Darussamin, “Hak Harta Bersama bagi Istri yang Bekerja Perspektif Maqa&gt;si} d asy-Syari&gt;’ah,” Asy-Syir’ah: Jurnal Ilmu Syariah dan Hukum 51, no. 2 (2017), https://doi.org/10.14421/ajish.v51i2.292.","noteIndex":3},"citationItems":[{"id":498,"uris":["http://zotero.org/users/local/lNL5HGR3/items/7Q25N6C5"],"itemData":{"id":498,"type":"thesis","genre":"PhD Thesis","publisher":"Universitas Brawijaya","source":"Google Scholar","title":"Konstruksi Pembagian Beban Pembuktian dalam Penyelesaian Sengketa Harta Bersama di Peradilan Agama","author":[{"family":"Arofah","given":"Lailatul"}],"issued":{"date-parts":[["2014"]]}}},{"id":486,"uris":["http://zotero.org/users/local/lNL5HGR3/items/ND7DB5RC"],"itemData":{"id":486,"type":"article-journal","abstract":"Joint assets are a legal consequence after the divorce. The position of joint property after divorce is regulated according to each law, in accordance with the provisions of Article 37 of the Marriage Law. Pursuant to Article 97 of KHI if the marriage is terminated due to divorce, the joint property is divided in two. But in reality based on the Supreme Court Decree No. 597 K / Ag / 2016, the judge decided the portion received by his ex-wife was greater than his ex-husband. The purpose of this study is to explain the considerations of the Supreme Court judges in the distribution of shared assets after divorce, and the fulfillment of the principles of justice and legal certainty towards the distribution of shared assets after divorce based on the Supreme Court Decision Number 597 K / Ag / 2016. This research uses normative legal research. The results showed that the Supreme Court judge in his decision No. 597 K / Ag / 2016 based on the principles of justice and social justice did not divide ½ (half) the share of shared assets for ex-husbands and for ex-wives, even the Supreme Court judge shared the distribution of shared assets 2/3 for ex wife and 1/3 part for ex-husband with consideration that the ex-wife contributes more in producing joint assets. The decision of the Supreme Court that overrules Article 97 KHI, where the Supreme Court judge felt unfair and disagreed with the Judge of the Aceh Syariah Court considering the greater portion of the wife’s share in the acquisition of joint assets in the marriage.","container-title":"Jurnal IUS Kajian Hukum dan Keadilan","DOI":"10.29303/ius.v7i3.665","ISSN":"2477-815X, 2303-3827","issue":"3","journalAbbreviation":"JurnalIUS-KHK","language":"id","page":"506","source":"DOI.org (Crossref)","title":"Pembagian Harta Bersama Setelah Perceraian (Studi terhadap Putusan Mahkamah Agung Nomor 597K/Ag/2016)","volume":"7","author":[{"family":"Melia","given":"Melia"},{"family":"Abubakar","given":"Muzakkir"},{"family":"Darmawan","given":"Darmawan"}],"issued":{"date-parts":[["2019",12,5]]}}},{"id":488,"uris":["http://zotero.org/users/local/lNL5HGR3/items/HTKQIK34"],"itemData":{"id":488,"type":"article-journal","abstract":"In general, after a divorce, there are frequent disputes relating to joint marital property. The settlement of joint marital property disputes can be carried out by means of mediation applied through litigation (court) and non-litigation (outside court). The settlement of joint marital property disputes is one of the absolute jurisdictions of Religious Courts. However, the number of joint marital property cases successfully mediated in Religious Courts throughout Indonesia was 6.2% in 2018 and 5.5% in 2019. This paper describes the factors that cause unsuccessful mediation in settling disputes over joint marital property at Tanjung Karang Religious Court, Lampung. This empirical study utilizing a qualitative analysis and a normative juridical approach interviewed mediator judges, disputants, and advocates. The results showed that mediation in the settlements of joint marital property disputes at Tanjung Karang Religious Court in the last four years reached 15.1%, or in the low category. Factors that influenced the unsuccessfulness of mediation in joint marital property disputes at Tanjung Karang Religious Court consisted of the absence of the parties, the object of the disputes, and the intervention of third parties (families, friends, and lawyers).","container-title":"Samarah: Jurnal Hukum Keluarga dan Hukum Islam","DOI":"10.22373/sjhk.v5i2.9039","ISSN":"2549-3167, 2549-3132","issue":"2","journalAbbreviation":"SAMARAH","language":"en","page":"867","source":"DOI.org (Crossref)","title":"Mediation In Settlement of Joint Marital Property Disputes: Study At Tanjung Karang Religious Court, Lampung","title-short":"Mediation In Settlement of Joint Marital Property Disputes","volume":"5","author":[{"family":"Syafei","given":"Ermi Suhasti"},{"family":"Djazimah","given":"Siti"}],"issued":{"date-parts":[["2021",12,25]]}}},{"id":519,"uris":["http://zotero.org/users/local/lNL5HGR3/items/6LBCID9U"],"itemData":{"id":519,"type":"article-journal","abstract":"Indonesia's positive law has determined that half of the joint property will be the right of the wife, and the other half will be the husband‘s right in the event of a divorce between them. This rule of law is based on the responsibility in earning a living which is the obligation of the husband, while the wife‘s job is to take care of the household. However, the division of responsibilities, as contained in positive law, has undergone shifts and changes. In the present time, some wives not only acts as a housewife, but also work to earn a living or even become the family's backbone. As a result, the old rules are no longer perceived as a backdrop to the achievement of justice. Through a comparative approach, this paper seeks to find the perspective of Islamic law in assessing the issue of common property rights for working wives, by collecting the arguments and analyzing them in a unified whole through the point of maqa&gt;s}id asy-syari&gt;’ah’s view. Through this approach, a legal construction is made, that Islam recognizes the property the wife acquires during her work, as her private property and excludes joint property, on the basis of the concept of h}ifz} al-ma&gt;l. This provision is different from the construction of a positive law that merges the wife's property into the common property.","container-title":"Asy-Syir'ah: Jurnal Ilmu Syariah dan Hukum","DOI":"10.14421/ajish.v51i2.292","issue":"2","language":"id","source":"Zotero","title":"Hak Harta Bersama bagi Istri yang Bekerja Perspektif Maqa&gt;si} d asy-Syari&gt;’ah","volume":"51","author":[{"family":"Darussamin","given":"Zikri"}],"issued":{"date-parts":[["2017"]]}}}],"schema":"https://github.com/citation-style-language/schema/raw/master/csl-citation.json"} </w:instrText>
      </w:r>
      <w:r w:rsidRPr="00194A36">
        <w:rPr>
          <w:rFonts w:ascii="Times New Roman" w:hAnsi="Times New Roman" w:cs="Times New Roman"/>
        </w:rPr>
        <w:fldChar w:fldCharType="separate"/>
      </w:r>
      <w:r w:rsidRPr="00194A36">
        <w:rPr>
          <w:rFonts w:ascii="Times New Roman" w:hAnsi="Times New Roman" w:cs="Times New Roman"/>
          <w:szCs w:val="24"/>
        </w:rPr>
        <w:t xml:space="preserve">Lailatul Arofah, “Konstruksi Pembagian Beban Pembuktian Dalam Penyelesaian Sengketa Harta Bersama Di Peradilan Agama” (PhD Thesis, Universitas Brawijaya, 2014); Melia Melia, Muzakkir Abubakar, and Darmawan Darmawan, “Pembagian Harta Bersama Setelah Perceraian (Studi terhadap Putusan Mahkamah Agung Nomor 597K/Ag/2016),” </w:t>
      </w:r>
      <w:r w:rsidRPr="00194A36">
        <w:rPr>
          <w:rFonts w:ascii="Times New Roman" w:hAnsi="Times New Roman" w:cs="Times New Roman"/>
          <w:i/>
          <w:iCs/>
          <w:szCs w:val="24"/>
        </w:rPr>
        <w:t>Jurnal IUS Kajian Hukum dan Keadilan</w:t>
      </w:r>
      <w:r w:rsidR="00572AAF">
        <w:rPr>
          <w:rFonts w:ascii="Times New Roman" w:hAnsi="Times New Roman" w:cs="Times New Roman"/>
          <w:szCs w:val="24"/>
        </w:rPr>
        <w:t xml:space="preserve">, vol. 7, no. 3 (December 5, 2019), p. </w:t>
      </w:r>
      <w:r w:rsidRPr="00194A36">
        <w:rPr>
          <w:rFonts w:ascii="Times New Roman" w:hAnsi="Times New Roman" w:cs="Times New Roman"/>
          <w:szCs w:val="24"/>
        </w:rPr>
        <w:t xml:space="preserve">506, https://doi.org/10.29303/ius.v7i3.665; Ermi Suhasti Syafei and Siti Djazimah, “Mediation In Settlement of Joint Marital Property Disputes: Study At Tanjung Karang Religious Court, Lampung,” </w:t>
      </w:r>
      <w:r w:rsidRPr="00194A36">
        <w:rPr>
          <w:rFonts w:ascii="Times New Roman" w:hAnsi="Times New Roman" w:cs="Times New Roman"/>
          <w:i/>
          <w:iCs/>
          <w:szCs w:val="24"/>
        </w:rPr>
        <w:t>Samarah: Jurnal Hukum Keluarga Dan Hukum Islam</w:t>
      </w:r>
      <w:r w:rsidR="00572AAF">
        <w:rPr>
          <w:rFonts w:ascii="Times New Roman" w:hAnsi="Times New Roman" w:cs="Times New Roman"/>
          <w:szCs w:val="24"/>
        </w:rPr>
        <w:t xml:space="preserve">, vol. 5, no. 2 (December 25, 2021), p. </w:t>
      </w:r>
      <w:r w:rsidRPr="00194A36">
        <w:rPr>
          <w:rFonts w:ascii="Times New Roman" w:hAnsi="Times New Roman" w:cs="Times New Roman"/>
          <w:szCs w:val="24"/>
        </w:rPr>
        <w:t>867, https://doi.org/10.22373/sjhk.v5i2.9039; Zikri Darussamin, “Hak Harta Bersama bagi Ist</w:t>
      </w:r>
      <w:r w:rsidR="004C57B4">
        <w:rPr>
          <w:rFonts w:ascii="Times New Roman" w:hAnsi="Times New Roman" w:cs="Times New Roman"/>
          <w:szCs w:val="24"/>
        </w:rPr>
        <w:t>ri yang Bekerja Perspektif Maqasid asy-Syari</w:t>
      </w:r>
      <w:r w:rsidRPr="00194A36">
        <w:rPr>
          <w:rFonts w:ascii="Times New Roman" w:hAnsi="Times New Roman" w:cs="Times New Roman"/>
          <w:szCs w:val="24"/>
        </w:rPr>
        <w:t xml:space="preserve">’ah,” </w:t>
      </w:r>
      <w:r w:rsidRPr="00194A36">
        <w:rPr>
          <w:rFonts w:ascii="Times New Roman" w:hAnsi="Times New Roman" w:cs="Times New Roman"/>
          <w:i/>
          <w:iCs/>
          <w:szCs w:val="24"/>
        </w:rPr>
        <w:t>Asy-Syir’ah: Jurnal Ilmu Syariah dan Hukum</w:t>
      </w:r>
      <w:r w:rsidR="004C57B4">
        <w:rPr>
          <w:rFonts w:ascii="Times New Roman" w:hAnsi="Times New Roman" w:cs="Times New Roman"/>
          <w:szCs w:val="24"/>
        </w:rPr>
        <w:t xml:space="preserve">, vol. 51, no. 2, </w:t>
      </w:r>
      <w:r w:rsidRPr="00194A36">
        <w:rPr>
          <w:rFonts w:ascii="Times New Roman" w:hAnsi="Times New Roman" w:cs="Times New Roman"/>
          <w:szCs w:val="24"/>
        </w:rPr>
        <w:t>2017, https://doi.org/10.14421/ajish.v51i2.292.</w:t>
      </w:r>
      <w:r w:rsidRPr="00194A36">
        <w:rPr>
          <w:rFonts w:ascii="Times New Roman" w:hAnsi="Times New Roman" w:cs="Times New Roman"/>
        </w:rPr>
        <w:fldChar w:fldCharType="end"/>
      </w:r>
    </w:p>
  </w:footnote>
  <w:footnote w:id="4">
    <w:p w:rsidR="00321BD1" w:rsidRPr="00194A36" w:rsidRDefault="00321BD1" w:rsidP="00321BD1">
      <w:pPr>
        <w:pStyle w:val="FootnoteText"/>
        <w:ind w:left="0" w:right="17" w:firstLine="630"/>
        <w:jc w:val="both"/>
        <w:rPr>
          <w:rFonts w:ascii="Times New Roman" w:hAnsi="Times New Roman" w:cs="Times New Roman"/>
        </w:rPr>
      </w:pPr>
      <w:r w:rsidRPr="00194A36">
        <w:rPr>
          <w:rStyle w:val="FootnoteReference"/>
          <w:rFonts w:ascii="Times New Roman" w:hAnsi="Times New Roman"/>
        </w:rPr>
        <w:footnoteRef/>
      </w:r>
      <w:r w:rsidRPr="00194A36">
        <w:rPr>
          <w:rFonts w:ascii="Times New Roman" w:hAnsi="Times New Roman" w:cs="Times New Roman"/>
        </w:rPr>
        <w:t xml:space="preserve"> </w:t>
      </w:r>
      <w:r w:rsidRPr="00194A36">
        <w:rPr>
          <w:rFonts w:ascii="Times New Roman" w:hAnsi="Times New Roman" w:cs="Times New Roman"/>
        </w:rPr>
        <w:fldChar w:fldCharType="begin"/>
      </w:r>
      <w:r w:rsidRPr="00194A36">
        <w:rPr>
          <w:rFonts w:ascii="Times New Roman" w:hAnsi="Times New Roman" w:cs="Times New Roman"/>
        </w:rPr>
        <w:instrText xml:space="preserve"> ADDIN ZOTERO_ITEM CSL_CITATION {"citationID":"ue8VVNvG","properties":{"formattedCitation":"Siddiki, {\\i{}Prinsip Keadilan Dalam Pembagian Harta Bersama Akibat Perceraian Pada Pengadilan Agama} (Universitas 17 Agustus 1945 Surabaya: Ph.D  Thesis, 2017).","plainCitation":"Siddiki, Prinsip Keadilan Dalam Pembagian Harta Bersama Akibat Perceraian Pada Pengadilan Agama (Universitas 17 Agustus 1945 Surabaya: Ph.D  Thesis, 2017).","noteIndex":4},"citationItems":[{"id":520,"uris":["http://zotero.org/users/local/lNL5HGR3/items/GSNN4JS4"],"itemData":{"id":520,"type":"book","event-place":"Universitas 17 Agustus 1945 Surabaya","note":"publisher: FAKULTAS HUKUM","publisher":"Ph.D  Thesis","publisher-place":"Universitas 17 Agustus 1945 Surabaya","source":"Google Scholar","title":"Prinsip Keadilan dalam Pembagian Harta Bersama Akibat Perceraian Pada Pengadilan Agama","author":[{"family":"Siddiki","given":""}],"issued":{"date-parts":[["2017"]]}}}],"schema":"https://github.com/citation-style-language/schema/raw/master/csl-citation.json"} </w:instrText>
      </w:r>
      <w:r w:rsidRPr="00194A36">
        <w:rPr>
          <w:rFonts w:ascii="Times New Roman" w:hAnsi="Times New Roman" w:cs="Times New Roman"/>
        </w:rPr>
        <w:fldChar w:fldCharType="separate"/>
      </w:r>
      <w:r w:rsidRPr="00194A36">
        <w:rPr>
          <w:rFonts w:ascii="Times New Roman" w:hAnsi="Times New Roman" w:cs="Times New Roman"/>
          <w:szCs w:val="24"/>
        </w:rPr>
        <w:t xml:space="preserve">Siddiki, </w:t>
      </w:r>
      <w:r w:rsidRPr="00194A36">
        <w:rPr>
          <w:rFonts w:ascii="Times New Roman" w:hAnsi="Times New Roman" w:cs="Times New Roman"/>
          <w:i/>
          <w:iCs/>
          <w:szCs w:val="24"/>
        </w:rPr>
        <w:t>Prinsip Keadilan Dalam Pembagian Harta Bersama Akibat Perceraian Pada Pengadilan Agama</w:t>
      </w:r>
      <w:r w:rsidR="004C57B4">
        <w:rPr>
          <w:rFonts w:ascii="Times New Roman" w:hAnsi="Times New Roman" w:cs="Times New Roman"/>
          <w:iCs/>
          <w:szCs w:val="24"/>
        </w:rPr>
        <w:t>,</w:t>
      </w:r>
      <w:r w:rsidRPr="00194A36">
        <w:rPr>
          <w:rFonts w:ascii="Times New Roman" w:hAnsi="Times New Roman" w:cs="Times New Roman"/>
          <w:szCs w:val="24"/>
        </w:rPr>
        <w:t xml:space="preserve"> (Universitas 17 Agustus 1945 Surabaya: Ph.D  Thesis, 2017).</w:t>
      </w:r>
      <w:r w:rsidRPr="00194A36">
        <w:rPr>
          <w:rFonts w:ascii="Times New Roman" w:hAnsi="Times New Roman" w:cs="Times New Roman"/>
        </w:rPr>
        <w:fldChar w:fldCharType="end"/>
      </w:r>
    </w:p>
  </w:footnote>
  <w:footnote w:id="5">
    <w:p w:rsidR="00321BD1" w:rsidRPr="00194A36" w:rsidRDefault="00321BD1" w:rsidP="00321BD1">
      <w:pPr>
        <w:pStyle w:val="FootnoteText"/>
        <w:ind w:left="0" w:right="17" w:firstLine="630"/>
        <w:jc w:val="both"/>
        <w:rPr>
          <w:rFonts w:ascii="Times New Roman" w:hAnsi="Times New Roman" w:cs="Times New Roman"/>
        </w:rPr>
      </w:pPr>
      <w:r w:rsidRPr="00194A36">
        <w:rPr>
          <w:rStyle w:val="FootnoteReference"/>
          <w:rFonts w:ascii="Times New Roman" w:hAnsi="Times New Roman"/>
        </w:rPr>
        <w:footnoteRef/>
      </w:r>
      <w:r w:rsidRPr="00194A36">
        <w:rPr>
          <w:rFonts w:ascii="Times New Roman" w:hAnsi="Times New Roman" w:cs="Times New Roman"/>
        </w:rPr>
        <w:t xml:space="preserve"> </w:t>
      </w:r>
      <w:r w:rsidRPr="00194A36">
        <w:rPr>
          <w:rFonts w:ascii="Times New Roman" w:hAnsi="Times New Roman" w:cs="Times New Roman"/>
        </w:rPr>
        <w:fldChar w:fldCharType="begin"/>
      </w:r>
      <w:r w:rsidRPr="00194A36">
        <w:rPr>
          <w:rFonts w:ascii="Times New Roman" w:hAnsi="Times New Roman" w:cs="Times New Roman"/>
        </w:rPr>
        <w:instrText xml:space="preserve"> ADDIN ZOTERO_ITEM CSL_CITATION {"citationID":"2X31j0VW","properties":{"formattedCitation":"Muhyidin Muhyidin, \\uc0\\u8220{}REKONSTRUKSI KEDUDUKAN HARTA PENCAHARIAN ISTERI DALAM KONSEP HARTA BERSAMA DI INDONESIA DARI PERSPEKTIF HUKUM ISLAM\\uc0\\u8221{} (PhD Thesis, Fakultas Hukum UNISSULA, 2017).","plainCitation":"Muhyidin Muhyidin, “REKONSTRUKSI KEDUDUKAN HARTA PENCAHARIAN ISTERI DALAM KONSEP HARTA BERSAMA DI INDONESIA DARI PERSPEKTIF HUKUM ISLAM” (PhD Thesis, Fakultas Hukum UNISSULA, 2017).","noteIndex":5},"citationItems":[{"id":492,"uris":["http://zotero.org/users/local/lNL5HGR3/items/JRUMNKVF"],"itemData":{"id":492,"type":"thesis","genre":"PhD Thesis","publisher":"Fakultas Hukum UNISSULA","source":"Google Scholar","title":"REKONSTRUKSI KEDUDUKAN HARTA PENCAHARIAN ISTERI DALAM KONSEP HARTA BERSAMA DI INDONESIA DARI PERSPEKTIF HUKUM ISLAM","author":[{"family":"Muhyidin","given":"Muhyidin"}],"issued":{"date-parts":[["2017"]]}}}],"schema":"https://github.com/citation-style-language/schema/raw/master/csl-citation.json"} </w:instrText>
      </w:r>
      <w:r w:rsidRPr="00194A36">
        <w:rPr>
          <w:rFonts w:ascii="Times New Roman" w:hAnsi="Times New Roman" w:cs="Times New Roman"/>
        </w:rPr>
        <w:fldChar w:fldCharType="separate"/>
      </w:r>
      <w:r w:rsidRPr="00194A36">
        <w:rPr>
          <w:rFonts w:ascii="Times New Roman" w:hAnsi="Times New Roman" w:cs="Times New Roman"/>
          <w:szCs w:val="24"/>
        </w:rPr>
        <w:t>Muhyidin Muhyidin, “REKONSTRUKSI KEDUDUKAN HARTA PENCAHARIAN ISTERI DALAM KONSEP HARTA BERSAMA DI INDONESIA DARI PERSPEKTIF HUKUM ISLAM”</w:t>
      </w:r>
      <w:r w:rsidR="004C57B4">
        <w:rPr>
          <w:rFonts w:ascii="Times New Roman" w:hAnsi="Times New Roman" w:cs="Times New Roman"/>
          <w:szCs w:val="24"/>
        </w:rPr>
        <w:t>,</w:t>
      </w:r>
      <w:r w:rsidRPr="00194A36">
        <w:rPr>
          <w:rFonts w:ascii="Times New Roman" w:hAnsi="Times New Roman" w:cs="Times New Roman"/>
          <w:szCs w:val="24"/>
        </w:rPr>
        <w:t xml:space="preserve"> (PhD Thesis, Fakultas Hukum UNISSULA, 2017).</w:t>
      </w:r>
      <w:r w:rsidRPr="00194A36">
        <w:rPr>
          <w:rFonts w:ascii="Times New Roman" w:hAnsi="Times New Roman" w:cs="Times New Roman"/>
        </w:rPr>
        <w:fldChar w:fldCharType="end"/>
      </w:r>
    </w:p>
  </w:footnote>
  <w:footnote w:id="6">
    <w:p w:rsidR="00D401A9" w:rsidRPr="00194A36" w:rsidRDefault="00D401A9" w:rsidP="00D401A9">
      <w:pPr>
        <w:pStyle w:val="FootnoteText"/>
        <w:ind w:left="0" w:right="17" w:firstLine="630"/>
        <w:jc w:val="both"/>
        <w:rPr>
          <w:rFonts w:ascii="Times New Roman" w:hAnsi="Times New Roman" w:cs="Times New Roman"/>
        </w:rPr>
      </w:pPr>
      <w:r w:rsidRPr="00194A36">
        <w:rPr>
          <w:rStyle w:val="FootnoteReference"/>
          <w:rFonts w:ascii="Times New Roman" w:hAnsi="Times New Roman"/>
        </w:rPr>
        <w:footnoteRef/>
      </w:r>
      <w:r w:rsidRPr="00194A36">
        <w:rPr>
          <w:rFonts w:ascii="Times New Roman" w:hAnsi="Times New Roman" w:cs="Times New Roman"/>
        </w:rPr>
        <w:fldChar w:fldCharType="begin"/>
      </w:r>
      <w:r w:rsidRPr="00194A36">
        <w:rPr>
          <w:rFonts w:ascii="Times New Roman" w:hAnsi="Times New Roman" w:cs="Times New Roman"/>
        </w:rPr>
        <w:instrText xml:space="preserve"> ADDIN ZOTERO_ITEM CSL_CITATION {"citationID":"jKOp4Eur","properties":{"formattedCitation":"Zahrowati, {\\i{}RINGKASAN DISERTASI NILAI KEADILAN DALAM PUTUSAN PEMBAGIAN HARTA BERSAMA PADA PERADILAN AGAMA} (Makasar: Ph.D  Thesis Universitas Hasanudin, 2017).","plainCitation":"Zahrowati, RINGKASAN DISERTASI NILAI KEADILAN DALAM PUTUSAN PEMBAGIAN HARTA BERSAMA PADA PERADILAN AGAMA (Makasar: Ph.D  Thesis Universitas Hasanudin, 2017).","noteIndex":6},"citationItems":[{"id":523,"uris":["http://zotero.org/users/local/lNL5HGR3/items/9LTQ9WKD"],"itemData":{"id":523,"type":"book","event-place":"Makasar","publisher":"Ph.D  Thesis Universitas Hasanudin","publisher-place":"Makasar","source":"Google Scholar","title":"RINGKASAN DISERTASI NILAI KEADILAN DALAM PUTUSAN PEMBAGIAN HARTA BERSAMA PADA PERADILAN AGAMA","author":[{"family":"Zahrowati","given":""}],"issued":{"date-parts":[["2017"]]}}}],"schema":"https://github.com/citation-style-language/schema/raw/master/csl-citation.json"} </w:instrText>
      </w:r>
      <w:r w:rsidRPr="00194A36">
        <w:rPr>
          <w:rFonts w:ascii="Times New Roman" w:hAnsi="Times New Roman" w:cs="Times New Roman"/>
        </w:rPr>
        <w:fldChar w:fldCharType="separate"/>
      </w:r>
      <w:r w:rsidRPr="00194A36">
        <w:rPr>
          <w:rFonts w:ascii="Times New Roman" w:hAnsi="Times New Roman" w:cs="Times New Roman"/>
          <w:szCs w:val="24"/>
        </w:rPr>
        <w:t xml:space="preserve">Zahrowati, </w:t>
      </w:r>
      <w:r w:rsidRPr="00194A36">
        <w:rPr>
          <w:rFonts w:ascii="Times New Roman" w:hAnsi="Times New Roman" w:cs="Times New Roman"/>
          <w:i/>
          <w:iCs/>
          <w:szCs w:val="24"/>
        </w:rPr>
        <w:t>RINGKASAN DISERTASI NILAI KEADILAN DALAM PUTUSAN PEMBAGIAN HARTA BERSAMA PADA PERADILAN AGAMA</w:t>
      </w:r>
      <w:r w:rsidR="004C57B4">
        <w:rPr>
          <w:rFonts w:ascii="Times New Roman" w:hAnsi="Times New Roman" w:cs="Times New Roman"/>
          <w:iCs/>
          <w:szCs w:val="24"/>
        </w:rPr>
        <w:t>,</w:t>
      </w:r>
      <w:r w:rsidRPr="00194A36">
        <w:rPr>
          <w:rFonts w:ascii="Times New Roman" w:hAnsi="Times New Roman" w:cs="Times New Roman"/>
          <w:szCs w:val="24"/>
        </w:rPr>
        <w:t xml:space="preserve"> (Makasar: Ph.D  Thesis Universitas Hasanudin, 2017).</w:t>
      </w:r>
      <w:r w:rsidRPr="00194A36">
        <w:rPr>
          <w:rFonts w:ascii="Times New Roman" w:hAnsi="Times New Roman" w:cs="Times New Roman"/>
        </w:rPr>
        <w:fldChar w:fldCharType="end"/>
      </w:r>
    </w:p>
  </w:footnote>
  <w:footnote w:id="7">
    <w:p w:rsidR="00D34794" w:rsidRPr="00194A36" w:rsidRDefault="00D34794" w:rsidP="00D34794">
      <w:pPr>
        <w:pStyle w:val="FootnoteText"/>
        <w:ind w:left="0" w:right="17" w:firstLine="630"/>
        <w:jc w:val="both"/>
        <w:rPr>
          <w:rFonts w:ascii="Times New Roman" w:hAnsi="Times New Roman" w:cs="Times New Roman"/>
        </w:rPr>
      </w:pPr>
      <w:r w:rsidRPr="00194A36">
        <w:rPr>
          <w:rStyle w:val="FootnoteReference"/>
          <w:rFonts w:ascii="Times New Roman" w:hAnsi="Times New Roman"/>
        </w:rPr>
        <w:footnoteRef/>
      </w:r>
      <w:r w:rsidRPr="00194A36">
        <w:rPr>
          <w:rFonts w:ascii="Times New Roman" w:hAnsi="Times New Roman" w:cs="Times New Roman"/>
        </w:rPr>
        <w:fldChar w:fldCharType="begin"/>
      </w:r>
      <w:r w:rsidRPr="00194A36">
        <w:rPr>
          <w:rFonts w:ascii="Times New Roman" w:hAnsi="Times New Roman" w:cs="Times New Roman"/>
        </w:rPr>
        <w:instrText xml:space="preserve"> ADDIN ZOTERO_ITEM CSL_CITATION {"citationID":"cSKNoAMe","properties":{"formattedCitation":"Arso Arso, \\uc0\\u8220{}Hak Atas Kekayaan Intelektual (HAKI) Sebagai Harta Bersama Dalam Perspektif Undang-Undang Nomor 1 Tahun 1974 Dan Kompilasi Hukum Islam\\uc0\\u8221{} (PhD Thesis, Pascasarjana UIN-SU, 2016).","plainCitation":"Arso Arso, “Hak Atas Kekayaan Intelektual (HAKI) Sebagai Harta Bersama Dalam Perspektif Undang-Undang Nomor 1 Tahun 1974 Dan Kompilasi Hukum Islam” (PhD Thesis, Pascasarjana UIN-SU, 2016).","noteIndex":7},"citationItems":[{"id":496,"uris":["http://zotero.org/users/local/lNL5HGR3/items/ZRF8ZQ8N"],"itemData":{"id":496,"type":"thesis","genre":"PhD Thesis","publisher":"Pascasarjana UIN-SU","source":"Google Scholar","title":"Hak atas kekayaan intelektual (HAKI) sebagai harta bersama dalam perspektif Undang-Undang Nomor 1 tahun 1974 dan kompilasi hukum islam","author":[{"family":"Arso","given":"Arso"}],"issued":{"date-parts":[["2016"]]}}}],"schema":"https://github.com/citation-style-language/schema/raw/master/csl-citation.json"} </w:instrText>
      </w:r>
      <w:r w:rsidRPr="00194A36">
        <w:rPr>
          <w:rFonts w:ascii="Times New Roman" w:hAnsi="Times New Roman" w:cs="Times New Roman"/>
        </w:rPr>
        <w:fldChar w:fldCharType="separate"/>
      </w:r>
      <w:r w:rsidRPr="00194A36">
        <w:rPr>
          <w:rFonts w:ascii="Times New Roman" w:hAnsi="Times New Roman" w:cs="Times New Roman"/>
          <w:szCs w:val="24"/>
        </w:rPr>
        <w:t>Arso Arso, “Hak Atas Kekayaan Intelektual (HAKI) Sebagai Harta Bersama Dalam Perspektif Undang-Undang Nomor 1 Tahun 1974 Dan Kompilasi Hukum Islam</w:t>
      </w:r>
      <w:r w:rsidR="004C57B4">
        <w:rPr>
          <w:rFonts w:ascii="Times New Roman" w:hAnsi="Times New Roman" w:cs="Times New Roman"/>
          <w:szCs w:val="24"/>
        </w:rPr>
        <w:t>,</w:t>
      </w:r>
      <w:r w:rsidRPr="00194A36">
        <w:rPr>
          <w:rFonts w:ascii="Times New Roman" w:hAnsi="Times New Roman" w:cs="Times New Roman"/>
          <w:szCs w:val="24"/>
        </w:rPr>
        <w:t>” (PhD Thesis, Pascasarjana UIN-SU, 2016).</w:t>
      </w:r>
      <w:r w:rsidRPr="00194A36">
        <w:rPr>
          <w:rFonts w:ascii="Times New Roman" w:hAnsi="Times New Roman" w:cs="Times New Roman"/>
        </w:rPr>
        <w:fldChar w:fldCharType="end"/>
      </w:r>
    </w:p>
  </w:footnote>
  <w:footnote w:id="8">
    <w:p w:rsidR="00803504" w:rsidRPr="00194A36" w:rsidRDefault="00803504" w:rsidP="00803504">
      <w:pPr>
        <w:pStyle w:val="FootnoteText"/>
        <w:ind w:left="0" w:right="-73" w:firstLine="630"/>
        <w:jc w:val="both"/>
        <w:rPr>
          <w:rFonts w:ascii="Times New Roman" w:hAnsi="Times New Roman" w:cs="Times New Roman"/>
        </w:rPr>
      </w:pPr>
      <w:r w:rsidRPr="00194A36">
        <w:rPr>
          <w:rStyle w:val="FootnoteReference"/>
          <w:rFonts w:ascii="Times New Roman" w:hAnsi="Times New Roman"/>
        </w:rPr>
        <w:footnoteRef/>
      </w:r>
      <w:r w:rsidRPr="00194A36">
        <w:rPr>
          <w:rFonts w:ascii="Times New Roman" w:hAnsi="Times New Roman" w:cs="Times New Roman"/>
        </w:rPr>
        <w:t xml:space="preserve"> </w:t>
      </w:r>
      <w:r w:rsidRPr="00194A36">
        <w:rPr>
          <w:rFonts w:ascii="Times New Roman" w:hAnsi="Times New Roman" w:cs="Times New Roman"/>
        </w:rPr>
        <w:fldChar w:fldCharType="begin"/>
      </w:r>
      <w:r w:rsidRPr="00194A36">
        <w:rPr>
          <w:rFonts w:ascii="Times New Roman" w:hAnsi="Times New Roman" w:cs="Times New Roman"/>
        </w:rPr>
        <w:instrText xml:space="preserve"> ADDIN ZOTERO_ITEM CSL_CITATION {"citationID":"RQ9V4Bmd","properties":{"formattedCitation":"Arofah, \\uc0\\u8220{}Konstruksi Pembagian Beban Pembuktian Dalam Penyelesaian Sengketa Harta Bersama Di Peradilan Agama\\uc0\\u8221{}; Linda Firdawaty, \\uc0\\u8220{}Filosofi Pembagian Harta Bersama,\\uc0\\u8221{} {\\i{}ASAS} 8, no. 1 (2016).","plainCitation":"Arofah, “Konstruksi Pembagian Beban Pembuktian Dalam Penyelesaian Sengketa Harta Bersama Di Peradilan Agama”; Linda Firdawaty, “Filosofi Pembagian Harta Bersama,” ASAS 8, no. 1 (2016).","noteIndex":8},"citationItems":[{"id":498,"uris":["http://zotero.org/users/local/lNL5HGR3/items/7Q25N6C5"],"itemData":{"id":498,"type":"thesis","genre":"PhD Thesis","publisher":"Universitas Brawijaya","source":"Google Scholar","title":"Konstruksi Pembagian Beban Pembuktian dalam Penyelesaian Sengketa Harta Bersama di Peradilan Agama","author":[{"family":"Arofah","given":"Lailatul"}],"issued":{"date-parts":[["2014"]]}}},{"id":501,"uris":["http://zotero.org/users/local/lNL5HGR3/items/82D47X5F"],"itemData":{"id":501,"type":"article-journal","container-title":"ASAS","issue":"1","source":"Google Scholar","title":"Filosofi Pembagian Harta Bersama","volume":"8","author":[{"family":"Firdawaty","given":"Linda"}],"issued":{"date-parts":[["2016"]]}}}],"schema":"https://github.com/citation-style-language/schema/raw/master/csl-citation.json"} </w:instrText>
      </w:r>
      <w:r w:rsidRPr="00194A36">
        <w:rPr>
          <w:rFonts w:ascii="Times New Roman" w:hAnsi="Times New Roman" w:cs="Times New Roman"/>
        </w:rPr>
        <w:fldChar w:fldCharType="separate"/>
      </w:r>
      <w:r w:rsidRPr="00194A36">
        <w:rPr>
          <w:rFonts w:ascii="Times New Roman" w:hAnsi="Times New Roman" w:cs="Times New Roman"/>
          <w:szCs w:val="24"/>
        </w:rPr>
        <w:t xml:space="preserve">Arofah, “Konstruksi Pembagian Beban Pembuktian Dalam Penyelesaian Sengketa Harta Bersama Di Peradilan Agama”; Linda Firdawaty, “Filosofi Pembagian Harta Bersama,” </w:t>
      </w:r>
      <w:r w:rsidRPr="00194A36">
        <w:rPr>
          <w:rFonts w:ascii="Times New Roman" w:hAnsi="Times New Roman" w:cs="Times New Roman"/>
          <w:i/>
          <w:iCs/>
          <w:szCs w:val="24"/>
        </w:rPr>
        <w:t>ASAS</w:t>
      </w:r>
      <w:r w:rsidR="004C57B4">
        <w:rPr>
          <w:rFonts w:ascii="Times New Roman" w:hAnsi="Times New Roman" w:cs="Times New Roman"/>
          <w:szCs w:val="24"/>
        </w:rPr>
        <w:t xml:space="preserve">, vol. </w:t>
      </w:r>
      <w:r w:rsidRPr="00194A36">
        <w:rPr>
          <w:rFonts w:ascii="Times New Roman" w:hAnsi="Times New Roman" w:cs="Times New Roman"/>
          <w:szCs w:val="24"/>
        </w:rPr>
        <w:t>8, no. 1 (2016).</w:t>
      </w:r>
      <w:r w:rsidRPr="00194A36">
        <w:rPr>
          <w:rFonts w:ascii="Times New Roman" w:hAnsi="Times New Roman" w:cs="Times New Roman"/>
        </w:rPr>
        <w:fldChar w:fldCharType="end"/>
      </w:r>
    </w:p>
  </w:footnote>
  <w:footnote w:id="9">
    <w:p w:rsidR="001B6396" w:rsidRPr="00194A36" w:rsidRDefault="001B6396" w:rsidP="001B6396">
      <w:pPr>
        <w:pStyle w:val="FootnoteText"/>
        <w:tabs>
          <w:tab w:val="left" w:pos="0"/>
        </w:tabs>
        <w:ind w:left="0" w:right="-1" w:firstLine="567"/>
        <w:jc w:val="both"/>
        <w:rPr>
          <w:rFonts w:ascii="Times New Roman" w:hAnsi="Times New Roman" w:cs="Times New Roman"/>
        </w:rPr>
      </w:pPr>
      <w:r w:rsidRPr="00194A36">
        <w:rPr>
          <w:rStyle w:val="FootnoteReference"/>
          <w:rFonts w:ascii="Times New Roman" w:hAnsi="Times New Roman"/>
        </w:rPr>
        <w:footnoteRef/>
      </w:r>
      <w:proofErr w:type="spellStart"/>
      <w:r w:rsidRPr="00194A36">
        <w:rPr>
          <w:rFonts w:ascii="Times New Roman" w:hAnsi="Times New Roman" w:cs="Times New Roman"/>
          <w:lang w:eastAsia="id-ID"/>
        </w:rPr>
        <w:t>Anis</w:t>
      </w:r>
      <w:proofErr w:type="spellEnd"/>
      <w:r w:rsidRPr="00194A36">
        <w:rPr>
          <w:rFonts w:ascii="Times New Roman" w:hAnsi="Times New Roman" w:cs="Times New Roman"/>
          <w:lang w:eastAsia="id-ID"/>
        </w:rPr>
        <w:t xml:space="preserve"> </w:t>
      </w:r>
      <w:proofErr w:type="spellStart"/>
      <w:r w:rsidRPr="00194A36">
        <w:rPr>
          <w:rFonts w:ascii="Times New Roman" w:hAnsi="Times New Roman" w:cs="Times New Roman"/>
          <w:lang w:eastAsia="id-ID"/>
        </w:rPr>
        <w:t>Mohamad</w:t>
      </w:r>
      <w:proofErr w:type="spellEnd"/>
      <w:r w:rsidRPr="00194A36">
        <w:rPr>
          <w:rFonts w:ascii="Times New Roman" w:hAnsi="Times New Roman" w:cs="Times New Roman"/>
        </w:rPr>
        <w:t xml:space="preserve">, </w:t>
      </w:r>
      <w:r w:rsidRPr="00194A36">
        <w:rPr>
          <w:rFonts w:ascii="Times New Roman" w:hAnsi="Times New Roman" w:cs="Times New Roman"/>
          <w:color w:val="222222"/>
          <w:lang w:eastAsia="id-ID"/>
        </w:rPr>
        <w:t>''</w:t>
      </w:r>
      <w:proofErr w:type="spellStart"/>
      <w:r w:rsidRPr="00194A36">
        <w:rPr>
          <w:rFonts w:ascii="Times New Roman" w:hAnsi="Times New Roman" w:cs="Times New Roman"/>
          <w:color w:val="222222"/>
          <w:lang w:eastAsia="id-ID"/>
        </w:rPr>
        <w:t>Pengaturan</w:t>
      </w:r>
      <w:proofErr w:type="spellEnd"/>
      <w:r w:rsidRPr="00194A36">
        <w:rPr>
          <w:rFonts w:ascii="Times New Roman" w:hAnsi="Times New Roman" w:cs="Times New Roman"/>
          <w:color w:val="222222"/>
          <w:lang w:eastAsia="id-ID"/>
        </w:rPr>
        <w:t xml:space="preserve"> </w:t>
      </w:r>
      <w:proofErr w:type="spellStart"/>
      <w:r w:rsidRPr="00194A36">
        <w:rPr>
          <w:rFonts w:ascii="Times New Roman" w:hAnsi="Times New Roman" w:cs="Times New Roman"/>
          <w:color w:val="222222"/>
          <w:lang w:eastAsia="id-ID"/>
        </w:rPr>
        <w:t>Harta</w:t>
      </w:r>
      <w:proofErr w:type="spellEnd"/>
      <w:r w:rsidRPr="00194A36">
        <w:rPr>
          <w:rFonts w:ascii="Times New Roman" w:hAnsi="Times New Roman" w:cs="Times New Roman"/>
          <w:color w:val="222222"/>
          <w:lang w:eastAsia="id-ID"/>
        </w:rPr>
        <w:t xml:space="preserve"> Yang </w:t>
      </w:r>
      <w:proofErr w:type="spellStart"/>
      <w:r w:rsidRPr="00194A36">
        <w:rPr>
          <w:rFonts w:ascii="Times New Roman" w:hAnsi="Times New Roman" w:cs="Times New Roman"/>
          <w:color w:val="222222"/>
          <w:lang w:eastAsia="id-ID"/>
        </w:rPr>
        <w:t>Diperoleh</w:t>
      </w:r>
      <w:proofErr w:type="spellEnd"/>
      <w:r w:rsidRPr="00194A36">
        <w:rPr>
          <w:rFonts w:ascii="Times New Roman" w:hAnsi="Times New Roman" w:cs="Times New Roman"/>
          <w:color w:val="222222"/>
          <w:lang w:eastAsia="id-ID"/>
        </w:rPr>
        <w:t xml:space="preserve"> </w:t>
      </w:r>
      <w:proofErr w:type="spellStart"/>
      <w:r w:rsidRPr="00194A36">
        <w:rPr>
          <w:rFonts w:ascii="Times New Roman" w:hAnsi="Times New Roman" w:cs="Times New Roman"/>
          <w:color w:val="222222"/>
          <w:lang w:eastAsia="id-ID"/>
        </w:rPr>
        <w:t>Dalam</w:t>
      </w:r>
      <w:proofErr w:type="spellEnd"/>
      <w:r w:rsidRPr="00194A36">
        <w:rPr>
          <w:rFonts w:ascii="Times New Roman" w:hAnsi="Times New Roman" w:cs="Times New Roman"/>
          <w:color w:val="222222"/>
          <w:lang w:eastAsia="id-ID"/>
        </w:rPr>
        <w:t xml:space="preserve"> </w:t>
      </w:r>
      <w:proofErr w:type="spellStart"/>
      <w:r w:rsidRPr="00194A36">
        <w:rPr>
          <w:rFonts w:ascii="Times New Roman" w:hAnsi="Times New Roman" w:cs="Times New Roman"/>
          <w:color w:val="222222"/>
          <w:lang w:eastAsia="id-ID"/>
        </w:rPr>
        <w:t>Undang-Undang</w:t>
      </w:r>
      <w:proofErr w:type="spellEnd"/>
      <w:r w:rsidRPr="00194A36">
        <w:rPr>
          <w:rFonts w:ascii="Times New Roman" w:hAnsi="Times New Roman" w:cs="Times New Roman"/>
          <w:color w:val="222222"/>
          <w:lang w:eastAsia="id-ID"/>
        </w:rPr>
        <w:t xml:space="preserve"> </w:t>
      </w:r>
      <w:proofErr w:type="spellStart"/>
      <w:r w:rsidRPr="00194A36">
        <w:rPr>
          <w:rFonts w:ascii="Times New Roman" w:hAnsi="Times New Roman" w:cs="Times New Roman"/>
          <w:color w:val="222222"/>
          <w:lang w:eastAsia="id-ID"/>
        </w:rPr>
        <w:t>Perkawinan</w:t>
      </w:r>
      <w:proofErr w:type="spellEnd"/>
      <w:r w:rsidRPr="00194A36">
        <w:rPr>
          <w:rFonts w:ascii="Times New Roman" w:hAnsi="Times New Roman" w:cs="Times New Roman"/>
        </w:rPr>
        <w:t xml:space="preserve">”, </w:t>
      </w:r>
      <w:proofErr w:type="spellStart"/>
      <w:r w:rsidRPr="00194A36">
        <w:rPr>
          <w:rFonts w:ascii="Times New Roman" w:hAnsi="Times New Roman" w:cs="Times New Roman"/>
        </w:rPr>
        <w:t>Disertasi</w:t>
      </w:r>
      <w:proofErr w:type="spellEnd"/>
      <w:r w:rsidRPr="00194A36">
        <w:rPr>
          <w:rFonts w:ascii="Times New Roman" w:hAnsi="Times New Roman" w:cs="Times New Roman"/>
        </w:rPr>
        <w:t xml:space="preserve">: Program </w:t>
      </w:r>
      <w:proofErr w:type="spellStart"/>
      <w:r w:rsidRPr="00194A36">
        <w:rPr>
          <w:rFonts w:ascii="Times New Roman" w:hAnsi="Times New Roman" w:cs="Times New Roman"/>
        </w:rPr>
        <w:t>Doktor</w:t>
      </w:r>
      <w:proofErr w:type="spellEnd"/>
      <w:r w:rsidRPr="00194A36">
        <w:rPr>
          <w:rFonts w:ascii="Times New Roman" w:hAnsi="Times New Roman" w:cs="Times New Roman"/>
        </w:rPr>
        <w:t xml:space="preserve"> </w:t>
      </w:r>
      <w:proofErr w:type="spellStart"/>
      <w:r w:rsidRPr="00194A36">
        <w:rPr>
          <w:rFonts w:ascii="Times New Roman" w:hAnsi="Times New Roman" w:cs="Times New Roman"/>
        </w:rPr>
        <w:t>Ilmu</w:t>
      </w:r>
      <w:proofErr w:type="spellEnd"/>
      <w:r w:rsidRPr="00194A36">
        <w:rPr>
          <w:rFonts w:ascii="Times New Roman" w:hAnsi="Times New Roman" w:cs="Times New Roman"/>
        </w:rPr>
        <w:t xml:space="preserve"> </w:t>
      </w:r>
      <w:proofErr w:type="spellStart"/>
      <w:r w:rsidRPr="00194A36">
        <w:rPr>
          <w:rFonts w:ascii="Times New Roman" w:hAnsi="Times New Roman" w:cs="Times New Roman"/>
        </w:rPr>
        <w:t>Hukum</w:t>
      </w:r>
      <w:proofErr w:type="spellEnd"/>
      <w:r w:rsidRPr="00194A36">
        <w:rPr>
          <w:rFonts w:ascii="Times New Roman" w:hAnsi="Times New Roman" w:cs="Times New Roman"/>
        </w:rPr>
        <w:t xml:space="preserve"> </w:t>
      </w:r>
      <w:proofErr w:type="spellStart"/>
      <w:r w:rsidRPr="00194A36">
        <w:rPr>
          <w:rFonts w:ascii="Times New Roman" w:hAnsi="Times New Roman" w:cs="Times New Roman"/>
        </w:rPr>
        <w:t>Fakultas</w:t>
      </w:r>
      <w:proofErr w:type="spellEnd"/>
      <w:r w:rsidRPr="00194A36">
        <w:rPr>
          <w:rFonts w:ascii="Times New Roman" w:hAnsi="Times New Roman" w:cs="Times New Roman"/>
        </w:rPr>
        <w:t xml:space="preserve"> </w:t>
      </w:r>
      <w:proofErr w:type="spellStart"/>
      <w:r w:rsidRPr="00194A36">
        <w:rPr>
          <w:rFonts w:ascii="Times New Roman" w:hAnsi="Times New Roman" w:cs="Times New Roman"/>
        </w:rPr>
        <w:t>HukumUniversitas</w:t>
      </w:r>
      <w:proofErr w:type="spellEnd"/>
      <w:r w:rsidRPr="00194A36">
        <w:rPr>
          <w:rFonts w:ascii="Times New Roman" w:hAnsi="Times New Roman" w:cs="Times New Roman"/>
        </w:rPr>
        <w:t xml:space="preserve"> 17 </w:t>
      </w:r>
      <w:proofErr w:type="spellStart"/>
      <w:r w:rsidRPr="00194A36">
        <w:rPr>
          <w:rFonts w:ascii="Times New Roman" w:hAnsi="Times New Roman" w:cs="Times New Roman"/>
        </w:rPr>
        <w:t>Agustus</w:t>
      </w:r>
      <w:proofErr w:type="spellEnd"/>
      <w:r w:rsidRPr="00194A36">
        <w:rPr>
          <w:rFonts w:ascii="Times New Roman" w:hAnsi="Times New Roman" w:cs="Times New Roman"/>
        </w:rPr>
        <w:t xml:space="preserve"> 1945 Surabaya, 2014</w:t>
      </w:r>
    </w:p>
  </w:footnote>
  <w:footnote w:id="10">
    <w:p w:rsidR="001B6396" w:rsidRPr="00194A36" w:rsidRDefault="001B6396" w:rsidP="001B6396">
      <w:pPr>
        <w:pStyle w:val="FootnoteText"/>
        <w:ind w:left="0" w:right="17" w:firstLine="540"/>
        <w:jc w:val="both"/>
        <w:rPr>
          <w:rFonts w:ascii="Times New Roman" w:hAnsi="Times New Roman" w:cs="Times New Roman"/>
        </w:rPr>
      </w:pPr>
      <w:r w:rsidRPr="00194A36">
        <w:rPr>
          <w:rStyle w:val="FootnoteReference"/>
          <w:rFonts w:ascii="Times New Roman" w:hAnsi="Times New Roman"/>
        </w:rPr>
        <w:footnoteRef/>
      </w:r>
      <w:r w:rsidRPr="00194A36">
        <w:rPr>
          <w:rFonts w:ascii="Times New Roman" w:hAnsi="Times New Roman" w:cs="Times New Roman"/>
        </w:rPr>
        <w:fldChar w:fldCharType="begin"/>
      </w:r>
      <w:r w:rsidRPr="00194A36">
        <w:rPr>
          <w:rFonts w:ascii="Times New Roman" w:hAnsi="Times New Roman" w:cs="Times New Roman"/>
        </w:rPr>
        <w:instrText xml:space="preserve"> ADDIN ZOTERO_ITEM CSL_CITATION {"citationID":"Us5QWaQy","properties":{"formattedCitation":"Farid Kristata Putra and Elimartati Elimartati, \\uc0\\u8220{}PERSEPSI MASYARAKAT DAN PEMANFAATAN TERHADAP HARTA BERSAMA BAGI ISTRI YANG BEKERJA TINJAUAN HUKUM KELUARGA ISLAM (Studi Jorong Padang Koto Tuo Mungka Kecamatan Mungka),\\uc0\\u8221{} {\\i{}JISRAH: Jurnal Integrasi Ilmu Syariah} 1, no. 1 (January 7, 2021): 1, https://doi.org/10.31958/jisrah.v1i1.2699.","plainCitation":"Farid Kristata Putra and Elimartati Elimartati, “PERSEPSI MASYARAKAT DAN PEMANFAATAN TERHADAP HARTA BERSAMA BAGI ISTRI YANG BEKERJA TINJAUAN HUKUM KELUARGA ISLAM (Studi Jorong Padang Koto Tuo Mungka Kecamatan Mungka),” JISRAH: Jurnal Integrasi Ilmu Syariah 1, no. 1 (January 7, 2021): 1, https://doi.org/10.31958/jisrah.v1i1.2699.","noteIndex":10},"citationItems":[{"id":508,"uris":["http://zotero.org/users/local/lNL5HGR3/items/9PXQ4FZW"],"itemData":{"id":508,"type":"article-journal","abstract":"Studi ini mengkaji tentang persepsi masyarakat dan pemanfaatan terhadap harta bersama bagi istri yang bekerja di Jorong Padang Koto Tuo Mungka Kecamatan Mungka ditinjau dari Hukum Keluarga Islam. Permasalahannya adalah banyaknya para istri di Jorong Padang Koto Tuo yang menjadi pencari nafkah utama. Dari permasalahan tersebut muncul pertanyaan Bagaimana Tinjauan Hukum Keluarga Islam terhadap persepsi masyarakat dan pemanfaatan terhadap harta bersama tersebut. Penulisan ini merupakan penulisan lapangan. Data/bahan diperoleh dari wawancara. Setelah data terkumpul diolah dengan cara deskriptif. Dan dianalisi dengan cara pengolahan data kualitatif yaitu penguraian atau penggambaran secara tertulis tanpa menggunakan angka-angka atau statistik. Penulisan ini menemukan hasil bahwa istri yang menjadi pencari nafkah utama itu memahami perihal harta bersama tidak bertentangan dengan yang tercantum di dalam Kompilasi Hukum Islam dan Undang-undang Perkawinan serta memanfaatan secara bersama apa yang didapatnya untuk kebutuhan keluarga sehingga apa yang dilakukan tersebut merupakan tabarru’ bagi istri. Serta harta yang diperoleh tersebut dipergunakan untuk kebutuhan keluarga terutama anak-anaknya.","container-title":"JISRAH: Jurnal Integrasi Ilmu Syariah","DOI":"10.31958/jisrah.v1i1.2699","ISSN":"2775-3557, 2775-1783","issue":"1","journalAbbreviation":"JISRAH","language":"id","page":"1","source":"DOI.org (Crossref)","title":"PERSEPSI MASYARAKAT DAN PEMANFAATAN TERHADAP HARTA BERSAMA BAGI ISTRI YANG BEKERJA TINJAUAN HUKUM KELUARGA ISLAM (Studi Jorong Padang Koto Tuo Mungka Kecamatan Mungka)","volume":"1","author":[{"family":"Putra","given":"Farid Kristata"},{"family":"Elimartati","given":"Elimartati"}],"issued":{"date-parts":[["2021",1,7]]}}}],"schema":"https://github.com/citation-style-language/schema/raw/master/csl-citation.json"} </w:instrText>
      </w:r>
      <w:r w:rsidRPr="00194A36">
        <w:rPr>
          <w:rFonts w:ascii="Times New Roman" w:hAnsi="Times New Roman" w:cs="Times New Roman"/>
        </w:rPr>
        <w:fldChar w:fldCharType="separate"/>
      </w:r>
      <w:r w:rsidRPr="00194A36">
        <w:rPr>
          <w:rFonts w:ascii="Times New Roman" w:hAnsi="Times New Roman" w:cs="Times New Roman"/>
          <w:szCs w:val="24"/>
        </w:rPr>
        <w:t xml:space="preserve">Farid Kristata Putra and Elimartati Elimartati, “PERSEPSI MASYARAKAT DAN PEMANFAATAN TERHADAP HARTA BERSAMA BAGI ISTRI YANG BEKERJA TINJAUAN HUKUM KELUARGA ISLAM (Studi Jorong Padang Koto Tuo Mungka Kecamatan Mungka),” </w:t>
      </w:r>
      <w:r w:rsidRPr="00194A36">
        <w:rPr>
          <w:rFonts w:ascii="Times New Roman" w:hAnsi="Times New Roman" w:cs="Times New Roman"/>
          <w:i/>
          <w:iCs/>
          <w:szCs w:val="24"/>
        </w:rPr>
        <w:t>JISRAH: Jurnal Integrasi Ilmu Syariah</w:t>
      </w:r>
      <w:r w:rsidR="004C57B4">
        <w:rPr>
          <w:rFonts w:ascii="Times New Roman" w:hAnsi="Times New Roman" w:cs="Times New Roman"/>
          <w:szCs w:val="24"/>
        </w:rPr>
        <w:t xml:space="preserve">, vol. 1, no. 1 (January 7, 2021), p. </w:t>
      </w:r>
      <w:r w:rsidRPr="00194A36">
        <w:rPr>
          <w:rFonts w:ascii="Times New Roman" w:hAnsi="Times New Roman" w:cs="Times New Roman"/>
          <w:szCs w:val="24"/>
        </w:rPr>
        <w:t>1, https://doi.org/10.31958/jisrah.v1i1.2699.</w:t>
      </w:r>
      <w:r w:rsidRPr="00194A36">
        <w:rPr>
          <w:rFonts w:ascii="Times New Roman" w:hAnsi="Times New Roman" w:cs="Times New Roman"/>
        </w:rPr>
        <w:fldChar w:fldCharType="end"/>
      </w:r>
    </w:p>
  </w:footnote>
  <w:footnote w:id="11">
    <w:p w:rsidR="00D0789F" w:rsidRPr="006E1FA6" w:rsidRDefault="00D0789F" w:rsidP="00D0789F">
      <w:pPr>
        <w:pStyle w:val="FootnoteText"/>
        <w:ind w:left="0" w:right="-73" w:firstLine="540"/>
        <w:jc w:val="both"/>
        <w:rPr>
          <w:rFonts w:ascii="Times New Roman" w:hAnsi="Times New Roman" w:cs="Times New Roman"/>
        </w:rPr>
      </w:pPr>
      <w:r w:rsidRPr="006E1FA6">
        <w:rPr>
          <w:rStyle w:val="FootnoteReference"/>
          <w:rFonts w:ascii="Times New Roman" w:hAnsi="Times New Roman"/>
        </w:rPr>
        <w:footnoteRef/>
      </w:r>
      <w:r w:rsidRPr="006E1FA6">
        <w:rPr>
          <w:rFonts w:ascii="Times New Roman" w:hAnsi="Times New Roman" w:cs="Times New Roman"/>
        </w:rPr>
        <w:t xml:space="preserve"> </w:t>
      </w:r>
      <w:r w:rsidRPr="006E1FA6">
        <w:rPr>
          <w:rFonts w:ascii="Times New Roman" w:hAnsi="Times New Roman" w:cs="Times New Roman"/>
        </w:rPr>
        <w:fldChar w:fldCharType="begin"/>
      </w:r>
      <w:r>
        <w:rPr>
          <w:rFonts w:ascii="Times New Roman" w:hAnsi="Times New Roman" w:cs="Times New Roman"/>
        </w:rPr>
        <w:instrText xml:space="preserve"> ADDIN ZOTERO_ITEM CSL_CITATION {"citationID":"YfHTGCV6","properties":{"formattedCitation":"M. Natsir Asnawi, {\\i{}Pengantar Jurimetri Dan Penerapannya Dalam Penyelesaian Perkara Perdata: Pendekatan Kuantitatif Dan Kualitatif Terhadap Hukum} (Jakarta: Prenada Media, 2020), 6.","plainCitation":"M. Natsir Asnawi, Pengantar Jurimetri Dan Penerapannya Dalam Penyelesaian Perkara Perdata: Pendekatan Kuantitatif Dan Kualitatif Terhadap Hukum (Jakarta: Prenada Media, 2020), 6.","noteIndex":15},"citationItems":[{"id":509,"uris":["http://zotero.org/users/local/lNL5HGR3/items/ALSDEBPN"],"itemData":{"id":509,"type":"book","event-place":"Jakarta","publisher":"Prenada Media","publisher-place":"Jakarta","source":"Google Scholar","title":"Pengantar Jurimetri Dan Penerapannya Dalam Penyelesaian Perkara Perdata: Pendekatan Kuantitatif Dan Kualitatif Terhadap Hukum","title-short":"Pengantar Jurimetri Dan Penerapannya Dalam Penyelesaian Perkara Perdata","author":[{"family":"Asnawi","given":"M. Natsir"}],"issued":{"date-parts":[["2020"]]}},"locator":"6","label":"page"}],"schema":"https://github.com/citation-style-language/schema/raw/master/csl-citation.json"} </w:instrText>
      </w:r>
      <w:r w:rsidRPr="006E1FA6">
        <w:rPr>
          <w:rFonts w:ascii="Times New Roman" w:hAnsi="Times New Roman" w:cs="Times New Roman"/>
        </w:rPr>
        <w:fldChar w:fldCharType="separate"/>
      </w:r>
      <w:r w:rsidRPr="006E1FA6">
        <w:rPr>
          <w:rFonts w:ascii="Times New Roman" w:hAnsi="Times New Roman" w:cs="Times New Roman"/>
          <w:szCs w:val="24"/>
        </w:rPr>
        <w:t xml:space="preserve">M. Natsir Asnawi, </w:t>
      </w:r>
      <w:r w:rsidRPr="006E1FA6">
        <w:rPr>
          <w:rFonts w:ascii="Times New Roman" w:hAnsi="Times New Roman" w:cs="Times New Roman"/>
          <w:i/>
          <w:iCs/>
          <w:szCs w:val="24"/>
        </w:rPr>
        <w:t>Pengantar Jurimetri Dan Penerapannya Dalam Penyelesaian Perkara Perdata: Pendekatan Kuantitatif Dan Kualitatif Terhadap Hukum</w:t>
      </w:r>
      <w:r w:rsidR="004C57B4">
        <w:rPr>
          <w:rFonts w:ascii="Times New Roman" w:hAnsi="Times New Roman" w:cs="Times New Roman"/>
          <w:szCs w:val="24"/>
        </w:rPr>
        <w:t xml:space="preserve">, </w:t>
      </w:r>
      <w:r w:rsidRPr="006E1FA6">
        <w:rPr>
          <w:rFonts w:ascii="Times New Roman" w:hAnsi="Times New Roman" w:cs="Times New Roman"/>
          <w:szCs w:val="24"/>
        </w:rPr>
        <w:t>(Jakarta: Prenada Media, 2020),</w:t>
      </w:r>
      <w:r w:rsidR="004C57B4">
        <w:rPr>
          <w:rFonts w:ascii="Times New Roman" w:hAnsi="Times New Roman" w:cs="Times New Roman"/>
          <w:szCs w:val="24"/>
        </w:rPr>
        <w:t xml:space="preserve"> p. </w:t>
      </w:r>
      <w:r w:rsidRPr="006E1FA6">
        <w:rPr>
          <w:rFonts w:ascii="Times New Roman" w:hAnsi="Times New Roman" w:cs="Times New Roman"/>
          <w:szCs w:val="24"/>
        </w:rPr>
        <w:t xml:space="preserve"> 6.</w:t>
      </w:r>
      <w:r w:rsidRPr="006E1FA6">
        <w:rPr>
          <w:rFonts w:ascii="Times New Roman" w:hAnsi="Times New Roman" w:cs="Times New Roman"/>
        </w:rPr>
        <w:fldChar w:fldCharType="end"/>
      </w:r>
    </w:p>
  </w:footnote>
  <w:footnote w:id="12">
    <w:p w:rsidR="00D0789F" w:rsidRPr="006E1FA6" w:rsidRDefault="00D0789F" w:rsidP="00D0789F">
      <w:pPr>
        <w:pStyle w:val="FootnoteText"/>
        <w:ind w:left="0" w:right="17" w:firstLine="540"/>
        <w:jc w:val="both"/>
        <w:rPr>
          <w:rFonts w:ascii="Times New Roman" w:hAnsi="Times New Roman" w:cs="Times New Roman"/>
        </w:rPr>
      </w:pPr>
      <w:r w:rsidRPr="006E1FA6">
        <w:rPr>
          <w:rStyle w:val="FootnoteReference"/>
          <w:rFonts w:ascii="Times New Roman" w:hAnsi="Times New Roman"/>
        </w:rPr>
        <w:footnoteRef/>
      </w:r>
      <w:r w:rsidRPr="006E1FA6">
        <w:rPr>
          <w:rFonts w:ascii="Times New Roman" w:hAnsi="Times New Roman" w:cs="Times New Roman"/>
        </w:rPr>
        <w:t xml:space="preserve"> </w:t>
      </w:r>
      <w:r w:rsidRPr="006E1FA6">
        <w:rPr>
          <w:rFonts w:ascii="Times New Roman" w:hAnsi="Times New Roman" w:cs="Times New Roman"/>
        </w:rPr>
        <w:fldChar w:fldCharType="begin"/>
      </w:r>
      <w:r w:rsidRPr="006E1FA6">
        <w:rPr>
          <w:rFonts w:ascii="Times New Roman" w:hAnsi="Times New Roman" w:cs="Times New Roman"/>
        </w:rPr>
        <w:instrText xml:space="preserve"> ADDIN ZOTERO_ITEM CSL_CITATION {"citationID":"79FpKNd3","properties":{"formattedCitation":"Giuseppe Contissa, Francesco Godano, and Giovanni Sartor, \\uc0\\u8220{}Computation, Cybernetics and the Law at the Origins of Legal Informatics,\\uc0\\u8221{} in {\\i{}Italian Philosophy of Technology: Socio-Cultural, Legal, Scientific and Aesthetic Perspectives on Technology}, ed. Simona Chiodo and Viola Schiaffonati (Cham: Springer International Publishing, 2021), 91\\uc0\\u8211{}110, https://doi.org/10.1007/978-3-030-54522-2_7.","plainCitation":"Giuseppe Contissa, Francesco Godano, and Giovanni Sartor, “Computation, Cybernetics and the Law at the Origins of Legal Informatics,” in Italian Philosophy of Technology: Socio-Cultural, Legal, Scientific and Aesthetic Perspectives on Technology, ed. Simona Chiodo and Viola Schiaffonati (Cham: Springer International Publishing, 2021), 91–110, https://doi.org/10.1007/978-3-030-54522-2_7.","noteIndex":14},"citationItems":[{"id":532,"uris":["http://zotero.org/users/local/lNL5HGR3/items/FQZ8DSYB"],"itemData":{"id":532,"type":"chapter","abstract":"The present contribution aims to address the ways in which legal philosophy approached and conceptualised the emergence of information technologies between the 1960s and 1970s. We will do that by examining the contributions of four thinkers, coming from different philosophical and ideological backgrounds: Vittorio Frosini, Mario Losano, Luigi Lombardi Vallauri and Renato Borruso. These authors look into the evolution of law and technology from different perspectives that are representative of different approaches to legal theory: the evolutions of idealism (Frosini), analytic philosophy combined with positivism (Losano), anti-positivism in combination with ethical/axiological inquiry (Lombardi Vallauri), as well as the more practical policy-oriented approach of legal practitioners (Borruso).","container-title":"Italian Philosophy of Technology: Socio-Cultural, Legal, Scientific and Aesthetic Perspectives on Technology","event-place":"Cham","ISBN":"978-3-030-54522-2","note":"DOI: 10.1007/978-3-030-54522-2_7","page":"91-110","publisher":"Springer International Publishing","publisher-place":"Cham","title":"Computation, Cybernetics and the Law at the Origins of Legal Informatics","URL":"https://doi.org/10.1007/978-3-030-54522-2_7","author":[{"family":"Contissa","given":"Giuseppe"},{"family":"Godano","given":"Francesco"},{"family":"Sartor","given":"Giovanni"}],"editor":[{"family":"Chiodo","given":"Simona"},{"family":"Schiaffonati","given":"Viola"}],"issued":{"date-parts":[["2021"]]}}}],"schema":"https://github.com/citation-style-language/schema/raw/master/csl-citation.json"} </w:instrText>
      </w:r>
      <w:r w:rsidRPr="006E1FA6">
        <w:rPr>
          <w:rFonts w:ascii="Times New Roman" w:hAnsi="Times New Roman" w:cs="Times New Roman"/>
        </w:rPr>
        <w:fldChar w:fldCharType="separate"/>
      </w:r>
      <w:r w:rsidRPr="006E1FA6">
        <w:rPr>
          <w:rFonts w:ascii="Times New Roman" w:hAnsi="Times New Roman" w:cs="Times New Roman"/>
          <w:szCs w:val="24"/>
        </w:rPr>
        <w:t xml:space="preserve">Giuseppe Contissa, Francesco Godano, and Giovanni Sartor, “Computation, Cybernetics and the Law at the Origins of Legal Informatics,” in </w:t>
      </w:r>
      <w:r w:rsidRPr="006E1FA6">
        <w:rPr>
          <w:rFonts w:ascii="Times New Roman" w:hAnsi="Times New Roman" w:cs="Times New Roman"/>
          <w:i/>
          <w:iCs/>
          <w:szCs w:val="24"/>
        </w:rPr>
        <w:t>Italian Philosophy of Technology: Socio-Cultural, Legal, Scientific and Aesthetic Perspectives on Technology</w:t>
      </w:r>
      <w:r w:rsidRPr="006E1FA6">
        <w:rPr>
          <w:rFonts w:ascii="Times New Roman" w:hAnsi="Times New Roman" w:cs="Times New Roman"/>
          <w:szCs w:val="24"/>
        </w:rPr>
        <w:t>, ed. Simona Chiodo and Viola Schiaffonati</w:t>
      </w:r>
      <w:r w:rsidR="004C57B4">
        <w:rPr>
          <w:rFonts w:ascii="Times New Roman" w:hAnsi="Times New Roman" w:cs="Times New Roman"/>
          <w:szCs w:val="24"/>
        </w:rPr>
        <w:t>,</w:t>
      </w:r>
      <w:r w:rsidRPr="006E1FA6">
        <w:rPr>
          <w:rFonts w:ascii="Times New Roman" w:hAnsi="Times New Roman" w:cs="Times New Roman"/>
          <w:szCs w:val="24"/>
        </w:rPr>
        <w:t xml:space="preserve"> (Cham: Springer International Publishing, 2021),</w:t>
      </w:r>
      <w:r w:rsidR="004C57B4">
        <w:rPr>
          <w:rFonts w:ascii="Times New Roman" w:hAnsi="Times New Roman" w:cs="Times New Roman"/>
          <w:szCs w:val="24"/>
        </w:rPr>
        <w:t xml:space="preserve"> pp.</w:t>
      </w:r>
      <w:r w:rsidRPr="006E1FA6">
        <w:rPr>
          <w:rFonts w:ascii="Times New Roman" w:hAnsi="Times New Roman" w:cs="Times New Roman"/>
          <w:szCs w:val="24"/>
        </w:rPr>
        <w:t xml:space="preserve"> 91–110, https://doi.org/10.1007/978-3-030-54522-2_7.</w:t>
      </w:r>
      <w:r w:rsidRPr="006E1FA6">
        <w:rPr>
          <w:rFonts w:ascii="Times New Roman" w:hAnsi="Times New Roman" w:cs="Times New Roman"/>
        </w:rPr>
        <w:fldChar w:fldCharType="end"/>
      </w:r>
    </w:p>
  </w:footnote>
  <w:footnote w:id="13">
    <w:p w:rsidR="00D0789F" w:rsidRPr="00194A36" w:rsidRDefault="00D0789F" w:rsidP="00D0789F">
      <w:pPr>
        <w:pStyle w:val="FootnoteText"/>
        <w:ind w:left="0" w:right="17" w:firstLine="630"/>
        <w:jc w:val="both"/>
        <w:rPr>
          <w:rFonts w:ascii="Times New Roman" w:hAnsi="Times New Roman" w:cs="Times New Roman"/>
        </w:rPr>
      </w:pPr>
      <w:r w:rsidRPr="00194A36">
        <w:rPr>
          <w:rStyle w:val="FootnoteReference"/>
          <w:rFonts w:ascii="Times New Roman" w:hAnsi="Times New Roman"/>
        </w:rPr>
        <w:footnoteRef/>
      </w:r>
      <w:r w:rsidRPr="00194A36">
        <w:rPr>
          <w:rFonts w:ascii="Times New Roman" w:hAnsi="Times New Roman" w:cs="Times New Roman"/>
        </w:rPr>
        <w:t xml:space="preserve"> </w:t>
      </w:r>
      <w:r w:rsidRPr="00194A36">
        <w:rPr>
          <w:rFonts w:ascii="Times New Roman" w:hAnsi="Times New Roman" w:cs="Times New Roman"/>
        </w:rPr>
        <w:fldChar w:fldCharType="begin"/>
      </w:r>
      <w:r w:rsidRPr="00194A36">
        <w:rPr>
          <w:rFonts w:ascii="Times New Roman" w:hAnsi="Times New Roman" w:cs="Times New Roman"/>
        </w:rPr>
        <w:instrText xml:space="preserve"> ADDIN ZOTERO_ITEM CSL_CITATION {"citationID":"ngDjErcF","properties":{"formattedCitation":"Ronny Hanitijo, {\\i{}Metodologi Penelitian Hukum Dan Jurimetri} (Jakarta: Ghalia Indonesia, 1990), 135.","plainCitation":"Ronny Hanitijo, Metodologi Penelitian Hukum Dan Jurimetri (Jakarta: Ghalia Indonesia, 1990), 135.","noteIndex":12},"citationItems":[{"id":511,"uris":["http://zotero.org/users/local/lNL5HGR3/items/6IUBVJA6"],"itemData":{"id":511,"type":"book","event-place":"Jakarta","publisher":"Ghalia Indonesia","publisher-place":"Jakarta","source":"Google Scholar","title":"Metodologi penelitian hukum dan jurimetri","author":[{"family":"Hanitijo","given":"Ronny"}],"issued":{"date-parts":[["1990"]]}},"locator":"135","label":"page"}],"schema":"https://github.com/citation-style-language/schema/raw/master/csl-citation.json"} </w:instrText>
      </w:r>
      <w:r w:rsidRPr="00194A36">
        <w:rPr>
          <w:rFonts w:ascii="Times New Roman" w:hAnsi="Times New Roman" w:cs="Times New Roman"/>
        </w:rPr>
        <w:fldChar w:fldCharType="separate"/>
      </w:r>
      <w:r w:rsidRPr="00194A36">
        <w:rPr>
          <w:rFonts w:ascii="Times New Roman" w:hAnsi="Times New Roman" w:cs="Times New Roman"/>
          <w:szCs w:val="24"/>
        </w:rPr>
        <w:t xml:space="preserve">Ronny Hanitijo, </w:t>
      </w:r>
      <w:r w:rsidRPr="00194A36">
        <w:rPr>
          <w:rFonts w:ascii="Times New Roman" w:hAnsi="Times New Roman" w:cs="Times New Roman"/>
          <w:i/>
          <w:iCs/>
          <w:szCs w:val="24"/>
        </w:rPr>
        <w:t>Metodologi Penelitian Hukum Dan Jurimetri</w:t>
      </w:r>
      <w:r w:rsidR="004C57B4">
        <w:rPr>
          <w:rFonts w:ascii="Times New Roman" w:hAnsi="Times New Roman" w:cs="Times New Roman"/>
          <w:iCs/>
          <w:szCs w:val="24"/>
        </w:rPr>
        <w:t>,</w:t>
      </w:r>
      <w:r w:rsidRPr="00194A36">
        <w:rPr>
          <w:rFonts w:ascii="Times New Roman" w:hAnsi="Times New Roman" w:cs="Times New Roman"/>
          <w:szCs w:val="24"/>
        </w:rPr>
        <w:t xml:space="preserve"> (Jakarta: Ghalia Indonesia, 1990), </w:t>
      </w:r>
      <w:r w:rsidR="004C57B4">
        <w:rPr>
          <w:rFonts w:ascii="Times New Roman" w:hAnsi="Times New Roman" w:cs="Times New Roman"/>
          <w:szCs w:val="24"/>
        </w:rPr>
        <w:t xml:space="preserve">p. </w:t>
      </w:r>
      <w:r w:rsidRPr="00194A36">
        <w:rPr>
          <w:rFonts w:ascii="Times New Roman" w:hAnsi="Times New Roman" w:cs="Times New Roman"/>
          <w:szCs w:val="24"/>
        </w:rPr>
        <w:t>135.</w:t>
      </w:r>
      <w:r w:rsidRPr="00194A36">
        <w:rPr>
          <w:rFonts w:ascii="Times New Roman" w:hAnsi="Times New Roman" w:cs="Times New Roman"/>
        </w:rPr>
        <w:fldChar w:fldCharType="end"/>
      </w:r>
    </w:p>
  </w:footnote>
  <w:footnote w:id="14">
    <w:p w:rsidR="00D0789F" w:rsidRPr="00194A36" w:rsidRDefault="00D0789F" w:rsidP="00D0789F">
      <w:pPr>
        <w:pStyle w:val="FootnoteText"/>
        <w:ind w:left="0" w:right="-73" w:firstLine="630"/>
        <w:jc w:val="both"/>
        <w:rPr>
          <w:rFonts w:ascii="Times New Roman" w:hAnsi="Times New Roman" w:cs="Times New Roman"/>
        </w:rPr>
      </w:pPr>
      <w:r w:rsidRPr="00194A36">
        <w:rPr>
          <w:rStyle w:val="FootnoteReference"/>
          <w:rFonts w:ascii="Times New Roman" w:hAnsi="Times New Roman"/>
        </w:rPr>
        <w:footnoteRef/>
      </w:r>
      <w:r w:rsidRPr="00194A36">
        <w:rPr>
          <w:rFonts w:ascii="Times New Roman" w:hAnsi="Times New Roman" w:cs="Times New Roman"/>
        </w:rPr>
        <w:t xml:space="preserve"> </w:t>
      </w:r>
      <w:r w:rsidRPr="00194A36">
        <w:rPr>
          <w:rFonts w:ascii="Times New Roman" w:hAnsi="Times New Roman" w:cs="Times New Roman"/>
        </w:rPr>
        <w:fldChar w:fldCharType="begin"/>
      </w:r>
      <w:r>
        <w:rPr>
          <w:rFonts w:ascii="Times New Roman" w:hAnsi="Times New Roman" w:cs="Times New Roman"/>
        </w:rPr>
        <w:instrText xml:space="preserve"> ADDIN ZOTERO_ITEM CSL_CITATION {"citationID":"xWTNuTIt","properties":{"formattedCitation":"Asnawi, {\\i{}Pengantar Jurimetri Dan Penerapannya Dalam Penyelesaian Perkara Perdata}, 13.","plainCitation":"Asnawi, Pengantar Jurimetri Dan Penerapannya Dalam Penyelesaian Perkara Perdata, 13.","noteIndex":18},"citationItems":[{"id":509,"uris":["http://zotero.org/users/local/lNL5HGR3/items/ALSDEBPN"],"itemData":{"id":509,"type":"book","event-place":"Jakarta","publisher":"Prenada Media","publisher-place":"Jakarta","source":"Google Scholar","title":"Pengantar Jurimetri Dan Penerapannya Dalam Penyelesaian Perkara Perdata: Pendekatan Kuantitatif Dan Kualitatif Terhadap Hukum","title-short":"Pengantar Jurimetri Dan Penerapannya Dalam Penyelesaian Perkara Perdata","author":[{"family":"Asnawi","given":"M. Natsir"}],"issued":{"date-parts":[["2020"]]}},"locator":"13","label":"page"}],"schema":"https://github.com/citation-style-language/schema/raw/master/csl-citation.json"} </w:instrText>
      </w:r>
      <w:r w:rsidRPr="00194A36">
        <w:rPr>
          <w:rFonts w:ascii="Times New Roman" w:hAnsi="Times New Roman" w:cs="Times New Roman"/>
        </w:rPr>
        <w:fldChar w:fldCharType="separate"/>
      </w:r>
      <w:r w:rsidRPr="00194A36">
        <w:rPr>
          <w:rFonts w:ascii="Times New Roman" w:hAnsi="Times New Roman" w:cs="Times New Roman"/>
          <w:szCs w:val="24"/>
        </w:rPr>
        <w:t xml:space="preserve">Asnawi, </w:t>
      </w:r>
      <w:r w:rsidRPr="00194A36">
        <w:rPr>
          <w:rFonts w:ascii="Times New Roman" w:hAnsi="Times New Roman" w:cs="Times New Roman"/>
          <w:i/>
          <w:iCs/>
          <w:szCs w:val="24"/>
        </w:rPr>
        <w:t>Pengantar Jurimetri Dan Penerapannya Dalam Penyelesaian Perkara Perdata</w:t>
      </w:r>
      <w:r w:rsidRPr="00194A36">
        <w:rPr>
          <w:rFonts w:ascii="Times New Roman" w:hAnsi="Times New Roman" w:cs="Times New Roman"/>
          <w:szCs w:val="24"/>
        </w:rPr>
        <w:t>, 13.</w:t>
      </w:r>
      <w:r w:rsidRPr="00194A36">
        <w:rPr>
          <w:rFonts w:ascii="Times New Roman" w:hAnsi="Times New Roman" w:cs="Times New Roman"/>
        </w:rPr>
        <w:fldChar w:fldCharType="end"/>
      </w:r>
    </w:p>
  </w:footnote>
  <w:footnote w:id="15">
    <w:p w:rsidR="00BA44B4" w:rsidRPr="00194A36" w:rsidRDefault="00BA44B4" w:rsidP="00BA44B4">
      <w:pPr>
        <w:pStyle w:val="FootnoteText"/>
        <w:ind w:left="0" w:right="17" w:firstLine="540"/>
        <w:jc w:val="both"/>
        <w:rPr>
          <w:rFonts w:ascii="Times New Roman" w:hAnsi="Times New Roman" w:cs="Times New Roman"/>
        </w:rPr>
      </w:pPr>
      <w:r w:rsidRPr="00194A36">
        <w:rPr>
          <w:rStyle w:val="FootnoteReference"/>
          <w:rFonts w:ascii="Times New Roman" w:hAnsi="Times New Roman"/>
        </w:rPr>
        <w:footnoteRef/>
      </w:r>
      <w:r w:rsidRPr="00194A36">
        <w:rPr>
          <w:rFonts w:ascii="Times New Roman" w:hAnsi="Times New Roman" w:cs="Times New Roman"/>
        </w:rPr>
        <w:t xml:space="preserve"> </w:t>
      </w:r>
      <w:r w:rsidRPr="00194A36">
        <w:rPr>
          <w:rFonts w:ascii="Times New Roman" w:hAnsi="Times New Roman" w:cs="Times New Roman"/>
        </w:rPr>
        <w:fldChar w:fldCharType="begin"/>
      </w:r>
      <w:r w:rsidRPr="00194A36">
        <w:rPr>
          <w:rFonts w:ascii="Times New Roman" w:hAnsi="Times New Roman" w:cs="Times New Roman"/>
        </w:rPr>
        <w:instrText xml:space="preserve"> ADDIN ZOTERO_ITEM CSL_CITATION {"citationID":"ZrUxaP44","properties":{"formattedCitation":"Johnny Ibrahim, {\\i{}Teori Dan Metodologi Penelitian Hukum Normatif}, vol. 57 (Malang: Bayu Media Publising, 2006), 97.","plainCitation":"Johnny Ibrahim, Teori Dan Metodologi Penelitian Hukum Normatif, vol. 57 (Malang: Bayu Media Publising, 2006), 97.","noteIndex":14},"citationItems":[{"id":514,"uris":["http://zotero.org/users/local/lNL5HGR3/items/YTA7GG2H"],"itemData":{"id":514,"type":"book","event-place":"Malang","publisher":"Bayu Media Publising","publisher-place":"Malang","source":"Google Scholar","title":"Teori dan metodologi penelitian hukum normatif","volume":"57","author":[{"family":"Ibrahim","given":"Johnny"}],"issued":{"date-parts":[["2006"]]}},"locator":"97","label":"page"}],"schema":"https://github.com/citation-style-language/schema/raw/master/csl-citation.json"} </w:instrText>
      </w:r>
      <w:r w:rsidRPr="00194A36">
        <w:rPr>
          <w:rFonts w:ascii="Times New Roman" w:hAnsi="Times New Roman" w:cs="Times New Roman"/>
        </w:rPr>
        <w:fldChar w:fldCharType="separate"/>
      </w:r>
      <w:r w:rsidRPr="00194A36">
        <w:rPr>
          <w:rFonts w:ascii="Times New Roman" w:hAnsi="Times New Roman" w:cs="Times New Roman"/>
          <w:szCs w:val="24"/>
        </w:rPr>
        <w:t xml:space="preserve">Johnny Ibrahim, </w:t>
      </w:r>
      <w:r w:rsidRPr="00194A36">
        <w:rPr>
          <w:rFonts w:ascii="Times New Roman" w:hAnsi="Times New Roman" w:cs="Times New Roman"/>
          <w:i/>
          <w:iCs/>
          <w:szCs w:val="24"/>
        </w:rPr>
        <w:t>Teori Dan Metodologi Penelitian Hukum Normatif</w:t>
      </w:r>
      <w:r w:rsidRPr="00194A36">
        <w:rPr>
          <w:rFonts w:ascii="Times New Roman" w:hAnsi="Times New Roman" w:cs="Times New Roman"/>
          <w:szCs w:val="24"/>
        </w:rPr>
        <w:t xml:space="preserve">, vol. 57 (Malang: Bayu Media Publising, 2006), </w:t>
      </w:r>
      <w:r w:rsidR="004C57B4">
        <w:rPr>
          <w:rFonts w:ascii="Times New Roman" w:hAnsi="Times New Roman" w:cs="Times New Roman"/>
          <w:szCs w:val="24"/>
        </w:rPr>
        <w:t xml:space="preserve">p. </w:t>
      </w:r>
      <w:r w:rsidRPr="00194A36">
        <w:rPr>
          <w:rFonts w:ascii="Times New Roman" w:hAnsi="Times New Roman" w:cs="Times New Roman"/>
          <w:szCs w:val="24"/>
        </w:rPr>
        <w:t>97.</w:t>
      </w:r>
      <w:r w:rsidRPr="00194A36">
        <w:rPr>
          <w:rFonts w:ascii="Times New Roman" w:hAnsi="Times New Roman" w:cs="Times New Roman"/>
        </w:rPr>
        <w:fldChar w:fldCharType="end"/>
      </w:r>
    </w:p>
  </w:footnote>
  <w:footnote w:id="16">
    <w:p w:rsidR="00BA44B4" w:rsidRPr="00194A36" w:rsidRDefault="00BA44B4" w:rsidP="00BA44B4">
      <w:pPr>
        <w:pStyle w:val="FootnoteText"/>
        <w:ind w:left="90" w:right="17" w:firstLine="450"/>
        <w:jc w:val="both"/>
        <w:rPr>
          <w:rFonts w:ascii="Times New Roman" w:hAnsi="Times New Roman" w:cs="Times New Roman"/>
        </w:rPr>
      </w:pPr>
      <w:r w:rsidRPr="00194A36">
        <w:rPr>
          <w:rStyle w:val="FootnoteReference"/>
          <w:rFonts w:ascii="Times New Roman" w:hAnsi="Times New Roman"/>
        </w:rPr>
        <w:footnoteRef/>
      </w:r>
      <w:r w:rsidRPr="00194A36">
        <w:rPr>
          <w:rFonts w:ascii="Times New Roman" w:hAnsi="Times New Roman" w:cs="Times New Roman"/>
        </w:rPr>
        <w:t xml:space="preserve"> </w:t>
      </w:r>
      <w:r w:rsidRPr="00194A36">
        <w:rPr>
          <w:rFonts w:ascii="Times New Roman" w:hAnsi="Times New Roman" w:cs="Times New Roman"/>
        </w:rPr>
        <w:fldChar w:fldCharType="begin"/>
      </w:r>
      <w:r w:rsidRPr="00194A36">
        <w:rPr>
          <w:rFonts w:ascii="Times New Roman" w:hAnsi="Times New Roman" w:cs="Times New Roman"/>
        </w:rPr>
        <w:instrText xml:space="preserve"> ADDIN ZOTERO_ITEM CSL_CITATION {"citationID":"ajNLC4Ez","properties":{"formattedCitation":"Peter Mahmud Marzuki, {\\i{}Penelitian Hukum} (Jakarta: Kencana, 2013), 93.","plainCitation":"Peter Mahmud Marzuki, Penelitian Hukum (Jakarta: Kencana, 2013), 93.","noteIndex":15},"citationItems":[{"id":526,"uris":["http://zotero.org/users/local/lNL5HGR3/items/6KJXRFYM"],"itemData":{"id":526,"type":"book","event-place":"Jakarta","note":"publisher: Kencana","publisher":"Kencana","publisher-place":"Jakarta","source":"Google Scholar","title":"Penelitian hukum","author":[{"family":"Marzuki","given":"Peter Mahmud"}],"issued":{"date-parts":[["2013"]]}},"locator":"93","label":"page"}],"schema":"https://github.com/citation-style-language/schema/raw/master/csl-citation.json"} </w:instrText>
      </w:r>
      <w:r w:rsidRPr="00194A36">
        <w:rPr>
          <w:rFonts w:ascii="Times New Roman" w:hAnsi="Times New Roman" w:cs="Times New Roman"/>
        </w:rPr>
        <w:fldChar w:fldCharType="separate"/>
      </w:r>
      <w:r w:rsidRPr="00194A36">
        <w:rPr>
          <w:rFonts w:ascii="Times New Roman" w:hAnsi="Times New Roman" w:cs="Times New Roman"/>
          <w:szCs w:val="24"/>
        </w:rPr>
        <w:t xml:space="preserve">Peter Mahmud Marzuki, </w:t>
      </w:r>
      <w:r w:rsidRPr="00194A36">
        <w:rPr>
          <w:rFonts w:ascii="Times New Roman" w:hAnsi="Times New Roman" w:cs="Times New Roman"/>
          <w:i/>
          <w:iCs/>
          <w:szCs w:val="24"/>
        </w:rPr>
        <w:t>Penelitian Hukum</w:t>
      </w:r>
      <w:r w:rsidR="004C57B4">
        <w:rPr>
          <w:rFonts w:ascii="Times New Roman" w:hAnsi="Times New Roman" w:cs="Times New Roman"/>
          <w:szCs w:val="24"/>
        </w:rPr>
        <w:t xml:space="preserve">, </w:t>
      </w:r>
      <w:r w:rsidRPr="00194A36">
        <w:rPr>
          <w:rFonts w:ascii="Times New Roman" w:hAnsi="Times New Roman" w:cs="Times New Roman"/>
          <w:szCs w:val="24"/>
        </w:rPr>
        <w:t xml:space="preserve">(Jakarta: Kencana, 2013), </w:t>
      </w:r>
      <w:r w:rsidR="004C57B4">
        <w:rPr>
          <w:rFonts w:ascii="Times New Roman" w:hAnsi="Times New Roman" w:cs="Times New Roman"/>
          <w:szCs w:val="24"/>
        </w:rPr>
        <w:t xml:space="preserve">p. </w:t>
      </w:r>
      <w:r w:rsidRPr="00194A36">
        <w:rPr>
          <w:rFonts w:ascii="Times New Roman" w:hAnsi="Times New Roman" w:cs="Times New Roman"/>
          <w:szCs w:val="24"/>
        </w:rPr>
        <w:t>93.</w:t>
      </w:r>
      <w:r w:rsidRPr="00194A36">
        <w:rPr>
          <w:rFonts w:ascii="Times New Roman" w:hAnsi="Times New Roman" w:cs="Times New Roman"/>
        </w:rPr>
        <w:fldChar w:fldCharType="end"/>
      </w:r>
    </w:p>
  </w:footnote>
  <w:footnote w:id="17">
    <w:p w:rsidR="007F795F" w:rsidRPr="006E1FA6" w:rsidRDefault="007F795F" w:rsidP="00776E3D">
      <w:pPr>
        <w:pStyle w:val="FootnoteText"/>
        <w:ind w:left="0" w:right="17" w:firstLine="540"/>
        <w:jc w:val="both"/>
        <w:rPr>
          <w:rFonts w:ascii="Times New Roman" w:hAnsi="Times New Roman" w:cs="Times New Roman"/>
        </w:rPr>
      </w:pPr>
      <w:r w:rsidRPr="006E1FA6">
        <w:rPr>
          <w:rStyle w:val="FootnoteReference"/>
          <w:rFonts w:ascii="Times New Roman" w:hAnsi="Times New Roman"/>
        </w:rPr>
        <w:footnoteRef/>
      </w:r>
      <w:r w:rsidRPr="006E1FA6">
        <w:rPr>
          <w:rFonts w:ascii="Times New Roman" w:hAnsi="Times New Roman" w:cs="Times New Roman"/>
        </w:rPr>
        <w:t xml:space="preserve"> </w:t>
      </w:r>
      <w:r w:rsidRPr="006E1FA6">
        <w:rPr>
          <w:rFonts w:ascii="Times New Roman" w:hAnsi="Times New Roman" w:cs="Times New Roman"/>
        </w:rPr>
        <w:fldChar w:fldCharType="begin"/>
      </w:r>
      <w:r w:rsidRPr="006E1FA6">
        <w:rPr>
          <w:rFonts w:ascii="Times New Roman" w:hAnsi="Times New Roman" w:cs="Times New Roman"/>
        </w:rPr>
        <w:instrText xml:space="preserve"> ADDIN ZOTERO_ITEM CSL_CITATION {"citationID":"5JlRDfOt","properties":{"formattedCitation":"Klaus Krippendorff, {\\i{}The Content Analysis Reader} (Singapore: Sage, 2009), 22.","plainCitation":"Klaus Krippendorff, The Content Analysis Reader (Singapore: Sage, 2009), 22.","noteIndex":11},"citationItems":[{"id":528,"uris":["http://zotero.org/users/local/lNL5HGR3/items/DT2JHS5H"],"itemData":{"id":528,"type":"book","event-place":"Singapore","publisher":"Sage","publisher-place":"Singapore","source":"Google Scholar","title":"The content analysis reader","author":[{"family":"Krippendorff","given":"Klaus"}],"issued":{"date-parts":[["2009"]]}},"locator":"22","label":"page"}],"schema":"https://github.com/citation-style-language/schema/raw/master/csl-citation.json"} </w:instrText>
      </w:r>
      <w:r w:rsidRPr="006E1FA6">
        <w:rPr>
          <w:rFonts w:ascii="Times New Roman" w:hAnsi="Times New Roman" w:cs="Times New Roman"/>
        </w:rPr>
        <w:fldChar w:fldCharType="separate"/>
      </w:r>
      <w:r w:rsidRPr="006E1FA6">
        <w:rPr>
          <w:rFonts w:ascii="Times New Roman" w:hAnsi="Times New Roman" w:cs="Times New Roman"/>
          <w:szCs w:val="24"/>
        </w:rPr>
        <w:t xml:space="preserve">Klaus Krippendorff, </w:t>
      </w:r>
      <w:r w:rsidRPr="006E1FA6">
        <w:rPr>
          <w:rFonts w:ascii="Times New Roman" w:hAnsi="Times New Roman" w:cs="Times New Roman"/>
          <w:i/>
          <w:iCs/>
          <w:szCs w:val="24"/>
        </w:rPr>
        <w:t>The Content Analysis Reader</w:t>
      </w:r>
      <w:r w:rsidR="004C57B4">
        <w:rPr>
          <w:rFonts w:ascii="Times New Roman" w:hAnsi="Times New Roman" w:cs="Times New Roman"/>
          <w:i/>
          <w:iCs/>
          <w:szCs w:val="24"/>
        </w:rPr>
        <w:t>,</w:t>
      </w:r>
      <w:r w:rsidRPr="006E1FA6">
        <w:rPr>
          <w:rFonts w:ascii="Times New Roman" w:hAnsi="Times New Roman" w:cs="Times New Roman"/>
          <w:szCs w:val="24"/>
        </w:rPr>
        <w:t xml:space="preserve"> (Singapore: Sage, 2009), </w:t>
      </w:r>
      <w:r w:rsidR="004C57B4">
        <w:rPr>
          <w:rFonts w:ascii="Times New Roman" w:hAnsi="Times New Roman" w:cs="Times New Roman"/>
          <w:szCs w:val="24"/>
        </w:rPr>
        <w:t xml:space="preserve">p. </w:t>
      </w:r>
      <w:r w:rsidRPr="006E1FA6">
        <w:rPr>
          <w:rFonts w:ascii="Times New Roman" w:hAnsi="Times New Roman" w:cs="Times New Roman"/>
          <w:szCs w:val="24"/>
        </w:rPr>
        <w:t>22.</w:t>
      </w:r>
      <w:r w:rsidRPr="006E1FA6">
        <w:rPr>
          <w:rFonts w:ascii="Times New Roman" w:hAnsi="Times New Roman" w:cs="Times New Roman"/>
        </w:rPr>
        <w:fldChar w:fldCharType="end"/>
      </w:r>
    </w:p>
  </w:footnote>
  <w:footnote w:id="18">
    <w:p w:rsidR="007F795F" w:rsidRDefault="007F795F" w:rsidP="00776E3D">
      <w:pPr>
        <w:pStyle w:val="FootnoteText"/>
        <w:ind w:left="0" w:right="17" w:firstLine="540"/>
        <w:jc w:val="both"/>
      </w:pPr>
      <w:r w:rsidRPr="006E1FA6">
        <w:rPr>
          <w:rStyle w:val="FootnoteReference"/>
          <w:rFonts w:ascii="Times New Roman" w:hAnsi="Times New Roman"/>
        </w:rPr>
        <w:footnoteRef/>
      </w:r>
      <w:r w:rsidRPr="006E1FA6">
        <w:rPr>
          <w:rFonts w:ascii="Times New Roman" w:hAnsi="Times New Roman" w:cs="Times New Roman"/>
        </w:rPr>
        <w:t xml:space="preserve"> </w:t>
      </w:r>
      <w:r w:rsidRPr="006E1FA6">
        <w:rPr>
          <w:rFonts w:ascii="Times New Roman" w:hAnsi="Times New Roman" w:cs="Times New Roman"/>
        </w:rPr>
        <w:fldChar w:fldCharType="begin"/>
      </w:r>
      <w:r w:rsidRPr="006E1FA6">
        <w:rPr>
          <w:rFonts w:ascii="Times New Roman" w:hAnsi="Times New Roman" w:cs="Times New Roman"/>
        </w:rPr>
        <w:instrText xml:space="preserve"> ADDIN ZOTERO_ITEM CSL_CITATION {"citationID":"smOQlrv4","properties":{"formattedCitation":"Naorem Binita Devi, \\uc0\\u8220{}Understanding the Qualitative and Quantitative Methods in the Context of Content Analysis,\\uc0\\u8221{} in {\\i{}Qualitative and Quantitative Methods in Libraries, International Conference Organised by International Federation of Library Associations}, 2009, 26\\uc0\\u8211{}29.","plainCitation":"Naorem Binita Devi, “Understanding the Qualitative and Quantitative Methods in the Context of Content Analysis,” in Qualitative and Quantitative Methods in Libraries, International Conference Organised by International Federation of Library Associations, 2009, 26–29.","noteIndex":12},"citationItems":[{"id":530,"uris":["http://zotero.org/users/local/lNL5HGR3/items/P48Z5TXT"],"itemData":{"id":530,"type":"paper-conference","container-title":"Qualitative and Quantitative Methods in Libraries, International Conference organised by International Federation of Library Associations","page":"26–29","source":"Google Scholar","title":"Understanding the qualitative and quantitative methods in the context of content analysis","author":[{"family":"Devi","given":"Naorem Binita"}],"issued":{"date-parts":[["2009"]]}}}],"schema":"https://github.com/citation-style-language/schema/raw/master/csl-citation.json"} </w:instrText>
      </w:r>
      <w:r w:rsidRPr="006E1FA6">
        <w:rPr>
          <w:rFonts w:ascii="Times New Roman" w:hAnsi="Times New Roman" w:cs="Times New Roman"/>
        </w:rPr>
        <w:fldChar w:fldCharType="separate"/>
      </w:r>
      <w:r w:rsidRPr="006E1FA6">
        <w:rPr>
          <w:rFonts w:ascii="Times New Roman" w:hAnsi="Times New Roman" w:cs="Times New Roman"/>
          <w:szCs w:val="24"/>
        </w:rPr>
        <w:t xml:space="preserve">Naorem Binita Devi, “Understanding the Qualitative and Quantitative Methods in the Context of Content Analysis,” in </w:t>
      </w:r>
      <w:r w:rsidRPr="006E1FA6">
        <w:rPr>
          <w:rFonts w:ascii="Times New Roman" w:hAnsi="Times New Roman" w:cs="Times New Roman"/>
          <w:i/>
          <w:iCs/>
          <w:szCs w:val="24"/>
        </w:rPr>
        <w:t>Qualitative and Quantitative Methods in Libraries, International Conference Organised by International Federation of Library Associations</w:t>
      </w:r>
      <w:r w:rsidRPr="006E1FA6">
        <w:rPr>
          <w:rFonts w:ascii="Times New Roman" w:hAnsi="Times New Roman" w:cs="Times New Roman"/>
          <w:szCs w:val="24"/>
        </w:rPr>
        <w:t xml:space="preserve">, </w:t>
      </w:r>
      <w:r w:rsidR="004C57B4">
        <w:rPr>
          <w:rFonts w:ascii="Times New Roman" w:hAnsi="Times New Roman" w:cs="Times New Roman"/>
          <w:szCs w:val="24"/>
        </w:rPr>
        <w:t>(</w:t>
      </w:r>
      <w:r w:rsidRPr="006E1FA6">
        <w:rPr>
          <w:rFonts w:ascii="Times New Roman" w:hAnsi="Times New Roman" w:cs="Times New Roman"/>
          <w:szCs w:val="24"/>
        </w:rPr>
        <w:t>2009</w:t>
      </w:r>
      <w:r w:rsidR="004C57B4">
        <w:rPr>
          <w:rFonts w:ascii="Times New Roman" w:hAnsi="Times New Roman" w:cs="Times New Roman"/>
          <w:szCs w:val="24"/>
        </w:rPr>
        <w:t>)</w:t>
      </w:r>
      <w:r w:rsidRPr="006E1FA6">
        <w:rPr>
          <w:rFonts w:ascii="Times New Roman" w:hAnsi="Times New Roman" w:cs="Times New Roman"/>
          <w:szCs w:val="24"/>
        </w:rPr>
        <w:t xml:space="preserve">, </w:t>
      </w:r>
      <w:r w:rsidR="004C57B4">
        <w:rPr>
          <w:rFonts w:ascii="Times New Roman" w:hAnsi="Times New Roman" w:cs="Times New Roman"/>
          <w:szCs w:val="24"/>
        </w:rPr>
        <w:t xml:space="preserve">pp. </w:t>
      </w:r>
      <w:r w:rsidRPr="006E1FA6">
        <w:rPr>
          <w:rFonts w:ascii="Times New Roman" w:hAnsi="Times New Roman" w:cs="Times New Roman"/>
          <w:szCs w:val="24"/>
        </w:rPr>
        <w:t>26–29.</w:t>
      </w:r>
      <w:r w:rsidRPr="006E1FA6">
        <w:rPr>
          <w:rFonts w:ascii="Times New Roman" w:hAnsi="Times New Roman" w:cs="Times New Roman"/>
        </w:rPr>
        <w:fldChar w:fldCharType="end"/>
      </w:r>
    </w:p>
  </w:footnote>
  <w:footnote w:id="19">
    <w:p w:rsidR="00194A36" w:rsidRPr="00194A36" w:rsidRDefault="00194A36" w:rsidP="00194A36">
      <w:pPr>
        <w:pStyle w:val="FootnoteText"/>
        <w:ind w:left="0" w:right="17" w:firstLine="540"/>
        <w:jc w:val="both"/>
        <w:rPr>
          <w:rFonts w:ascii="Times New Roman" w:hAnsi="Times New Roman" w:cs="Times New Roman"/>
        </w:rPr>
      </w:pPr>
      <w:r w:rsidRPr="00194A36">
        <w:rPr>
          <w:rStyle w:val="FootnoteReference"/>
          <w:rFonts w:ascii="Times New Roman" w:hAnsi="Times New Roman"/>
        </w:rPr>
        <w:footnoteRef/>
      </w:r>
      <w:r w:rsidRPr="00194A36">
        <w:rPr>
          <w:rFonts w:ascii="Times New Roman" w:hAnsi="Times New Roman" w:cs="Times New Roman"/>
        </w:rPr>
        <w:t xml:space="preserve"> </w:t>
      </w:r>
      <w:r w:rsidRPr="00194A36">
        <w:rPr>
          <w:rFonts w:ascii="Times New Roman" w:hAnsi="Times New Roman" w:cs="Times New Roman"/>
        </w:rPr>
        <w:fldChar w:fldCharType="begin"/>
      </w:r>
      <w:r w:rsidRPr="00194A36">
        <w:rPr>
          <w:rFonts w:ascii="Times New Roman" w:hAnsi="Times New Roman" w:cs="Times New Roman"/>
        </w:rPr>
        <w:instrText xml:space="preserve"> ADDIN ZOTERO_ITEM CSL_CITATION {"citationID":"jx1LLqdZ","properties":{"formattedCitation":"Departemen Agama, {\\i{}Proyek Pembinaan Prasarana Dan Sarana Perguruan Tinggi Agama, Ilmu Fiqh}, vol. 2 (Jakarta: Direktorat Jenderal Pembinaan Kelembagaan Agama Islam Departemen Agama, 1984), 62.","plainCitation":"Departemen Agama, Proyek Pembinaan Prasarana Dan Sarana Perguruan Tinggi Agama, Ilmu Fiqh, vol. 2 (Jakarta: Direktorat Jenderal Pembinaan Kelembagaan Agama Islam Departemen Agama, 1984), 62.","noteIndex":17},"citationItems":[{"id":517,"uris":["http://zotero.org/users/local/lNL5HGR3/items/XK8P77XT"],"itemData":{"id":517,"type":"book","event-place":"Jakarta","publisher":"Direktorat Jenderal Pembinaan Kelembagaan Agama Islam Departemen Agama","publisher-place":"Jakarta","source":"Google Scholar","title":"proyek pembinaan prasarana dan sarana perguruan tinggi Agama, Ilmu Fiqh","volume":"2","author":[{"family":"Agama","given":"Departemen"}],"issued":{"date-parts":[["1984"]]}},"locator":"62","label":"page"}],"schema":"https://github.com/citation-style-language/schema/raw/master/csl-citation.json"} </w:instrText>
      </w:r>
      <w:r w:rsidRPr="00194A36">
        <w:rPr>
          <w:rFonts w:ascii="Times New Roman" w:hAnsi="Times New Roman" w:cs="Times New Roman"/>
        </w:rPr>
        <w:fldChar w:fldCharType="separate"/>
      </w:r>
      <w:r w:rsidRPr="00194A36">
        <w:rPr>
          <w:rFonts w:ascii="Times New Roman" w:hAnsi="Times New Roman" w:cs="Times New Roman"/>
          <w:szCs w:val="24"/>
        </w:rPr>
        <w:t xml:space="preserve">Departemen Agama, </w:t>
      </w:r>
      <w:r w:rsidRPr="00194A36">
        <w:rPr>
          <w:rFonts w:ascii="Times New Roman" w:hAnsi="Times New Roman" w:cs="Times New Roman"/>
          <w:i/>
          <w:iCs/>
          <w:szCs w:val="24"/>
        </w:rPr>
        <w:t>Proyek Pembinaan Prasarana Dan Sarana Perguruan Tinggi Agama, Ilmu Fiqh</w:t>
      </w:r>
      <w:r w:rsidRPr="00194A36">
        <w:rPr>
          <w:rFonts w:ascii="Times New Roman" w:hAnsi="Times New Roman" w:cs="Times New Roman"/>
          <w:szCs w:val="24"/>
        </w:rPr>
        <w:t>, vol. 2</w:t>
      </w:r>
      <w:r w:rsidR="004C57B4">
        <w:rPr>
          <w:rFonts w:ascii="Times New Roman" w:hAnsi="Times New Roman" w:cs="Times New Roman"/>
          <w:szCs w:val="24"/>
        </w:rPr>
        <w:t>,</w:t>
      </w:r>
      <w:r w:rsidRPr="00194A36">
        <w:rPr>
          <w:rFonts w:ascii="Times New Roman" w:hAnsi="Times New Roman" w:cs="Times New Roman"/>
          <w:szCs w:val="24"/>
        </w:rPr>
        <w:t xml:space="preserve"> (Jakarta: Direktorat Jenderal Pembinaan Kelembagaan Agama Islam Departemen Agama, 1984), </w:t>
      </w:r>
      <w:r w:rsidR="004C57B4">
        <w:rPr>
          <w:rFonts w:ascii="Times New Roman" w:hAnsi="Times New Roman" w:cs="Times New Roman"/>
          <w:szCs w:val="24"/>
        </w:rPr>
        <w:t xml:space="preserve">p. </w:t>
      </w:r>
      <w:r w:rsidRPr="00194A36">
        <w:rPr>
          <w:rFonts w:ascii="Times New Roman" w:hAnsi="Times New Roman" w:cs="Times New Roman"/>
          <w:szCs w:val="24"/>
        </w:rPr>
        <w:t>62.</w:t>
      </w:r>
      <w:r w:rsidRPr="00194A36">
        <w:rPr>
          <w:rFonts w:ascii="Times New Roman" w:hAnsi="Times New Roman" w:cs="Times New Roman"/>
        </w:rPr>
        <w:fldChar w:fldCharType="end"/>
      </w:r>
    </w:p>
  </w:footnote>
  <w:footnote w:id="20">
    <w:p w:rsidR="00704E40" w:rsidRPr="00704E40" w:rsidRDefault="00704E40" w:rsidP="00704E40">
      <w:pPr>
        <w:pStyle w:val="FootnoteText"/>
        <w:ind w:left="0" w:right="17" w:firstLine="540"/>
        <w:jc w:val="both"/>
        <w:rPr>
          <w:rFonts w:ascii="Times New Roman" w:hAnsi="Times New Roman" w:cs="Times New Roman"/>
        </w:rPr>
      </w:pPr>
      <w:r w:rsidRPr="00704E40">
        <w:rPr>
          <w:rStyle w:val="FootnoteReference"/>
          <w:rFonts w:ascii="Times New Roman" w:hAnsi="Times New Roman"/>
        </w:rPr>
        <w:footnoteRef/>
      </w:r>
      <w:r w:rsidRPr="00704E40">
        <w:rPr>
          <w:rFonts w:ascii="Times New Roman" w:hAnsi="Times New Roman" w:cs="Times New Roman"/>
        </w:rPr>
        <w:t xml:space="preserve"> </w:t>
      </w:r>
      <w:r w:rsidRPr="00704E40">
        <w:rPr>
          <w:rFonts w:ascii="Times New Roman" w:hAnsi="Times New Roman" w:cs="Times New Roman"/>
        </w:rPr>
        <w:fldChar w:fldCharType="begin"/>
      </w:r>
      <w:r w:rsidRPr="00704E40">
        <w:rPr>
          <w:rFonts w:ascii="Times New Roman" w:hAnsi="Times New Roman" w:cs="Times New Roman"/>
        </w:rPr>
        <w:instrText xml:space="preserve"> ADDIN ZOTERO_ITEM CSL_CITATION {"citationID":"ooNfUjLm","properties":{"formattedCitation":"Ibnu Elmi As. Pelu and Ahmad Dakhoir, \\uc0\\u8220{}Marital Property within the Marriage Law: A Debate on Legal Position and Actual Applications,\\uc0\\u8221{} {\\i{}Al-Jami\\uc0\\u8217{}ah: Journal of Islamic Studies} 59, no. 2 (November 11, 2021): 287\\uc0\\u8211{}316, https://doi.org/10.14421/ajis.2021.592.287-316.","plainCitation":"Ibnu Elmi As. Pelu and Ahmad Dakhoir, “Marital Property within the Marriage Law: A Debate on Legal Position and Actual Applications,” Al-Jami’ah: Journal of Islamic Studies 59, no. 2 (November 11, 2021): 287–316, https://doi.org/10.14421/ajis.2021.592.287-316.","noteIndex":21},"citationItems":[{"id":534,"uris":["http://zotero.org/users/local/lNL5HGR3/items/CKL77WWE"],"itemData":{"id":534,"type":"article-journal","abstract":"This paper presents a debate on the legal posistion of marital property and its application. It begins with examining the legal position of marital property and the application of the UUP and KHI for Muslims. It also pays attention to a discussion of whether the position of marital property needs to be declared in a marriage agreement or comes into effect automatically in every marriage. It ends with examining various actual applications in resolving a legal dispute over the marital property in the Indonesian Religious Courts. As qualitative research, this study adopts a socio-historical approach. Data were taken from such regulations on the marital property as the UUP and KHI, official documents released by the Supreme Court of the Republic of Indonesia. The data were also collected from books and reputable journals. Based on the socio-historical analysis, it could be concluded that the legal position of marital property distribution has been regulated in the UUP and KHI coming into force nationally. Under this legal framework, the property acquired during a marriage belongs to both spouses. In practice, however, the spousal rights to share the property ownership becomes broken in two situations, i.e., when the husband and wife agree to include the formulation of the distribution of marital property in their marriage agreement, and when one of them files a lawsuit for the marital property by either litigation or non-litigation. Decisions based on the qualitative contributions have turned out to be more dominant in the history of settling disputes over marital property in Indonesia.","container-title":"Al-Jami'ah: Journal of Islamic Studies","DOI":"10.14421/ajis.2021.592.287-316","ISSN":"2338-557X, 0126-012X","issue":"2","journalAbbreviation":"Al-Jami'ah J. Islam Stud.","language":"en","page":"287-316","source":"DOI.org (Crossref)","title":"Marital Property within the Marriage Law: A Debate on Legal Position and Actual Applications","title-short":"Marital Property within the Marriage Law","volume":"59","author":[{"family":"Pelu","given":"Ibnu Elmi As."},{"family":"Dakhoir","given":"Ahmad"}],"issued":{"date-parts":[["2021",11,11]]}}}],"schema":"https://github.com/citation-style-language/schema/raw/master/csl-citation.json"} </w:instrText>
      </w:r>
      <w:r w:rsidRPr="00704E40">
        <w:rPr>
          <w:rFonts w:ascii="Times New Roman" w:hAnsi="Times New Roman" w:cs="Times New Roman"/>
        </w:rPr>
        <w:fldChar w:fldCharType="separate"/>
      </w:r>
      <w:r w:rsidRPr="00704E40">
        <w:rPr>
          <w:rFonts w:ascii="Times New Roman" w:hAnsi="Times New Roman" w:cs="Times New Roman"/>
          <w:szCs w:val="24"/>
        </w:rPr>
        <w:t xml:space="preserve">Ibnu Elmi As. Pelu and Ahmad Dakhoir, “Marital Property within the Marriage Law: A Debate on Legal Position and Actual Applications,” </w:t>
      </w:r>
      <w:r w:rsidRPr="00704E40">
        <w:rPr>
          <w:rFonts w:ascii="Times New Roman" w:hAnsi="Times New Roman" w:cs="Times New Roman"/>
          <w:i/>
          <w:iCs/>
          <w:szCs w:val="24"/>
        </w:rPr>
        <w:t>Al-Jami’ah: Journal of Islamic Studies</w:t>
      </w:r>
      <w:r w:rsidR="004C57B4">
        <w:rPr>
          <w:rFonts w:ascii="Times New Roman" w:hAnsi="Times New Roman" w:cs="Times New Roman"/>
          <w:szCs w:val="24"/>
        </w:rPr>
        <w:t xml:space="preserve">, vol. 59, no. 2 (November 11, 2021), pp. </w:t>
      </w:r>
      <w:r w:rsidRPr="00704E40">
        <w:rPr>
          <w:rFonts w:ascii="Times New Roman" w:hAnsi="Times New Roman" w:cs="Times New Roman"/>
          <w:szCs w:val="24"/>
        </w:rPr>
        <w:t>287–316, https://doi.org/10.14421/ajis.2021.592.287-316.</w:t>
      </w:r>
      <w:r w:rsidRPr="00704E40">
        <w:rPr>
          <w:rFonts w:ascii="Times New Roman" w:hAnsi="Times New Roman" w:cs="Times New Roma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E4" w:rsidRPr="00E768B7" w:rsidRDefault="00E10518" w:rsidP="006443BF">
    <w:pPr>
      <w:pStyle w:val="Header"/>
      <w:ind w:right="-1"/>
      <w:jc w:val="right"/>
      <w:rPr>
        <w:rFonts w:ascii="Times New Roman" w:hAnsi="Times New Roman" w:cs="Times New Roman"/>
      </w:rPr>
    </w:pPr>
    <w:r w:rsidRPr="00E768B7">
      <w:rPr>
        <w:rFonts w:ascii="Times New Roman" w:hAnsi="Times New Roman" w:cs="Times New Roman"/>
      </w:rPr>
      <w:fldChar w:fldCharType="begin"/>
    </w:r>
    <w:r w:rsidR="00B61EE4" w:rsidRPr="00E768B7">
      <w:rPr>
        <w:rFonts w:ascii="Times New Roman" w:hAnsi="Times New Roman" w:cs="Times New Roman"/>
      </w:rPr>
      <w:instrText xml:space="preserve"> PAGE   \* MERGEFORMAT </w:instrText>
    </w:r>
    <w:r w:rsidRPr="00E768B7">
      <w:rPr>
        <w:rFonts w:ascii="Times New Roman" w:hAnsi="Times New Roman" w:cs="Times New Roman"/>
      </w:rPr>
      <w:fldChar w:fldCharType="separate"/>
    </w:r>
    <w:r w:rsidR="00E06C6B">
      <w:rPr>
        <w:rFonts w:ascii="Times New Roman" w:hAnsi="Times New Roman" w:cs="Times New Roman"/>
        <w:noProof/>
      </w:rPr>
      <w:t>3</w:t>
    </w:r>
    <w:r w:rsidRPr="00E768B7">
      <w:rPr>
        <w:rFonts w:ascii="Times New Roman" w:hAnsi="Times New Roman" w:cs="Times New Roman"/>
      </w:rPr>
      <w:fldChar w:fldCharType="end"/>
    </w:r>
  </w:p>
  <w:p w:rsidR="00B61EE4" w:rsidRDefault="00B61EE4" w:rsidP="00BA38DB">
    <w:pPr>
      <w:pStyle w:val="Header"/>
      <w:ind w:left="0"/>
      <w:jc w:val="both"/>
    </w:pPr>
  </w:p>
  <w:p w:rsidR="00B61EE4" w:rsidRDefault="00B61E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2B5E"/>
    <w:multiLevelType w:val="hybridMultilevel"/>
    <w:tmpl w:val="AD066730"/>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
    <w:nsid w:val="09B16B25"/>
    <w:multiLevelType w:val="hybridMultilevel"/>
    <w:tmpl w:val="F32C9F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3F6C98"/>
    <w:multiLevelType w:val="hybridMultilevel"/>
    <w:tmpl w:val="943EBAA2"/>
    <w:lvl w:ilvl="0" w:tplc="8B524FF6">
      <w:start w:val="1"/>
      <w:numFmt w:val="decimal"/>
      <w:lvlText w:val="%1."/>
      <w:lvlJc w:val="left"/>
      <w:pPr>
        <w:ind w:left="3779" w:hanging="360"/>
      </w:pPr>
      <w:rPr>
        <w:rFonts w:cs="Times New Roman" w:hint="default"/>
      </w:rPr>
    </w:lvl>
    <w:lvl w:ilvl="1" w:tplc="DFCAE85C">
      <w:start w:val="10"/>
      <w:numFmt w:val="decimal"/>
      <w:lvlText w:val="%2"/>
      <w:lvlJc w:val="left"/>
      <w:pPr>
        <w:ind w:left="1440" w:hanging="360"/>
      </w:pPr>
      <w:rPr>
        <w:rFonts w:cs="Times New Roman" w:hint="default"/>
        <w:color w:val="auto"/>
      </w:rPr>
    </w:lvl>
    <w:lvl w:ilvl="2" w:tplc="69D0F2CC">
      <w:start w:val="1"/>
      <w:numFmt w:val="decimal"/>
      <w:lvlText w:val="%3)"/>
      <w:lvlJc w:val="left"/>
      <w:pPr>
        <w:ind w:left="2340" w:hanging="360"/>
      </w:pPr>
      <w:rPr>
        <w:rFonts w:cs="Times New Roman" w:hint="default"/>
        <w:color w:val="auto"/>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4D84B9C"/>
    <w:multiLevelType w:val="hybridMultilevel"/>
    <w:tmpl w:val="C92AF3DA"/>
    <w:lvl w:ilvl="0" w:tplc="F1F4C866">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09000F">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4">
    <w:nsid w:val="21B0184B"/>
    <w:multiLevelType w:val="hybridMultilevel"/>
    <w:tmpl w:val="5B8212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7B44F5"/>
    <w:multiLevelType w:val="hybridMultilevel"/>
    <w:tmpl w:val="4B9873EC"/>
    <w:lvl w:ilvl="0" w:tplc="AF2CD886">
      <w:start w:val="1"/>
      <w:numFmt w:val="lowerLetter"/>
      <w:lvlText w:val="%1."/>
      <w:lvlJc w:val="left"/>
      <w:pPr>
        <w:ind w:left="1800" w:hanging="360"/>
      </w:pPr>
      <w:rPr>
        <w:rFonts w:cs="Times New Roman" w:hint="default"/>
        <w:i w:val="0"/>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6">
    <w:nsid w:val="263C7948"/>
    <w:multiLevelType w:val="hybridMultilevel"/>
    <w:tmpl w:val="02AA90A6"/>
    <w:lvl w:ilvl="0" w:tplc="0409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rPr>
        <w:rFonts w:cs="Times New Roman"/>
      </w:rPr>
    </w:lvl>
    <w:lvl w:ilvl="2" w:tplc="0421001B" w:tentative="1">
      <w:start w:val="1"/>
      <w:numFmt w:val="lowerRoman"/>
      <w:lvlText w:val="%3."/>
      <w:lvlJc w:val="right"/>
      <w:pPr>
        <w:ind w:left="3218" w:hanging="180"/>
      </w:pPr>
      <w:rPr>
        <w:rFonts w:cs="Times New Roman"/>
      </w:rPr>
    </w:lvl>
    <w:lvl w:ilvl="3" w:tplc="0421000F" w:tentative="1">
      <w:start w:val="1"/>
      <w:numFmt w:val="decimal"/>
      <w:lvlText w:val="%4."/>
      <w:lvlJc w:val="left"/>
      <w:pPr>
        <w:ind w:left="3938" w:hanging="360"/>
      </w:pPr>
      <w:rPr>
        <w:rFonts w:cs="Times New Roman"/>
      </w:rPr>
    </w:lvl>
    <w:lvl w:ilvl="4" w:tplc="04210019" w:tentative="1">
      <w:start w:val="1"/>
      <w:numFmt w:val="lowerLetter"/>
      <w:lvlText w:val="%5."/>
      <w:lvlJc w:val="left"/>
      <w:pPr>
        <w:ind w:left="4658" w:hanging="360"/>
      </w:pPr>
      <w:rPr>
        <w:rFonts w:cs="Times New Roman"/>
      </w:rPr>
    </w:lvl>
    <w:lvl w:ilvl="5" w:tplc="0421001B" w:tentative="1">
      <w:start w:val="1"/>
      <w:numFmt w:val="lowerRoman"/>
      <w:lvlText w:val="%6."/>
      <w:lvlJc w:val="right"/>
      <w:pPr>
        <w:ind w:left="5378" w:hanging="180"/>
      </w:pPr>
      <w:rPr>
        <w:rFonts w:cs="Times New Roman"/>
      </w:rPr>
    </w:lvl>
    <w:lvl w:ilvl="6" w:tplc="0421000F" w:tentative="1">
      <w:start w:val="1"/>
      <w:numFmt w:val="decimal"/>
      <w:lvlText w:val="%7."/>
      <w:lvlJc w:val="left"/>
      <w:pPr>
        <w:ind w:left="6098" w:hanging="360"/>
      </w:pPr>
      <w:rPr>
        <w:rFonts w:cs="Times New Roman"/>
      </w:rPr>
    </w:lvl>
    <w:lvl w:ilvl="7" w:tplc="04210019" w:tentative="1">
      <w:start w:val="1"/>
      <w:numFmt w:val="lowerLetter"/>
      <w:lvlText w:val="%8."/>
      <w:lvlJc w:val="left"/>
      <w:pPr>
        <w:ind w:left="6818" w:hanging="360"/>
      </w:pPr>
      <w:rPr>
        <w:rFonts w:cs="Times New Roman"/>
      </w:rPr>
    </w:lvl>
    <w:lvl w:ilvl="8" w:tplc="0421001B" w:tentative="1">
      <w:start w:val="1"/>
      <w:numFmt w:val="lowerRoman"/>
      <w:lvlText w:val="%9."/>
      <w:lvlJc w:val="right"/>
      <w:pPr>
        <w:ind w:left="7538" w:hanging="180"/>
      </w:pPr>
      <w:rPr>
        <w:rFonts w:cs="Times New Roman"/>
      </w:rPr>
    </w:lvl>
  </w:abstractNum>
  <w:abstractNum w:abstractNumId="7">
    <w:nsid w:val="272B5BE8"/>
    <w:multiLevelType w:val="hybridMultilevel"/>
    <w:tmpl w:val="498622B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37D2313C"/>
    <w:multiLevelType w:val="hybridMultilevel"/>
    <w:tmpl w:val="EDDA5C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621AAD"/>
    <w:multiLevelType w:val="hybridMultilevel"/>
    <w:tmpl w:val="D5908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E46AE6"/>
    <w:multiLevelType w:val="hybridMultilevel"/>
    <w:tmpl w:val="84BE06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FCD674D"/>
    <w:multiLevelType w:val="hybridMultilevel"/>
    <w:tmpl w:val="892AA1E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19">
      <w:start w:val="1"/>
      <w:numFmt w:val="lowerLetter"/>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19701E8"/>
    <w:multiLevelType w:val="hybridMultilevel"/>
    <w:tmpl w:val="13C6EF18"/>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50324F44"/>
    <w:multiLevelType w:val="hybridMultilevel"/>
    <w:tmpl w:val="474A4A7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19">
      <w:start w:val="1"/>
      <w:numFmt w:val="lowerLetter"/>
      <w:lvlText w:val="%7."/>
      <w:lvlJc w:val="left"/>
      <w:pPr>
        <w:ind w:left="5040" w:hanging="360"/>
      </w:p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33C1208"/>
    <w:multiLevelType w:val="hybridMultilevel"/>
    <w:tmpl w:val="E7AA041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73D21452"/>
    <w:multiLevelType w:val="hybridMultilevel"/>
    <w:tmpl w:val="C4441A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2"/>
  </w:num>
  <w:num w:numId="2">
    <w:abstractNumId w:val="2"/>
  </w:num>
  <w:num w:numId="3">
    <w:abstractNumId w:val="3"/>
  </w:num>
  <w:num w:numId="4">
    <w:abstractNumId w:val="1"/>
  </w:num>
  <w:num w:numId="5">
    <w:abstractNumId w:val="5"/>
  </w:num>
  <w:num w:numId="6">
    <w:abstractNumId w:val="14"/>
  </w:num>
  <w:num w:numId="7">
    <w:abstractNumId w:val="8"/>
  </w:num>
  <w:num w:numId="8">
    <w:abstractNumId w:val="10"/>
  </w:num>
  <w:num w:numId="9">
    <w:abstractNumId w:val="0"/>
  </w:num>
  <w:num w:numId="10">
    <w:abstractNumId w:val="6"/>
  </w:num>
  <w:num w:numId="11">
    <w:abstractNumId w:val="11"/>
  </w:num>
  <w:num w:numId="12">
    <w:abstractNumId w:val="13"/>
  </w:num>
  <w:num w:numId="13">
    <w:abstractNumId w:val="9"/>
  </w:num>
  <w:num w:numId="14">
    <w:abstractNumId w:val="7"/>
  </w:num>
  <w:num w:numId="15">
    <w:abstractNumId w:val="15"/>
  </w:num>
  <w:num w:numId="1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C9"/>
    <w:rsid w:val="000006ED"/>
    <w:rsid w:val="0000251D"/>
    <w:rsid w:val="00003438"/>
    <w:rsid w:val="00003E1A"/>
    <w:rsid w:val="00005514"/>
    <w:rsid w:val="00005CDD"/>
    <w:rsid w:val="000104B8"/>
    <w:rsid w:val="00011322"/>
    <w:rsid w:val="00014793"/>
    <w:rsid w:val="0001520B"/>
    <w:rsid w:val="00015226"/>
    <w:rsid w:val="00015B2F"/>
    <w:rsid w:val="00016A8A"/>
    <w:rsid w:val="00016BBB"/>
    <w:rsid w:val="000179AC"/>
    <w:rsid w:val="00017B68"/>
    <w:rsid w:val="0002018C"/>
    <w:rsid w:val="0002156A"/>
    <w:rsid w:val="00021B40"/>
    <w:rsid w:val="00022114"/>
    <w:rsid w:val="00023B73"/>
    <w:rsid w:val="000261B6"/>
    <w:rsid w:val="0003046C"/>
    <w:rsid w:val="00032301"/>
    <w:rsid w:val="0003287B"/>
    <w:rsid w:val="00033577"/>
    <w:rsid w:val="000357DA"/>
    <w:rsid w:val="000367CB"/>
    <w:rsid w:val="00036929"/>
    <w:rsid w:val="000369D3"/>
    <w:rsid w:val="00036A04"/>
    <w:rsid w:val="00037DA0"/>
    <w:rsid w:val="00037E68"/>
    <w:rsid w:val="00041C24"/>
    <w:rsid w:val="00042404"/>
    <w:rsid w:val="000430EA"/>
    <w:rsid w:val="00043827"/>
    <w:rsid w:val="00044ADE"/>
    <w:rsid w:val="00047FB9"/>
    <w:rsid w:val="00052D48"/>
    <w:rsid w:val="00052F8C"/>
    <w:rsid w:val="00053FD1"/>
    <w:rsid w:val="00055562"/>
    <w:rsid w:val="000561B9"/>
    <w:rsid w:val="00056A45"/>
    <w:rsid w:val="000570E0"/>
    <w:rsid w:val="00060C36"/>
    <w:rsid w:val="00061D23"/>
    <w:rsid w:val="00062AD0"/>
    <w:rsid w:val="00063287"/>
    <w:rsid w:val="00063688"/>
    <w:rsid w:val="00064AAB"/>
    <w:rsid w:val="00064C52"/>
    <w:rsid w:val="00065003"/>
    <w:rsid w:val="00070313"/>
    <w:rsid w:val="000714C4"/>
    <w:rsid w:val="0007207A"/>
    <w:rsid w:val="000732D3"/>
    <w:rsid w:val="000775AC"/>
    <w:rsid w:val="0007775D"/>
    <w:rsid w:val="00077DAC"/>
    <w:rsid w:val="00082505"/>
    <w:rsid w:val="000835F7"/>
    <w:rsid w:val="00084A76"/>
    <w:rsid w:val="000851BB"/>
    <w:rsid w:val="000861AE"/>
    <w:rsid w:val="000874FE"/>
    <w:rsid w:val="00090EAC"/>
    <w:rsid w:val="00092890"/>
    <w:rsid w:val="00092C4D"/>
    <w:rsid w:val="00093329"/>
    <w:rsid w:val="00093A8F"/>
    <w:rsid w:val="00093FA9"/>
    <w:rsid w:val="000959FC"/>
    <w:rsid w:val="000963AE"/>
    <w:rsid w:val="000A1ADC"/>
    <w:rsid w:val="000A52E3"/>
    <w:rsid w:val="000A5EDC"/>
    <w:rsid w:val="000A7424"/>
    <w:rsid w:val="000B049D"/>
    <w:rsid w:val="000B1242"/>
    <w:rsid w:val="000B58D5"/>
    <w:rsid w:val="000B7057"/>
    <w:rsid w:val="000C0102"/>
    <w:rsid w:val="000C0DC8"/>
    <w:rsid w:val="000C1D4A"/>
    <w:rsid w:val="000C53A2"/>
    <w:rsid w:val="000C5C5B"/>
    <w:rsid w:val="000C6313"/>
    <w:rsid w:val="000C660A"/>
    <w:rsid w:val="000D4899"/>
    <w:rsid w:val="000D5457"/>
    <w:rsid w:val="000D6C4B"/>
    <w:rsid w:val="000D6CEE"/>
    <w:rsid w:val="000D733F"/>
    <w:rsid w:val="000D7380"/>
    <w:rsid w:val="000D7C71"/>
    <w:rsid w:val="000E091F"/>
    <w:rsid w:val="000E17A7"/>
    <w:rsid w:val="000E2323"/>
    <w:rsid w:val="000E6E45"/>
    <w:rsid w:val="000E7551"/>
    <w:rsid w:val="000E772C"/>
    <w:rsid w:val="000E7B76"/>
    <w:rsid w:val="000F1F21"/>
    <w:rsid w:val="000F33F7"/>
    <w:rsid w:val="000F3516"/>
    <w:rsid w:val="000F4B35"/>
    <w:rsid w:val="000F5434"/>
    <w:rsid w:val="000F5797"/>
    <w:rsid w:val="000F68C8"/>
    <w:rsid w:val="000F7353"/>
    <w:rsid w:val="000F77A6"/>
    <w:rsid w:val="001008F0"/>
    <w:rsid w:val="00101768"/>
    <w:rsid w:val="00101A66"/>
    <w:rsid w:val="00102B1C"/>
    <w:rsid w:val="00104717"/>
    <w:rsid w:val="001056F0"/>
    <w:rsid w:val="00105F03"/>
    <w:rsid w:val="00107158"/>
    <w:rsid w:val="0010780B"/>
    <w:rsid w:val="00110735"/>
    <w:rsid w:val="00110D7A"/>
    <w:rsid w:val="00110FA2"/>
    <w:rsid w:val="00115679"/>
    <w:rsid w:val="00116F6B"/>
    <w:rsid w:val="00120864"/>
    <w:rsid w:val="00121792"/>
    <w:rsid w:val="00122236"/>
    <w:rsid w:val="00122AC6"/>
    <w:rsid w:val="00122B6B"/>
    <w:rsid w:val="00122C64"/>
    <w:rsid w:val="00122C9A"/>
    <w:rsid w:val="00122CDE"/>
    <w:rsid w:val="00125A3A"/>
    <w:rsid w:val="00125D70"/>
    <w:rsid w:val="00127F41"/>
    <w:rsid w:val="00130D9B"/>
    <w:rsid w:val="00130DCC"/>
    <w:rsid w:val="00131EE3"/>
    <w:rsid w:val="00132005"/>
    <w:rsid w:val="001339EB"/>
    <w:rsid w:val="00134C37"/>
    <w:rsid w:val="00135411"/>
    <w:rsid w:val="001354F0"/>
    <w:rsid w:val="00137B1D"/>
    <w:rsid w:val="0014048E"/>
    <w:rsid w:val="001408A0"/>
    <w:rsid w:val="00145135"/>
    <w:rsid w:val="00147E51"/>
    <w:rsid w:val="001506EA"/>
    <w:rsid w:val="00151407"/>
    <w:rsid w:val="001520B9"/>
    <w:rsid w:val="001526D7"/>
    <w:rsid w:val="00152D4D"/>
    <w:rsid w:val="00154BF4"/>
    <w:rsid w:val="00154D30"/>
    <w:rsid w:val="00154ECF"/>
    <w:rsid w:val="001555D4"/>
    <w:rsid w:val="001572F3"/>
    <w:rsid w:val="00157801"/>
    <w:rsid w:val="0016062A"/>
    <w:rsid w:val="001607A9"/>
    <w:rsid w:val="00160E43"/>
    <w:rsid w:val="00162044"/>
    <w:rsid w:val="00165E73"/>
    <w:rsid w:val="00166C96"/>
    <w:rsid w:val="00166E3F"/>
    <w:rsid w:val="00166E9E"/>
    <w:rsid w:val="00167380"/>
    <w:rsid w:val="00167C6C"/>
    <w:rsid w:val="00171917"/>
    <w:rsid w:val="00171AC1"/>
    <w:rsid w:val="00172657"/>
    <w:rsid w:val="00175C39"/>
    <w:rsid w:val="00175F5B"/>
    <w:rsid w:val="00176B6B"/>
    <w:rsid w:val="0018037C"/>
    <w:rsid w:val="00180EBC"/>
    <w:rsid w:val="00183C24"/>
    <w:rsid w:val="00184B2D"/>
    <w:rsid w:val="00186077"/>
    <w:rsid w:val="0018634C"/>
    <w:rsid w:val="0019072A"/>
    <w:rsid w:val="00190AA6"/>
    <w:rsid w:val="0019174E"/>
    <w:rsid w:val="00194A36"/>
    <w:rsid w:val="001964BF"/>
    <w:rsid w:val="001A0218"/>
    <w:rsid w:val="001A052E"/>
    <w:rsid w:val="001A0B84"/>
    <w:rsid w:val="001A65E7"/>
    <w:rsid w:val="001A6CAE"/>
    <w:rsid w:val="001A71B4"/>
    <w:rsid w:val="001B1E61"/>
    <w:rsid w:val="001B27A9"/>
    <w:rsid w:val="001B461F"/>
    <w:rsid w:val="001B46B7"/>
    <w:rsid w:val="001B4816"/>
    <w:rsid w:val="001B60C2"/>
    <w:rsid w:val="001B6396"/>
    <w:rsid w:val="001C091A"/>
    <w:rsid w:val="001C2758"/>
    <w:rsid w:val="001C3013"/>
    <w:rsid w:val="001C398F"/>
    <w:rsid w:val="001C5256"/>
    <w:rsid w:val="001C5B6D"/>
    <w:rsid w:val="001C6AC6"/>
    <w:rsid w:val="001C7816"/>
    <w:rsid w:val="001D0643"/>
    <w:rsid w:val="001D124E"/>
    <w:rsid w:val="001D1EA9"/>
    <w:rsid w:val="001D35D1"/>
    <w:rsid w:val="001D3A36"/>
    <w:rsid w:val="001D7F9F"/>
    <w:rsid w:val="001E06A3"/>
    <w:rsid w:val="001E3D55"/>
    <w:rsid w:val="001E764A"/>
    <w:rsid w:val="001F0466"/>
    <w:rsid w:val="001F1169"/>
    <w:rsid w:val="001F1E02"/>
    <w:rsid w:val="001F210D"/>
    <w:rsid w:val="001F3348"/>
    <w:rsid w:val="001F3AE1"/>
    <w:rsid w:val="001F43F9"/>
    <w:rsid w:val="001F5852"/>
    <w:rsid w:val="001F594C"/>
    <w:rsid w:val="001F6698"/>
    <w:rsid w:val="001F6B18"/>
    <w:rsid w:val="00200FC0"/>
    <w:rsid w:val="00201E4F"/>
    <w:rsid w:val="002026F0"/>
    <w:rsid w:val="002027AE"/>
    <w:rsid w:val="002028E8"/>
    <w:rsid w:val="00202F8E"/>
    <w:rsid w:val="0020349A"/>
    <w:rsid w:val="0020534E"/>
    <w:rsid w:val="002053EC"/>
    <w:rsid w:val="00205E58"/>
    <w:rsid w:val="0020718E"/>
    <w:rsid w:val="002107C3"/>
    <w:rsid w:val="00214DE8"/>
    <w:rsid w:val="00216CCC"/>
    <w:rsid w:val="0021733E"/>
    <w:rsid w:val="002218ED"/>
    <w:rsid w:val="00222FC6"/>
    <w:rsid w:val="002250AA"/>
    <w:rsid w:val="00225682"/>
    <w:rsid w:val="00226003"/>
    <w:rsid w:val="0022674D"/>
    <w:rsid w:val="00226DAE"/>
    <w:rsid w:val="00232658"/>
    <w:rsid w:val="002335CB"/>
    <w:rsid w:val="00235E6C"/>
    <w:rsid w:val="00237491"/>
    <w:rsid w:val="002408FC"/>
    <w:rsid w:val="00241F37"/>
    <w:rsid w:val="00242D4F"/>
    <w:rsid w:val="00243EB3"/>
    <w:rsid w:val="00244A2C"/>
    <w:rsid w:val="0024610D"/>
    <w:rsid w:val="002462B7"/>
    <w:rsid w:val="00247EE8"/>
    <w:rsid w:val="00250343"/>
    <w:rsid w:val="0025057D"/>
    <w:rsid w:val="002512B9"/>
    <w:rsid w:val="002528EE"/>
    <w:rsid w:val="00252A02"/>
    <w:rsid w:val="00255165"/>
    <w:rsid w:val="002564DF"/>
    <w:rsid w:val="00261A9B"/>
    <w:rsid w:val="00262017"/>
    <w:rsid w:val="00263357"/>
    <w:rsid w:val="00265F19"/>
    <w:rsid w:val="002667E3"/>
    <w:rsid w:val="00267568"/>
    <w:rsid w:val="00267918"/>
    <w:rsid w:val="00271EA9"/>
    <w:rsid w:val="00274591"/>
    <w:rsid w:val="00277336"/>
    <w:rsid w:val="002777C6"/>
    <w:rsid w:val="00277E32"/>
    <w:rsid w:val="0028203F"/>
    <w:rsid w:val="00282732"/>
    <w:rsid w:val="00282CCB"/>
    <w:rsid w:val="00282E62"/>
    <w:rsid w:val="002837D9"/>
    <w:rsid w:val="002847AD"/>
    <w:rsid w:val="00284F8E"/>
    <w:rsid w:val="002860FE"/>
    <w:rsid w:val="00286211"/>
    <w:rsid w:val="00286920"/>
    <w:rsid w:val="002875E7"/>
    <w:rsid w:val="0029054B"/>
    <w:rsid w:val="00293754"/>
    <w:rsid w:val="00294A15"/>
    <w:rsid w:val="00295591"/>
    <w:rsid w:val="0029642A"/>
    <w:rsid w:val="002A0A71"/>
    <w:rsid w:val="002A208C"/>
    <w:rsid w:val="002A25AC"/>
    <w:rsid w:val="002A3419"/>
    <w:rsid w:val="002B15E5"/>
    <w:rsid w:val="002B303C"/>
    <w:rsid w:val="002B35F7"/>
    <w:rsid w:val="002B4B62"/>
    <w:rsid w:val="002B5A25"/>
    <w:rsid w:val="002B689C"/>
    <w:rsid w:val="002C1467"/>
    <w:rsid w:val="002C3EDC"/>
    <w:rsid w:val="002C5D82"/>
    <w:rsid w:val="002C644F"/>
    <w:rsid w:val="002C6FFE"/>
    <w:rsid w:val="002C7028"/>
    <w:rsid w:val="002C7E6D"/>
    <w:rsid w:val="002C7FA3"/>
    <w:rsid w:val="002D0156"/>
    <w:rsid w:val="002D167C"/>
    <w:rsid w:val="002D2277"/>
    <w:rsid w:val="002D27ED"/>
    <w:rsid w:val="002D3D2F"/>
    <w:rsid w:val="002D4FD1"/>
    <w:rsid w:val="002D5CC3"/>
    <w:rsid w:val="002D7CAC"/>
    <w:rsid w:val="002D7F47"/>
    <w:rsid w:val="002E1220"/>
    <w:rsid w:val="002E78B9"/>
    <w:rsid w:val="002F0361"/>
    <w:rsid w:val="002F1077"/>
    <w:rsid w:val="002F21E6"/>
    <w:rsid w:val="002F2D62"/>
    <w:rsid w:val="002F536B"/>
    <w:rsid w:val="002F5738"/>
    <w:rsid w:val="002F65AF"/>
    <w:rsid w:val="00300D0E"/>
    <w:rsid w:val="00302D53"/>
    <w:rsid w:val="00302F1F"/>
    <w:rsid w:val="00304EC2"/>
    <w:rsid w:val="0030503B"/>
    <w:rsid w:val="003073C4"/>
    <w:rsid w:val="00310460"/>
    <w:rsid w:val="00310625"/>
    <w:rsid w:val="0031294C"/>
    <w:rsid w:val="00313D2A"/>
    <w:rsid w:val="00313DEF"/>
    <w:rsid w:val="00316A4F"/>
    <w:rsid w:val="00321BD1"/>
    <w:rsid w:val="00322DA2"/>
    <w:rsid w:val="00323CB4"/>
    <w:rsid w:val="00323CB5"/>
    <w:rsid w:val="0032714B"/>
    <w:rsid w:val="00337D31"/>
    <w:rsid w:val="00337ED7"/>
    <w:rsid w:val="003418DD"/>
    <w:rsid w:val="00342750"/>
    <w:rsid w:val="00343452"/>
    <w:rsid w:val="003455D5"/>
    <w:rsid w:val="00346E21"/>
    <w:rsid w:val="003503C4"/>
    <w:rsid w:val="00353358"/>
    <w:rsid w:val="003545B0"/>
    <w:rsid w:val="0035758E"/>
    <w:rsid w:val="003578AF"/>
    <w:rsid w:val="00357982"/>
    <w:rsid w:val="00361026"/>
    <w:rsid w:val="0036237C"/>
    <w:rsid w:val="00362B76"/>
    <w:rsid w:val="003653D7"/>
    <w:rsid w:val="00366FA5"/>
    <w:rsid w:val="00367BA4"/>
    <w:rsid w:val="0037256A"/>
    <w:rsid w:val="00373A85"/>
    <w:rsid w:val="00374528"/>
    <w:rsid w:val="00374769"/>
    <w:rsid w:val="003754C0"/>
    <w:rsid w:val="00375730"/>
    <w:rsid w:val="003775B3"/>
    <w:rsid w:val="003776F0"/>
    <w:rsid w:val="00377896"/>
    <w:rsid w:val="003813D4"/>
    <w:rsid w:val="003815EB"/>
    <w:rsid w:val="0038244B"/>
    <w:rsid w:val="00382A97"/>
    <w:rsid w:val="00382C1D"/>
    <w:rsid w:val="00383BD4"/>
    <w:rsid w:val="00384801"/>
    <w:rsid w:val="00384B83"/>
    <w:rsid w:val="003855ED"/>
    <w:rsid w:val="00385D2C"/>
    <w:rsid w:val="003869A4"/>
    <w:rsid w:val="00387D4C"/>
    <w:rsid w:val="003904EC"/>
    <w:rsid w:val="0039072D"/>
    <w:rsid w:val="00390B93"/>
    <w:rsid w:val="00393521"/>
    <w:rsid w:val="0039442B"/>
    <w:rsid w:val="003957BB"/>
    <w:rsid w:val="003957D5"/>
    <w:rsid w:val="003978CC"/>
    <w:rsid w:val="003A117E"/>
    <w:rsid w:val="003A12CB"/>
    <w:rsid w:val="003A1C3D"/>
    <w:rsid w:val="003A37D6"/>
    <w:rsid w:val="003A3E1E"/>
    <w:rsid w:val="003A4763"/>
    <w:rsid w:val="003A5981"/>
    <w:rsid w:val="003A6A2B"/>
    <w:rsid w:val="003A6B22"/>
    <w:rsid w:val="003A6E20"/>
    <w:rsid w:val="003A6FB2"/>
    <w:rsid w:val="003A73FA"/>
    <w:rsid w:val="003B112E"/>
    <w:rsid w:val="003B1B36"/>
    <w:rsid w:val="003B371D"/>
    <w:rsid w:val="003B3C1F"/>
    <w:rsid w:val="003B68D8"/>
    <w:rsid w:val="003C0705"/>
    <w:rsid w:val="003C0B78"/>
    <w:rsid w:val="003C3E80"/>
    <w:rsid w:val="003C4623"/>
    <w:rsid w:val="003C57F7"/>
    <w:rsid w:val="003C5C81"/>
    <w:rsid w:val="003D3AF3"/>
    <w:rsid w:val="003D4298"/>
    <w:rsid w:val="003E0CFB"/>
    <w:rsid w:val="003E2F1C"/>
    <w:rsid w:val="003E35F3"/>
    <w:rsid w:val="003E3AB7"/>
    <w:rsid w:val="003E4EA4"/>
    <w:rsid w:val="003E5BEE"/>
    <w:rsid w:val="003E5E93"/>
    <w:rsid w:val="003E74FF"/>
    <w:rsid w:val="003F0A8E"/>
    <w:rsid w:val="003F3243"/>
    <w:rsid w:val="003F327F"/>
    <w:rsid w:val="003F3D99"/>
    <w:rsid w:val="003F4A21"/>
    <w:rsid w:val="003F4D20"/>
    <w:rsid w:val="003F63CF"/>
    <w:rsid w:val="003F664C"/>
    <w:rsid w:val="00400A70"/>
    <w:rsid w:val="0040101A"/>
    <w:rsid w:val="00401B88"/>
    <w:rsid w:val="00402B53"/>
    <w:rsid w:val="00403FFC"/>
    <w:rsid w:val="0040526E"/>
    <w:rsid w:val="00405F99"/>
    <w:rsid w:val="00406D30"/>
    <w:rsid w:val="004079F5"/>
    <w:rsid w:val="00414DCB"/>
    <w:rsid w:val="0041663E"/>
    <w:rsid w:val="0042037D"/>
    <w:rsid w:val="00422584"/>
    <w:rsid w:val="00423125"/>
    <w:rsid w:val="00426E5C"/>
    <w:rsid w:val="0043047E"/>
    <w:rsid w:val="00430814"/>
    <w:rsid w:val="00431129"/>
    <w:rsid w:val="004328B6"/>
    <w:rsid w:val="00432D9E"/>
    <w:rsid w:val="004346C6"/>
    <w:rsid w:val="00435084"/>
    <w:rsid w:val="00435752"/>
    <w:rsid w:val="00436618"/>
    <w:rsid w:val="00437120"/>
    <w:rsid w:val="004421AD"/>
    <w:rsid w:val="0044291C"/>
    <w:rsid w:val="00445F74"/>
    <w:rsid w:val="004466F3"/>
    <w:rsid w:val="004508FA"/>
    <w:rsid w:val="00450CD2"/>
    <w:rsid w:val="004510F2"/>
    <w:rsid w:val="004511FD"/>
    <w:rsid w:val="00452513"/>
    <w:rsid w:val="00457042"/>
    <w:rsid w:val="00457359"/>
    <w:rsid w:val="00460B8F"/>
    <w:rsid w:val="00461350"/>
    <w:rsid w:val="00462A5C"/>
    <w:rsid w:val="0047270F"/>
    <w:rsid w:val="00473349"/>
    <w:rsid w:val="00475626"/>
    <w:rsid w:val="004768E4"/>
    <w:rsid w:val="004771C2"/>
    <w:rsid w:val="004808D8"/>
    <w:rsid w:val="0048165F"/>
    <w:rsid w:val="00482577"/>
    <w:rsid w:val="004826BF"/>
    <w:rsid w:val="00483B79"/>
    <w:rsid w:val="00483D9D"/>
    <w:rsid w:val="004864DE"/>
    <w:rsid w:val="00491457"/>
    <w:rsid w:val="00491A66"/>
    <w:rsid w:val="004920C4"/>
    <w:rsid w:val="0049311A"/>
    <w:rsid w:val="00495D6E"/>
    <w:rsid w:val="004960BB"/>
    <w:rsid w:val="00496CE5"/>
    <w:rsid w:val="00497309"/>
    <w:rsid w:val="004A0A27"/>
    <w:rsid w:val="004A10E0"/>
    <w:rsid w:val="004A1E69"/>
    <w:rsid w:val="004A2A86"/>
    <w:rsid w:val="004A2A8F"/>
    <w:rsid w:val="004B0E6E"/>
    <w:rsid w:val="004B25FD"/>
    <w:rsid w:val="004B2AE2"/>
    <w:rsid w:val="004B451F"/>
    <w:rsid w:val="004B4D96"/>
    <w:rsid w:val="004B4E40"/>
    <w:rsid w:val="004B5097"/>
    <w:rsid w:val="004B55DC"/>
    <w:rsid w:val="004B6385"/>
    <w:rsid w:val="004B685B"/>
    <w:rsid w:val="004B7398"/>
    <w:rsid w:val="004C1744"/>
    <w:rsid w:val="004C400E"/>
    <w:rsid w:val="004C57B4"/>
    <w:rsid w:val="004C6211"/>
    <w:rsid w:val="004D0122"/>
    <w:rsid w:val="004D2048"/>
    <w:rsid w:val="004D40DA"/>
    <w:rsid w:val="004D5C5E"/>
    <w:rsid w:val="004D6A59"/>
    <w:rsid w:val="004E04DA"/>
    <w:rsid w:val="004E18BA"/>
    <w:rsid w:val="004E1AF8"/>
    <w:rsid w:val="004E1EF1"/>
    <w:rsid w:val="004E32FE"/>
    <w:rsid w:val="004E47D6"/>
    <w:rsid w:val="004E4CF6"/>
    <w:rsid w:val="004E5F7F"/>
    <w:rsid w:val="004F0C20"/>
    <w:rsid w:val="004F2F53"/>
    <w:rsid w:val="004F6E3C"/>
    <w:rsid w:val="004F7DE5"/>
    <w:rsid w:val="00500B95"/>
    <w:rsid w:val="00501451"/>
    <w:rsid w:val="00510FCE"/>
    <w:rsid w:val="00511BC5"/>
    <w:rsid w:val="00512D3D"/>
    <w:rsid w:val="005130C1"/>
    <w:rsid w:val="00513A6C"/>
    <w:rsid w:val="005158C4"/>
    <w:rsid w:val="00516145"/>
    <w:rsid w:val="0051628D"/>
    <w:rsid w:val="00516970"/>
    <w:rsid w:val="00520B09"/>
    <w:rsid w:val="00520EDA"/>
    <w:rsid w:val="00521175"/>
    <w:rsid w:val="00521186"/>
    <w:rsid w:val="00522D07"/>
    <w:rsid w:val="005235FF"/>
    <w:rsid w:val="0052486B"/>
    <w:rsid w:val="00524CB3"/>
    <w:rsid w:val="00525FDA"/>
    <w:rsid w:val="0052676D"/>
    <w:rsid w:val="00531876"/>
    <w:rsid w:val="00531AEA"/>
    <w:rsid w:val="00531E75"/>
    <w:rsid w:val="00533FD8"/>
    <w:rsid w:val="0053514B"/>
    <w:rsid w:val="00537D5E"/>
    <w:rsid w:val="005402AB"/>
    <w:rsid w:val="00540747"/>
    <w:rsid w:val="00540ABD"/>
    <w:rsid w:val="00540C69"/>
    <w:rsid w:val="00540D6F"/>
    <w:rsid w:val="00540FA6"/>
    <w:rsid w:val="00543D81"/>
    <w:rsid w:val="00543E4C"/>
    <w:rsid w:val="00545DCC"/>
    <w:rsid w:val="005501A7"/>
    <w:rsid w:val="00553112"/>
    <w:rsid w:val="00555044"/>
    <w:rsid w:val="00555B52"/>
    <w:rsid w:val="00555E44"/>
    <w:rsid w:val="00555F6D"/>
    <w:rsid w:val="00557481"/>
    <w:rsid w:val="005606CF"/>
    <w:rsid w:val="00561478"/>
    <w:rsid w:val="0056439F"/>
    <w:rsid w:val="005656AF"/>
    <w:rsid w:val="00566D4F"/>
    <w:rsid w:val="005679D5"/>
    <w:rsid w:val="00567CD0"/>
    <w:rsid w:val="00570141"/>
    <w:rsid w:val="00572769"/>
    <w:rsid w:val="00572AAF"/>
    <w:rsid w:val="00574069"/>
    <w:rsid w:val="00575FC7"/>
    <w:rsid w:val="0057611E"/>
    <w:rsid w:val="005770F9"/>
    <w:rsid w:val="005812F7"/>
    <w:rsid w:val="00584ACA"/>
    <w:rsid w:val="00585D29"/>
    <w:rsid w:val="005866C3"/>
    <w:rsid w:val="0058683F"/>
    <w:rsid w:val="00587702"/>
    <w:rsid w:val="00587C1D"/>
    <w:rsid w:val="005900B8"/>
    <w:rsid w:val="00590835"/>
    <w:rsid w:val="005923FC"/>
    <w:rsid w:val="005928C8"/>
    <w:rsid w:val="00592C1F"/>
    <w:rsid w:val="0059685A"/>
    <w:rsid w:val="00596D5D"/>
    <w:rsid w:val="005970F0"/>
    <w:rsid w:val="005976DA"/>
    <w:rsid w:val="005A0320"/>
    <w:rsid w:val="005A07FC"/>
    <w:rsid w:val="005A1795"/>
    <w:rsid w:val="005A1ED0"/>
    <w:rsid w:val="005A44C9"/>
    <w:rsid w:val="005A4942"/>
    <w:rsid w:val="005A4AC3"/>
    <w:rsid w:val="005A6260"/>
    <w:rsid w:val="005A76F8"/>
    <w:rsid w:val="005A7730"/>
    <w:rsid w:val="005B063E"/>
    <w:rsid w:val="005B126B"/>
    <w:rsid w:val="005B13D0"/>
    <w:rsid w:val="005B1AD8"/>
    <w:rsid w:val="005B1AE8"/>
    <w:rsid w:val="005B482E"/>
    <w:rsid w:val="005B555F"/>
    <w:rsid w:val="005B6976"/>
    <w:rsid w:val="005B6AAB"/>
    <w:rsid w:val="005B7389"/>
    <w:rsid w:val="005B7C3C"/>
    <w:rsid w:val="005B7C93"/>
    <w:rsid w:val="005B7F03"/>
    <w:rsid w:val="005C2D35"/>
    <w:rsid w:val="005C2ECB"/>
    <w:rsid w:val="005C3620"/>
    <w:rsid w:val="005C4D66"/>
    <w:rsid w:val="005C5C4E"/>
    <w:rsid w:val="005C672E"/>
    <w:rsid w:val="005C6B0D"/>
    <w:rsid w:val="005C7A7E"/>
    <w:rsid w:val="005D29F1"/>
    <w:rsid w:val="005D45BA"/>
    <w:rsid w:val="005D532F"/>
    <w:rsid w:val="005D7695"/>
    <w:rsid w:val="005D7F10"/>
    <w:rsid w:val="005E0C38"/>
    <w:rsid w:val="005E1DDD"/>
    <w:rsid w:val="005E300D"/>
    <w:rsid w:val="005E33C4"/>
    <w:rsid w:val="005E3D12"/>
    <w:rsid w:val="005E50C0"/>
    <w:rsid w:val="005E77DB"/>
    <w:rsid w:val="005E7897"/>
    <w:rsid w:val="005E78AA"/>
    <w:rsid w:val="005F0AFE"/>
    <w:rsid w:val="005F37A7"/>
    <w:rsid w:val="005F3BBA"/>
    <w:rsid w:val="005F40E8"/>
    <w:rsid w:val="005F4C51"/>
    <w:rsid w:val="005F5E3C"/>
    <w:rsid w:val="005F641E"/>
    <w:rsid w:val="006025AC"/>
    <w:rsid w:val="0060326B"/>
    <w:rsid w:val="006104B8"/>
    <w:rsid w:val="0061069B"/>
    <w:rsid w:val="00616112"/>
    <w:rsid w:val="006178EA"/>
    <w:rsid w:val="006179E3"/>
    <w:rsid w:val="0062092D"/>
    <w:rsid w:val="00622A23"/>
    <w:rsid w:val="00622A4C"/>
    <w:rsid w:val="00623A15"/>
    <w:rsid w:val="00624DA7"/>
    <w:rsid w:val="00625B2C"/>
    <w:rsid w:val="00626D7B"/>
    <w:rsid w:val="00627694"/>
    <w:rsid w:val="006310DF"/>
    <w:rsid w:val="00631D0A"/>
    <w:rsid w:val="00632CC6"/>
    <w:rsid w:val="00633928"/>
    <w:rsid w:val="0063485E"/>
    <w:rsid w:val="0063607A"/>
    <w:rsid w:val="0063677F"/>
    <w:rsid w:val="00637A08"/>
    <w:rsid w:val="00637D23"/>
    <w:rsid w:val="0064032B"/>
    <w:rsid w:val="006407B1"/>
    <w:rsid w:val="0064169D"/>
    <w:rsid w:val="00642A17"/>
    <w:rsid w:val="006434BA"/>
    <w:rsid w:val="006443BF"/>
    <w:rsid w:val="00644B83"/>
    <w:rsid w:val="00647A94"/>
    <w:rsid w:val="006500BC"/>
    <w:rsid w:val="00656021"/>
    <w:rsid w:val="00661CC9"/>
    <w:rsid w:val="0066479D"/>
    <w:rsid w:val="00666B8E"/>
    <w:rsid w:val="00666C5E"/>
    <w:rsid w:val="0067007C"/>
    <w:rsid w:val="00673403"/>
    <w:rsid w:val="0067467B"/>
    <w:rsid w:val="00674853"/>
    <w:rsid w:val="006761E4"/>
    <w:rsid w:val="00676776"/>
    <w:rsid w:val="0067685A"/>
    <w:rsid w:val="00682946"/>
    <w:rsid w:val="00682F30"/>
    <w:rsid w:val="00683A9C"/>
    <w:rsid w:val="00683E44"/>
    <w:rsid w:val="00684EC4"/>
    <w:rsid w:val="006854FE"/>
    <w:rsid w:val="00685C6E"/>
    <w:rsid w:val="00686920"/>
    <w:rsid w:val="006935DC"/>
    <w:rsid w:val="00693D6D"/>
    <w:rsid w:val="00694B2D"/>
    <w:rsid w:val="00695BC0"/>
    <w:rsid w:val="006960BB"/>
    <w:rsid w:val="006A3122"/>
    <w:rsid w:val="006A36EF"/>
    <w:rsid w:val="006A4750"/>
    <w:rsid w:val="006A6653"/>
    <w:rsid w:val="006B16EC"/>
    <w:rsid w:val="006B3002"/>
    <w:rsid w:val="006B3906"/>
    <w:rsid w:val="006B4262"/>
    <w:rsid w:val="006B5640"/>
    <w:rsid w:val="006B6FDC"/>
    <w:rsid w:val="006C05BE"/>
    <w:rsid w:val="006C389A"/>
    <w:rsid w:val="006C4138"/>
    <w:rsid w:val="006D129A"/>
    <w:rsid w:val="006D1432"/>
    <w:rsid w:val="006D28D4"/>
    <w:rsid w:val="006D2D59"/>
    <w:rsid w:val="006D41EA"/>
    <w:rsid w:val="006D765D"/>
    <w:rsid w:val="006E1764"/>
    <w:rsid w:val="006E1FA6"/>
    <w:rsid w:val="006E2A0F"/>
    <w:rsid w:val="006E309D"/>
    <w:rsid w:val="006E6128"/>
    <w:rsid w:val="006E6969"/>
    <w:rsid w:val="006E7F67"/>
    <w:rsid w:val="006F19BC"/>
    <w:rsid w:val="006F5146"/>
    <w:rsid w:val="006F5472"/>
    <w:rsid w:val="007003B9"/>
    <w:rsid w:val="007011BC"/>
    <w:rsid w:val="00701A07"/>
    <w:rsid w:val="00704229"/>
    <w:rsid w:val="00704E40"/>
    <w:rsid w:val="00705C90"/>
    <w:rsid w:val="007072EE"/>
    <w:rsid w:val="007110AE"/>
    <w:rsid w:val="00711DC9"/>
    <w:rsid w:val="00712594"/>
    <w:rsid w:val="00712C19"/>
    <w:rsid w:val="00713CCE"/>
    <w:rsid w:val="00714B90"/>
    <w:rsid w:val="007176A9"/>
    <w:rsid w:val="0072189F"/>
    <w:rsid w:val="00721C61"/>
    <w:rsid w:val="00722262"/>
    <w:rsid w:val="007234D2"/>
    <w:rsid w:val="00723B16"/>
    <w:rsid w:val="00724224"/>
    <w:rsid w:val="00724CFC"/>
    <w:rsid w:val="007252E3"/>
    <w:rsid w:val="007271AE"/>
    <w:rsid w:val="00727589"/>
    <w:rsid w:val="0073187E"/>
    <w:rsid w:val="00734BF8"/>
    <w:rsid w:val="007374B9"/>
    <w:rsid w:val="0074211A"/>
    <w:rsid w:val="00744782"/>
    <w:rsid w:val="0074552F"/>
    <w:rsid w:val="00747FA0"/>
    <w:rsid w:val="00751138"/>
    <w:rsid w:val="007522EB"/>
    <w:rsid w:val="00752D5C"/>
    <w:rsid w:val="00752EB3"/>
    <w:rsid w:val="00753B68"/>
    <w:rsid w:val="00753EA2"/>
    <w:rsid w:val="00754AE5"/>
    <w:rsid w:val="00757687"/>
    <w:rsid w:val="00757FDB"/>
    <w:rsid w:val="007602AF"/>
    <w:rsid w:val="007638EE"/>
    <w:rsid w:val="00763F67"/>
    <w:rsid w:val="00764630"/>
    <w:rsid w:val="007655C2"/>
    <w:rsid w:val="00765F83"/>
    <w:rsid w:val="007668BD"/>
    <w:rsid w:val="00767B17"/>
    <w:rsid w:val="007711E1"/>
    <w:rsid w:val="00773737"/>
    <w:rsid w:val="00774AB7"/>
    <w:rsid w:val="00775683"/>
    <w:rsid w:val="00776021"/>
    <w:rsid w:val="00776A5E"/>
    <w:rsid w:val="00776E3D"/>
    <w:rsid w:val="007778C5"/>
    <w:rsid w:val="00777F4E"/>
    <w:rsid w:val="007805D9"/>
    <w:rsid w:val="00782830"/>
    <w:rsid w:val="007836FA"/>
    <w:rsid w:val="007860E8"/>
    <w:rsid w:val="007861A3"/>
    <w:rsid w:val="007872BE"/>
    <w:rsid w:val="00792FF7"/>
    <w:rsid w:val="00796145"/>
    <w:rsid w:val="00796417"/>
    <w:rsid w:val="007A1D99"/>
    <w:rsid w:val="007A24DD"/>
    <w:rsid w:val="007A3262"/>
    <w:rsid w:val="007A4FD4"/>
    <w:rsid w:val="007A5547"/>
    <w:rsid w:val="007A6122"/>
    <w:rsid w:val="007A6D11"/>
    <w:rsid w:val="007A6E37"/>
    <w:rsid w:val="007A6E81"/>
    <w:rsid w:val="007B1051"/>
    <w:rsid w:val="007B13F8"/>
    <w:rsid w:val="007B19C5"/>
    <w:rsid w:val="007B1A7E"/>
    <w:rsid w:val="007B2FFA"/>
    <w:rsid w:val="007B3FAD"/>
    <w:rsid w:val="007C17CB"/>
    <w:rsid w:val="007C2B8E"/>
    <w:rsid w:val="007C2DC6"/>
    <w:rsid w:val="007C65E9"/>
    <w:rsid w:val="007C764E"/>
    <w:rsid w:val="007D0CBD"/>
    <w:rsid w:val="007D0D8A"/>
    <w:rsid w:val="007D1A81"/>
    <w:rsid w:val="007D2232"/>
    <w:rsid w:val="007D2B1A"/>
    <w:rsid w:val="007D2DE4"/>
    <w:rsid w:val="007D3BA2"/>
    <w:rsid w:val="007D65B2"/>
    <w:rsid w:val="007D6C96"/>
    <w:rsid w:val="007D73FD"/>
    <w:rsid w:val="007D7B7B"/>
    <w:rsid w:val="007E144F"/>
    <w:rsid w:val="007E27B6"/>
    <w:rsid w:val="007E6935"/>
    <w:rsid w:val="007F2B6B"/>
    <w:rsid w:val="007F41A8"/>
    <w:rsid w:val="007F4256"/>
    <w:rsid w:val="007F65D6"/>
    <w:rsid w:val="007F795F"/>
    <w:rsid w:val="007F7B4F"/>
    <w:rsid w:val="007F7F38"/>
    <w:rsid w:val="00800128"/>
    <w:rsid w:val="008009C5"/>
    <w:rsid w:val="00801F69"/>
    <w:rsid w:val="00802C80"/>
    <w:rsid w:val="00803504"/>
    <w:rsid w:val="00803A84"/>
    <w:rsid w:val="00804C9E"/>
    <w:rsid w:val="00804E83"/>
    <w:rsid w:val="00806866"/>
    <w:rsid w:val="008069CC"/>
    <w:rsid w:val="0081174C"/>
    <w:rsid w:val="0081286B"/>
    <w:rsid w:val="00812FEB"/>
    <w:rsid w:val="00813EFD"/>
    <w:rsid w:val="008146CA"/>
    <w:rsid w:val="008159AC"/>
    <w:rsid w:val="00816318"/>
    <w:rsid w:val="00820AB2"/>
    <w:rsid w:val="008225C5"/>
    <w:rsid w:val="00822A3F"/>
    <w:rsid w:val="00823D4A"/>
    <w:rsid w:val="00824827"/>
    <w:rsid w:val="00825740"/>
    <w:rsid w:val="00831266"/>
    <w:rsid w:val="00832646"/>
    <w:rsid w:val="008346F7"/>
    <w:rsid w:val="00836EB8"/>
    <w:rsid w:val="00840A80"/>
    <w:rsid w:val="0084203F"/>
    <w:rsid w:val="00842E8E"/>
    <w:rsid w:val="0084382C"/>
    <w:rsid w:val="00843AA5"/>
    <w:rsid w:val="00844056"/>
    <w:rsid w:val="00845516"/>
    <w:rsid w:val="008461BF"/>
    <w:rsid w:val="008463AB"/>
    <w:rsid w:val="00846DD7"/>
    <w:rsid w:val="008470D5"/>
    <w:rsid w:val="008478D5"/>
    <w:rsid w:val="008500B3"/>
    <w:rsid w:val="0085022D"/>
    <w:rsid w:val="0085089A"/>
    <w:rsid w:val="00851290"/>
    <w:rsid w:val="008512C0"/>
    <w:rsid w:val="0085166D"/>
    <w:rsid w:val="00851924"/>
    <w:rsid w:val="00853077"/>
    <w:rsid w:val="008532B3"/>
    <w:rsid w:val="0085595D"/>
    <w:rsid w:val="00856382"/>
    <w:rsid w:val="00857694"/>
    <w:rsid w:val="00862758"/>
    <w:rsid w:val="008644FA"/>
    <w:rsid w:val="00864E6C"/>
    <w:rsid w:val="00865C62"/>
    <w:rsid w:val="00866992"/>
    <w:rsid w:val="00866C47"/>
    <w:rsid w:val="00870322"/>
    <w:rsid w:val="008705FA"/>
    <w:rsid w:val="008717A9"/>
    <w:rsid w:val="00873AD0"/>
    <w:rsid w:val="008741AF"/>
    <w:rsid w:val="008748F2"/>
    <w:rsid w:val="00874B10"/>
    <w:rsid w:val="00875500"/>
    <w:rsid w:val="008758FD"/>
    <w:rsid w:val="008761AD"/>
    <w:rsid w:val="008763EB"/>
    <w:rsid w:val="00876C60"/>
    <w:rsid w:val="00877496"/>
    <w:rsid w:val="00877755"/>
    <w:rsid w:val="0088061F"/>
    <w:rsid w:val="00883FB4"/>
    <w:rsid w:val="00885762"/>
    <w:rsid w:val="00887596"/>
    <w:rsid w:val="00893E09"/>
    <w:rsid w:val="00895482"/>
    <w:rsid w:val="00895698"/>
    <w:rsid w:val="008962B1"/>
    <w:rsid w:val="00897219"/>
    <w:rsid w:val="0089789A"/>
    <w:rsid w:val="008A0799"/>
    <w:rsid w:val="008A0E20"/>
    <w:rsid w:val="008A1535"/>
    <w:rsid w:val="008A1707"/>
    <w:rsid w:val="008A2E89"/>
    <w:rsid w:val="008A3B62"/>
    <w:rsid w:val="008A3FD1"/>
    <w:rsid w:val="008A52C8"/>
    <w:rsid w:val="008A62CE"/>
    <w:rsid w:val="008A7396"/>
    <w:rsid w:val="008A75C1"/>
    <w:rsid w:val="008B0298"/>
    <w:rsid w:val="008B19F3"/>
    <w:rsid w:val="008B1A13"/>
    <w:rsid w:val="008B58E2"/>
    <w:rsid w:val="008B5E51"/>
    <w:rsid w:val="008B6301"/>
    <w:rsid w:val="008C0440"/>
    <w:rsid w:val="008C05B1"/>
    <w:rsid w:val="008C0756"/>
    <w:rsid w:val="008C6ED5"/>
    <w:rsid w:val="008D1A1C"/>
    <w:rsid w:val="008D267A"/>
    <w:rsid w:val="008D4B21"/>
    <w:rsid w:val="008D526A"/>
    <w:rsid w:val="008E0EFB"/>
    <w:rsid w:val="008E2651"/>
    <w:rsid w:val="008E36F6"/>
    <w:rsid w:val="008E69A0"/>
    <w:rsid w:val="008E7590"/>
    <w:rsid w:val="008F2F04"/>
    <w:rsid w:val="008F5A6D"/>
    <w:rsid w:val="008F7A83"/>
    <w:rsid w:val="008F7C45"/>
    <w:rsid w:val="009071B3"/>
    <w:rsid w:val="00907742"/>
    <w:rsid w:val="0090775C"/>
    <w:rsid w:val="009079EE"/>
    <w:rsid w:val="00907FEC"/>
    <w:rsid w:val="00911CCC"/>
    <w:rsid w:val="00911F31"/>
    <w:rsid w:val="0091207B"/>
    <w:rsid w:val="00912159"/>
    <w:rsid w:val="0091396E"/>
    <w:rsid w:val="009146C7"/>
    <w:rsid w:val="00915C7A"/>
    <w:rsid w:val="00916BF9"/>
    <w:rsid w:val="00920938"/>
    <w:rsid w:val="00920B0A"/>
    <w:rsid w:val="00921B2B"/>
    <w:rsid w:val="00923770"/>
    <w:rsid w:val="00923E2B"/>
    <w:rsid w:val="00925FF4"/>
    <w:rsid w:val="00926CAA"/>
    <w:rsid w:val="00926FFF"/>
    <w:rsid w:val="009270C0"/>
    <w:rsid w:val="009276CA"/>
    <w:rsid w:val="00931091"/>
    <w:rsid w:val="0093219E"/>
    <w:rsid w:val="009321E4"/>
    <w:rsid w:val="009333E7"/>
    <w:rsid w:val="0093544C"/>
    <w:rsid w:val="0093573E"/>
    <w:rsid w:val="00936F2C"/>
    <w:rsid w:val="009371F1"/>
    <w:rsid w:val="00937258"/>
    <w:rsid w:val="00944EC9"/>
    <w:rsid w:val="00945062"/>
    <w:rsid w:val="0094583F"/>
    <w:rsid w:val="00947BA8"/>
    <w:rsid w:val="00951685"/>
    <w:rsid w:val="0095175B"/>
    <w:rsid w:val="00951CD4"/>
    <w:rsid w:val="009521D1"/>
    <w:rsid w:val="00952E09"/>
    <w:rsid w:val="009531CC"/>
    <w:rsid w:val="009545A8"/>
    <w:rsid w:val="00954936"/>
    <w:rsid w:val="00954AE8"/>
    <w:rsid w:val="00956B04"/>
    <w:rsid w:val="009575C6"/>
    <w:rsid w:val="00960A8B"/>
    <w:rsid w:val="0096118B"/>
    <w:rsid w:val="00961686"/>
    <w:rsid w:val="00961CE5"/>
    <w:rsid w:val="0096285A"/>
    <w:rsid w:val="00964EF6"/>
    <w:rsid w:val="00966A43"/>
    <w:rsid w:val="00966E40"/>
    <w:rsid w:val="00966EEB"/>
    <w:rsid w:val="00971BE2"/>
    <w:rsid w:val="00973616"/>
    <w:rsid w:val="0097655B"/>
    <w:rsid w:val="0099357A"/>
    <w:rsid w:val="00994C3E"/>
    <w:rsid w:val="009A06DF"/>
    <w:rsid w:val="009A06F9"/>
    <w:rsid w:val="009A27D4"/>
    <w:rsid w:val="009A31A9"/>
    <w:rsid w:val="009A413C"/>
    <w:rsid w:val="009A4FAC"/>
    <w:rsid w:val="009A5569"/>
    <w:rsid w:val="009A7DAE"/>
    <w:rsid w:val="009B2641"/>
    <w:rsid w:val="009B2DE5"/>
    <w:rsid w:val="009B3227"/>
    <w:rsid w:val="009B499C"/>
    <w:rsid w:val="009B57AC"/>
    <w:rsid w:val="009B6290"/>
    <w:rsid w:val="009B7DD3"/>
    <w:rsid w:val="009C027A"/>
    <w:rsid w:val="009C0545"/>
    <w:rsid w:val="009C08D1"/>
    <w:rsid w:val="009C1031"/>
    <w:rsid w:val="009C109A"/>
    <w:rsid w:val="009C3679"/>
    <w:rsid w:val="009C4FB6"/>
    <w:rsid w:val="009C556C"/>
    <w:rsid w:val="009D12FD"/>
    <w:rsid w:val="009D1A46"/>
    <w:rsid w:val="009D1F3F"/>
    <w:rsid w:val="009D3475"/>
    <w:rsid w:val="009D34FF"/>
    <w:rsid w:val="009D3A76"/>
    <w:rsid w:val="009D402C"/>
    <w:rsid w:val="009D6928"/>
    <w:rsid w:val="009D6DA9"/>
    <w:rsid w:val="009D7A11"/>
    <w:rsid w:val="009E060C"/>
    <w:rsid w:val="009E2846"/>
    <w:rsid w:val="009E2A6C"/>
    <w:rsid w:val="009E362E"/>
    <w:rsid w:val="009E4AF2"/>
    <w:rsid w:val="009E533A"/>
    <w:rsid w:val="009E602F"/>
    <w:rsid w:val="009F0EF2"/>
    <w:rsid w:val="009F20CF"/>
    <w:rsid w:val="009F2BEF"/>
    <w:rsid w:val="009F3A76"/>
    <w:rsid w:val="009F6449"/>
    <w:rsid w:val="009F6A3D"/>
    <w:rsid w:val="009F7B0C"/>
    <w:rsid w:val="00A02ED7"/>
    <w:rsid w:val="00A03627"/>
    <w:rsid w:val="00A03B54"/>
    <w:rsid w:val="00A04A72"/>
    <w:rsid w:val="00A05905"/>
    <w:rsid w:val="00A11A9C"/>
    <w:rsid w:val="00A1443A"/>
    <w:rsid w:val="00A1467D"/>
    <w:rsid w:val="00A14B4A"/>
    <w:rsid w:val="00A1501F"/>
    <w:rsid w:val="00A20534"/>
    <w:rsid w:val="00A2098B"/>
    <w:rsid w:val="00A211DC"/>
    <w:rsid w:val="00A217E2"/>
    <w:rsid w:val="00A22EED"/>
    <w:rsid w:val="00A23A03"/>
    <w:rsid w:val="00A23BB3"/>
    <w:rsid w:val="00A252A4"/>
    <w:rsid w:val="00A25D10"/>
    <w:rsid w:val="00A26DCD"/>
    <w:rsid w:val="00A27CFF"/>
    <w:rsid w:val="00A30E86"/>
    <w:rsid w:val="00A3193A"/>
    <w:rsid w:val="00A34243"/>
    <w:rsid w:val="00A343FD"/>
    <w:rsid w:val="00A347AB"/>
    <w:rsid w:val="00A347EB"/>
    <w:rsid w:val="00A35B9B"/>
    <w:rsid w:val="00A36170"/>
    <w:rsid w:val="00A36B1C"/>
    <w:rsid w:val="00A451C6"/>
    <w:rsid w:val="00A47BA5"/>
    <w:rsid w:val="00A5149D"/>
    <w:rsid w:val="00A523D1"/>
    <w:rsid w:val="00A5271C"/>
    <w:rsid w:val="00A52C2E"/>
    <w:rsid w:val="00A56D50"/>
    <w:rsid w:val="00A60BAD"/>
    <w:rsid w:val="00A61BCF"/>
    <w:rsid w:val="00A61EFA"/>
    <w:rsid w:val="00A625FC"/>
    <w:rsid w:val="00A63907"/>
    <w:rsid w:val="00A6394C"/>
    <w:rsid w:val="00A6558A"/>
    <w:rsid w:val="00A678AF"/>
    <w:rsid w:val="00A67915"/>
    <w:rsid w:val="00A71EEE"/>
    <w:rsid w:val="00A7520C"/>
    <w:rsid w:val="00A775E1"/>
    <w:rsid w:val="00A80A38"/>
    <w:rsid w:val="00A81D82"/>
    <w:rsid w:val="00A82758"/>
    <w:rsid w:val="00A82F11"/>
    <w:rsid w:val="00A83684"/>
    <w:rsid w:val="00A83918"/>
    <w:rsid w:val="00A850A4"/>
    <w:rsid w:val="00A86BB5"/>
    <w:rsid w:val="00A87934"/>
    <w:rsid w:val="00A95C9E"/>
    <w:rsid w:val="00A95E53"/>
    <w:rsid w:val="00A96489"/>
    <w:rsid w:val="00A96BFA"/>
    <w:rsid w:val="00AA00E3"/>
    <w:rsid w:val="00AA0FD2"/>
    <w:rsid w:val="00AA1188"/>
    <w:rsid w:val="00AA134F"/>
    <w:rsid w:val="00AA2B2F"/>
    <w:rsid w:val="00AA44EF"/>
    <w:rsid w:val="00AA7646"/>
    <w:rsid w:val="00AB0A0B"/>
    <w:rsid w:val="00AB0D73"/>
    <w:rsid w:val="00AB10B8"/>
    <w:rsid w:val="00AB2E0C"/>
    <w:rsid w:val="00AB4C29"/>
    <w:rsid w:val="00AB6D10"/>
    <w:rsid w:val="00AC0556"/>
    <w:rsid w:val="00AC2185"/>
    <w:rsid w:val="00AC2CDD"/>
    <w:rsid w:val="00AC3730"/>
    <w:rsid w:val="00AC449B"/>
    <w:rsid w:val="00AC4743"/>
    <w:rsid w:val="00AC4BFA"/>
    <w:rsid w:val="00AC6EFF"/>
    <w:rsid w:val="00AC7BF4"/>
    <w:rsid w:val="00AD023E"/>
    <w:rsid w:val="00AD0BB4"/>
    <w:rsid w:val="00AD0DC9"/>
    <w:rsid w:val="00AD2FBC"/>
    <w:rsid w:val="00AD40E6"/>
    <w:rsid w:val="00AD5324"/>
    <w:rsid w:val="00AE02BA"/>
    <w:rsid w:val="00AE16F0"/>
    <w:rsid w:val="00AE2EB1"/>
    <w:rsid w:val="00AE5089"/>
    <w:rsid w:val="00AE5A45"/>
    <w:rsid w:val="00AE70AD"/>
    <w:rsid w:val="00AE7E66"/>
    <w:rsid w:val="00AF034F"/>
    <w:rsid w:val="00AF3DB9"/>
    <w:rsid w:val="00AF4CB8"/>
    <w:rsid w:val="00AF6322"/>
    <w:rsid w:val="00AF726C"/>
    <w:rsid w:val="00AF75FF"/>
    <w:rsid w:val="00AF7F4B"/>
    <w:rsid w:val="00B00E19"/>
    <w:rsid w:val="00B01AB0"/>
    <w:rsid w:val="00B029E9"/>
    <w:rsid w:val="00B02BF5"/>
    <w:rsid w:val="00B0722D"/>
    <w:rsid w:val="00B10015"/>
    <w:rsid w:val="00B10221"/>
    <w:rsid w:val="00B10814"/>
    <w:rsid w:val="00B10A2F"/>
    <w:rsid w:val="00B10CAF"/>
    <w:rsid w:val="00B12B6D"/>
    <w:rsid w:val="00B134D4"/>
    <w:rsid w:val="00B2082D"/>
    <w:rsid w:val="00B21233"/>
    <w:rsid w:val="00B213FC"/>
    <w:rsid w:val="00B22459"/>
    <w:rsid w:val="00B22DF7"/>
    <w:rsid w:val="00B24B71"/>
    <w:rsid w:val="00B24E6D"/>
    <w:rsid w:val="00B26333"/>
    <w:rsid w:val="00B3002B"/>
    <w:rsid w:val="00B30DC5"/>
    <w:rsid w:val="00B34FE7"/>
    <w:rsid w:val="00B35657"/>
    <w:rsid w:val="00B404BF"/>
    <w:rsid w:val="00B418CD"/>
    <w:rsid w:val="00B4226E"/>
    <w:rsid w:val="00B434FC"/>
    <w:rsid w:val="00B44DC6"/>
    <w:rsid w:val="00B44E89"/>
    <w:rsid w:val="00B45083"/>
    <w:rsid w:val="00B453B5"/>
    <w:rsid w:val="00B455DF"/>
    <w:rsid w:val="00B45766"/>
    <w:rsid w:val="00B47679"/>
    <w:rsid w:val="00B50AE9"/>
    <w:rsid w:val="00B512C8"/>
    <w:rsid w:val="00B52302"/>
    <w:rsid w:val="00B53715"/>
    <w:rsid w:val="00B568E7"/>
    <w:rsid w:val="00B572AB"/>
    <w:rsid w:val="00B57EBC"/>
    <w:rsid w:val="00B61EE4"/>
    <w:rsid w:val="00B631B9"/>
    <w:rsid w:val="00B63717"/>
    <w:rsid w:val="00B65F50"/>
    <w:rsid w:val="00B664DC"/>
    <w:rsid w:val="00B66C95"/>
    <w:rsid w:val="00B71287"/>
    <w:rsid w:val="00B7336D"/>
    <w:rsid w:val="00B742C1"/>
    <w:rsid w:val="00B750D0"/>
    <w:rsid w:val="00B75520"/>
    <w:rsid w:val="00B75A91"/>
    <w:rsid w:val="00B76227"/>
    <w:rsid w:val="00B7644E"/>
    <w:rsid w:val="00B769FC"/>
    <w:rsid w:val="00B802B3"/>
    <w:rsid w:val="00B81112"/>
    <w:rsid w:val="00B82E05"/>
    <w:rsid w:val="00B84195"/>
    <w:rsid w:val="00B84DF6"/>
    <w:rsid w:val="00B85976"/>
    <w:rsid w:val="00B8726A"/>
    <w:rsid w:val="00B93AAA"/>
    <w:rsid w:val="00B957E6"/>
    <w:rsid w:val="00B95879"/>
    <w:rsid w:val="00B96612"/>
    <w:rsid w:val="00B96D77"/>
    <w:rsid w:val="00B972EF"/>
    <w:rsid w:val="00BA0516"/>
    <w:rsid w:val="00BA0638"/>
    <w:rsid w:val="00BA0C5B"/>
    <w:rsid w:val="00BA29F7"/>
    <w:rsid w:val="00BA38DB"/>
    <w:rsid w:val="00BA440C"/>
    <w:rsid w:val="00BA44B4"/>
    <w:rsid w:val="00BA49BD"/>
    <w:rsid w:val="00BA527A"/>
    <w:rsid w:val="00BA6469"/>
    <w:rsid w:val="00BA77BF"/>
    <w:rsid w:val="00BA784F"/>
    <w:rsid w:val="00BA7CB5"/>
    <w:rsid w:val="00BB0252"/>
    <w:rsid w:val="00BB15D8"/>
    <w:rsid w:val="00BB1D44"/>
    <w:rsid w:val="00BB350A"/>
    <w:rsid w:val="00BB4126"/>
    <w:rsid w:val="00BB4B77"/>
    <w:rsid w:val="00BC0640"/>
    <w:rsid w:val="00BC6772"/>
    <w:rsid w:val="00BD2E75"/>
    <w:rsid w:val="00BD3976"/>
    <w:rsid w:val="00BD4B6F"/>
    <w:rsid w:val="00BE0A7B"/>
    <w:rsid w:val="00BE0DC8"/>
    <w:rsid w:val="00BE0E6A"/>
    <w:rsid w:val="00BE160E"/>
    <w:rsid w:val="00BE311C"/>
    <w:rsid w:val="00BE3573"/>
    <w:rsid w:val="00BE6144"/>
    <w:rsid w:val="00BE6AEE"/>
    <w:rsid w:val="00BF1294"/>
    <w:rsid w:val="00BF12CB"/>
    <w:rsid w:val="00BF178A"/>
    <w:rsid w:val="00BF31EF"/>
    <w:rsid w:val="00BF32F8"/>
    <w:rsid w:val="00BF3C62"/>
    <w:rsid w:val="00BF4C9B"/>
    <w:rsid w:val="00BF4F55"/>
    <w:rsid w:val="00BF71BA"/>
    <w:rsid w:val="00C00D93"/>
    <w:rsid w:val="00C01361"/>
    <w:rsid w:val="00C02AFB"/>
    <w:rsid w:val="00C0431F"/>
    <w:rsid w:val="00C0460C"/>
    <w:rsid w:val="00C05E64"/>
    <w:rsid w:val="00C05FD0"/>
    <w:rsid w:val="00C1194A"/>
    <w:rsid w:val="00C13679"/>
    <w:rsid w:val="00C13828"/>
    <w:rsid w:val="00C15B50"/>
    <w:rsid w:val="00C17BA6"/>
    <w:rsid w:val="00C17C25"/>
    <w:rsid w:val="00C202F2"/>
    <w:rsid w:val="00C22190"/>
    <w:rsid w:val="00C22B84"/>
    <w:rsid w:val="00C24124"/>
    <w:rsid w:val="00C245C1"/>
    <w:rsid w:val="00C245FF"/>
    <w:rsid w:val="00C24F88"/>
    <w:rsid w:val="00C25D71"/>
    <w:rsid w:val="00C26284"/>
    <w:rsid w:val="00C263CE"/>
    <w:rsid w:val="00C27141"/>
    <w:rsid w:val="00C301EA"/>
    <w:rsid w:val="00C3209E"/>
    <w:rsid w:val="00C325E7"/>
    <w:rsid w:val="00C32B1B"/>
    <w:rsid w:val="00C35EC5"/>
    <w:rsid w:val="00C36E49"/>
    <w:rsid w:val="00C37167"/>
    <w:rsid w:val="00C409BA"/>
    <w:rsid w:val="00C41AE6"/>
    <w:rsid w:val="00C4520D"/>
    <w:rsid w:val="00C47A67"/>
    <w:rsid w:val="00C505A6"/>
    <w:rsid w:val="00C5154D"/>
    <w:rsid w:val="00C5444A"/>
    <w:rsid w:val="00C5719C"/>
    <w:rsid w:val="00C63F10"/>
    <w:rsid w:val="00C64C9D"/>
    <w:rsid w:val="00C6666C"/>
    <w:rsid w:val="00C67D4B"/>
    <w:rsid w:val="00C72147"/>
    <w:rsid w:val="00C756F6"/>
    <w:rsid w:val="00C766BB"/>
    <w:rsid w:val="00C77B86"/>
    <w:rsid w:val="00C80741"/>
    <w:rsid w:val="00C809B8"/>
    <w:rsid w:val="00C817B2"/>
    <w:rsid w:val="00C832A8"/>
    <w:rsid w:val="00C84FA6"/>
    <w:rsid w:val="00C86BA5"/>
    <w:rsid w:val="00C908EE"/>
    <w:rsid w:val="00C919C3"/>
    <w:rsid w:val="00C928B5"/>
    <w:rsid w:val="00C9502C"/>
    <w:rsid w:val="00C964ED"/>
    <w:rsid w:val="00C97152"/>
    <w:rsid w:val="00CA09A3"/>
    <w:rsid w:val="00CA2F22"/>
    <w:rsid w:val="00CA32E4"/>
    <w:rsid w:val="00CA681F"/>
    <w:rsid w:val="00CB0474"/>
    <w:rsid w:val="00CB22F8"/>
    <w:rsid w:val="00CB29D4"/>
    <w:rsid w:val="00CB3CAC"/>
    <w:rsid w:val="00CB425D"/>
    <w:rsid w:val="00CB4652"/>
    <w:rsid w:val="00CB4812"/>
    <w:rsid w:val="00CB50B7"/>
    <w:rsid w:val="00CB61E0"/>
    <w:rsid w:val="00CB7204"/>
    <w:rsid w:val="00CC103A"/>
    <w:rsid w:val="00CC21D9"/>
    <w:rsid w:val="00CC2B1A"/>
    <w:rsid w:val="00CC2BC0"/>
    <w:rsid w:val="00CC3386"/>
    <w:rsid w:val="00CC37B7"/>
    <w:rsid w:val="00CC3F51"/>
    <w:rsid w:val="00CD01CC"/>
    <w:rsid w:val="00CD0CFD"/>
    <w:rsid w:val="00CD3E64"/>
    <w:rsid w:val="00CD4311"/>
    <w:rsid w:val="00CD4A87"/>
    <w:rsid w:val="00CD4A9F"/>
    <w:rsid w:val="00CD4EF0"/>
    <w:rsid w:val="00CD4F35"/>
    <w:rsid w:val="00CD5F09"/>
    <w:rsid w:val="00CD63D5"/>
    <w:rsid w:val="00CD672B"/>
    <w:rsid w:val="00CD6EEE"/>
    <w:rsid w:val="00CE014D"/>
    <w:rsid w:val="00CE1A60"/>
    <w:rsid w:val="00CE1F03"/>
    <w:rsid w:val="00CE3C8A"/>
    <w:rsid w:val="00CE4312"/>
    <w:rsid w:val="00CE5A84"/>
    <w:rsid w:val="00CE77FE"/>
    <w:rsid w:val="00CF08F5"/>
    <w:rsid w:val="00CF0F66"/>
    <w:rsid w:val="00CF1228"/>
    <w:rsid w:val="00CF1DBC"/>
    <w:rsid w:val="00CF2354"/>
    <w:rsid w:val="00CF39E0"/>
    <w:rsid w:val="00CF42FD"/>
    <w:rsid w:val="00CF54BD"/>
    <w:rsid w:val="00CF68D2"/>
    <w:rsid w:val="00CF78CC"/>
    <w:rsid w:val="00CF798B"/>
    <w:rsid w:val="00D005D6"/>
    <w:rsid w:val="00D067BB"/>
    <w:rsid w:val="00D07129"/>
    <w:rsid w:val="00D0789F"/>
    <w:rsid w:val="00D10265"/>
    <w:rsid w:val="00D1382B"/>
    <w:rsid w:val="00D2270C"/>
    <w:rsid w:val="00D23599"/>
    <w:rsid w:val="00D23690"/>
    <w:rsid w:val="00D24E88"/>
    <w:rsid w:val="00D26DE0"/>
    <w:rsid w:val="00D278A0"/>
    <w:rsid w:val="00D300BC"/>
    <w:rsid w:val="00D32580"/>
    <w:rsid w:val="00D34794"/>
    <w:rsid w:val="00D34A00"/>
    <w:rsid w:val="00D373B5"/>
    <w:rsid w:val="00D3769A"/>
    <w:rsid w:val="00D401A9"/>
    <w:rsid w:val="00D4020F"/>
    <w:rsid w:val="00D416B4"/>
    <w:rsid w:val="00D41EA8"/>
    <w:rsid w:val="00D4340A"/>
    <w:rsid w:val="00D43B2A"/>
    <w:rsid w:val="00D43D4F"/>
    <w:rsid w:val="00D44C73"/>
    <w:rsid w:val="00D4684C"/>
    <w:rsid w:val="00D47611"/>
    <w:rsid w:val="00D50272"/>
    <w:rsid w:val="00D5059E"/>
    <w:rsid w:val="00D53365"/>
    <w:rsid w:val="00D54F39"/>
    <w:rsid w:val="00D558DA"/>
    <w:rsid w:val="00D55C2C"/>
    <w:rsid w:val="00D566C8"/>
    <w:rsid w:val="00D6070C"/>
    <w:rsid w:val="00D60839"/>
    <w:rsid w:val="00D62C6D"/>
    <w:rsid w:val="00D64A8D"/>
    <w:rsid w:val="00D66276"/>
    <w:rsid w:val="00D67A16"/>
    <w:rsid w:val="00D67D92"/>
    <w:rsid w:val="00D753D5"/>
    <w:rsid w:val="00D75943"/>
    <w:rsid w:val="00D75A9A"/>
    <w:rsid w:val="00D7631A"/>
    <w:rsid w:val="00D773FD"/>
    <w:rsid w:val="00D77961"/>
    <w:rsid w:val="00D814BF"/>
    <w:rsid w:val="00D82D66"/>
    <w:rsid w:val="00D8402E"/>
    <w:rsid w:val="00D8438B"/>
    <w:rsid w:val="00D8481A"/>
    <w:rsid w:val="00D85D14"/>
    <w:rsid w:val="00D863CD"/>
    <w:rsid w:val="00D86FC2"/>
    <w:rsid w:val="00D91C3B"/>
    <w:rsid w:val="00D92EA0"/>
    <w:rsid w:val="00D930E1"/>
    <w:rsid w:val="00D931A6"/>
    <w:rsid w:val="00D93CF9"/>
    <w:rsid w:val="00D97141"/>
    <w:rsid w:val="00D97DD4"/>
    <w:rsid w:val="00DA1B92"/>
    <w:rsid w:val="00DA58FF"/>
    <w:rsid w:val="00DA5AC3"/>
    <w:rsid w:val="00DA6B5A"/>
    <w:rsid w:val="00DB1BC3"/>
    <w:rsid w:val="00DB410F"/>
    <w:rsid w:val="00DB5817"/>
    <w:rsid w:val="00DB6653"/>
    <w:rsid w:val="00DB74C5"/>
    <w:rsid w:val="00DC2BAA"/>
    <w:rsid w:val="00DC542D"/>
    <w:rsid w:val="00DC592C"/>
    <w:rsid w:val="00DC6611"/>
    <w:rsid w:val="00DC7FCC"/>
    <w:rsid w:val="00DD1933"/>
    <w:rsid w:val="00DD20E4"/>
    <w:rsid w:val="00DD2570"/>
    <w:rsid w:val="00DD3F3F"/>
    <w:rsid w:val="00DD5BC9"/>
    <w:rsid w:val="00DD6095"/>
    <w:rsid w:val="00DD75FC"/>
    <w:rsid w:val="00DE06C5"/>
    <w:rsid w:val="00DE0912"/>
    <w:rsid w:val="00DE0FE8"/>
    <w:rsid w:val="00DE3D12"/>
    <w:rsid w:val="00DE4BAB"/>
    <w:rsid w:val="00DE4CFC"/>
    <w:rsid w:val="00DE6B77"/>
    <w:rsid w:val="00DE70D4"/>
    <w:rsid w:val="00DE7850"/>
    <w:rsid w:val="00DF02EB"/>
    <w:rsid w:val="00DF7439"/>
    <w:rsid w:val="00DF7AE4"/>
    <w:rsid w:val="00E01F6E"/>
    <w:rsid w:val="00E02092"/>
    <w:rsid w:val="00E03B4E"/>
    <w:rsid w:val="00E0587C"/>
    <w:rsid w:val="00E06B3C"/>
    <w:rsid w:val="00E06C6B"/>
    <w:rsid w:val="00E10518"/>
    <w:rsid w:val="00E10727"/>
    <w:rsid w:val="00E1330E"/>
    <w:rsid w:val="00E13718"/>
    <w:rsid w:val="00E145E9"/>
    <w:rsid w:val="00E15949"/>
    <w:rsid w:val="00E17967"/>
    <w:rsid w:val="00E20839"/>
    <w:rsid w:val="00E2088F"/>
    <w:rsid w:val="00E20EBB"/>
    <w:rsid w:val="00E216BC"/>
    <w:rsid w:val="00E21A3D"/>
    <w:rsid w:val="00E228C1"/>
    <w:rsid w:val="00E23D43"/>
    <w:rsid w:val="00E26A73"/>
    <w:rsid w:val="00E274D8"/>
    <w:rsid w:val="00E30614"/>
    <w:rsid w:val="00E308F3"/>
    <w:rsid w:val="00E3608D"/>
    <w:rsid w:val="00E41309"/>
    <w:rsid w:val="00E420F7"/>
    <w:rsid w:val="00E45074"/>
    <w:rsid w:val="00E45E26"/>
    <w:rsid w:val="00E475EC"/>
    <w:rsid w:val="00E5031B"/>
    <w:rsid w:val="00E52BFB"/>
    <w:rsid w:val="00E543C8"/>
    <w:rsid w:val="00E57A0A"/>
    <w:rsid w:val="00E57CFB"/>
    <w:rsid w:val="00E61F74"/>
    <w:rsid w:val="00E6249E"/>
    <w:rsid w:val="00E625DC"/>
    <w:rsid w:val="00E63743"/>
    <w:rsid w:val="00E65403"/>
    <w:rsid w:val="00E66564"/>
    <w:rsid w:val="00E66DF1"/>
    <w:rsid w:val="00E66EEC"/>
    <w:rsid w:val="00E7328E"/>
    <w:rsid w:val="00E7364A"/>
    <w:rsid w:val="00E75CD2"/>
    <w:rsid w:val="00E764C9"/>
    <w:rsid w:val="00E768B7"/>
    <w:rsid w:val="00E768F4"/>
    <w:rsid w:val="00E76955"/>
    <w:rsid w:val="00E774F1"/>
    <w:rsid w:val="00E7767E"/>
    <w:rsid w:val="00E80E18"/>
    <w:rsid w:val="00E80F32"/>
    <w:rsid w:val="00E8120D"/>
    <w:rsid w:val="00E81ABA"/>
    <w:rsid w:val="00E81E23"/>
    <w:rsid w:val="00E826F7"/>
    <w:rsid w:val="00E83245"/>
    <w:rsid w:val="00E91354"/>
    <w:rsid w:val="00E91B6A"/>
    <w:rsid w:val="00E9233D"/>
    <w:rsid w:val="00E92847"/>
    <w:rsid w:val="00E936E3"/>
    <w:rsid w:val="00E93BA2"/>
    <w:rsid w:val="00E94C3F"/>
    <w:rsid w:val="00E9593D"/>
    <w:rsid w:val="00E95979"/>
    <w:rsid w:val="00EA149B"/>
    <w:rsid w:val="00EA1CF8"/>
    <w:rsid w:val="00EA2277"/>
    <w:rsid w:val="00EA5195"/>
    <w:rsid w:val="00EA524E"/>
    <w:rsid w:val="00EA72F2"/>
    <w:rsid w:val="00EA7342"/>
    <w:rsid w:val="00EB0677"/>
    <w:rsid w:val="00EB0CCF"/>
    <w:rsid w:val="00EB175D"/>
    <w:rsid w:val="00EB1A75"/>
    <w:rsid w:val="00EB2C08"/>
    <w:rsid w:val="00EB3AC4"/>
    <w:rsid w:val="00EC12C5"/>
    <w:rsid w:val="00EC1958"/>
    <w:rsid w:val="00EC2A96"/>
    <w:rsid w:val="00EC5111"/>
    <w:rsid w:val="00EC726C"/>
    <w:rsid w:val="00EC774E"/>
    <w:rsid w:val="00EC788D"/>
    <w:rsid w:val="00EC7A45"/>
    <w:rsid w:val="00ED124C"/>
    <w:rsid w:val="00ED3295"/>
    <w:rsid w:val="00ED371A"/>
    <w:rsid w:val="00ED3B95"/>
    <w:rsid w:val="00ED43F1"/>
    <w:rsid w:val="00ED7547"/>
    <w:rsid w:val="00EE032F"/>
    <w:rsid w:val="00EE0BDB"/>
    <w:rsid w:val="00EE1030"/>
    <w:rsid w:val="00EE13C0"/>
    <w:rsid w:val="00EE1B9A"/>
    <w:rsid w:val="00EE1F87"/>
    <w:rsid w:val="00EE21E4"/>
    <w:rsid w:val="00EE2CF1"/>
    <w:rsid w:val="00EE4E5C"/>
    <w:rsid w:val="00EE5ADA"/>
    <w:rsid w:val="00EE6890"/>
    <w:rsid w:val="00EE6CE7"/>
    <w:rsid w:val="00EF180E"/>
    <w:rsid w:val="00EF1E06"/>
    <w:rsid w:val="00EF2307"/>
    <w:rsid w:val="00EF2453"/>
    <w:rsid w:val="00EF321F"/>
    <w:rsid w:val="00EF4A54"/>
    <w:rsid w:val="00EF6FB1"/>
    <w:rsid w:val="00EF7CBB"/>
    <w:rsid w:val="00EF7E5B"/>
    <w:rsid w:val="00F014EF"/>
    <w:rsid w:val="00F02265"/>
    <w:rsid w:val="00F02528"/>
    <w:rsid w:val="00F042DA"/>
    <w:rsid w:val="00F0470A"/>
    <w:rsid w:val="00F06766"/>
    <w:rsid w:val="00F06C2F"/>
    <w:rsid w:val="00F07697"/>
    <w:rsid w:val="00F107AD"/>
    <w:rsid w:val="00F113EC"/>
    <w:rsid w:val="00F1156F"/>
    <w:rsid w:val="00F125C5"/>
    <w:rsid w:val="00F13611"/>
    <w:rsid w:val="00F1672A"/>
    <w:rsid w:val="00F25CED"/>
    <w:rsid w:val="00F267FB"/>
    <w:rsid w:val="00F27F76"/>
    <w:rsid w:val="00F31205"/>
    <w:rsid w:val="00F31CC1"/>
    <w:rsid w:val="00F32393"/>
    <w:rsid w:val="00F32BE0"/>
    <w:rsid w:val="00F3399D"/>
    <w:rsid w:val="00F3416C"/>
    <w:rsid w:val="00F341BA"/>
    <w:rsid w:val="00F34259"/>
    <w:rsid w:val="00F42160"/>
    <w:rsid w:val="00F44B5F"/>
    <w:rsid w:val="00F45394"/>
    <w:rsid w:val="00F45D3A"/>
    <w:rsid w:val="00F462AC"/>
    <w:rsid w:val="00F47FD8"/>
    <w:rsid w:val="00F5095B"/>
    <w:rsid w:val="00F509F8"/>
    <w:rsid w:val="00F51C57"/>
    <w:rsid w:val="00F5305E"/>
    <w:rsid w:val="00F5382A"/>
    <w:rsid w:val="00F539EF"/>
    <w:rsid w:val="00F5417D"/>
    <w:rsid w:val="00F608BA"/>
    <w:rsid w:val="00F61E7D"/>
    <w:rsid w:val="00F62A96"/>
    <w:rsid w:val="00F63A5D"/>
    <w:rsid w:val="00F64163"/>
    <w:rsid w:val="00F668F9"/>
    <w:rsid w:val="00F669E7"/>
    <w:rsid w:val="00F70A64"/>
    <w:rsid w:val="00F726A3"/>
    <w:rsid w:val="00F73151"/>
    <w:rsid w:val="00F7363F"/>
    <w:rsid w:val="00F73DE6"/>
    <w:rsid w:val="00F77CF5"/>
    <w:rsid w:val="00F77DAF"/>
    <w:rsid w:val="00F80A73"/>
    <w:rsid w:val="00F81D74"/>
    <w:rsid w:val="00F82277"/>
    <w:rsid w:val="00F90C74"/>
    <w:rsid w:val="00F928B2"/>
    <w:rsid w:val="00F94E9D"/>
    <w:rsid w:val="00F9519F"/>
    <w:rsid w:val="00F95F50"/>
    <w:rsid w:val="00F97F1B"/>
    <w:rsid w:val="00FA004D"/>
    <w:rsid w:val="00FA1852"/>
    <w:rsid w:val="00FA440D"/>
    <w:rsid w:val="00FA45C1"/>
    <w:rsid w:val="00FA4B8F"/>
    <w:rsid w:val="00FA4D40"/>
    <w:rsid w:val="00FA57CE"/>
    <w:rsid w:val="00FA643D"/>
    <w:rsid w:val="00FA7B3C"/>
    <w:rsid w:val="00FB0292"/>
    <w:rsid w:val="00FB35AB"/>
    <w:rsid w:val="00FC69B0"/>
    <w:rsid w:val="00FC7F4C"/>
    <w:rsid w:val="00FD0A49"/>
    <w:rsid w:val="00FD52A0"/>
    <w:rsid w:val="00FD5F4C"/>
    <w:rsid w:val="00FD6DB7"/>
    <w:rsid w:val="00FD72E5"/>
    <w:rsid w:val="00FE022A"/>
    <w:rsid w:val="00FE1613"/>
    <w:rsid w:val="00FE5026"/>
    <w:rsid w:val="00FE5381"/>
    <w:rsid w:val="00FE66D8"/>
    <w:rsid w:val="00FE7DC6"/>
    <w:rsid w:val="00FF13C8"/>
    <w:rsid w:val="00FF2310"/>
    <w:rsid w:val="00FF733E"/>
    <w:rsid w:val="00FF75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4C9"/>
    <w:pPr>
      <w:ind w:left="1440" w:right="2736"/>
      <w:jc w:val="center"/>
    </w:pPr>
    <w:rPr>
      <w:rFonts w:cs="Arial"/>
    </w:rPr>
  </w:style>
  <w:style w:type="paragraph" w:styleId="Heading1">
    <w:name w:val="heading 1"/>
    <w:basedOn w:val="Normal"/>
    <w:link w:val="Heading1Char"/>
    <w:uiPriority w:val="1"/>
    <w:qFormat/>
    <w:rsid w:val="00CF08F5"/>
    <w:pPr>
      <w:ind w:left="0" w:right="0"/>
      <w:contextualSpacing/>
      <w:outlineLvl w:val="0"/>
    </w:pPr>
    <w:rPr>
      <w:rFonts w:ascii="Times New Roman" w:hAnsi="Times New Roman" w:cs="Times New Roman"/>
      <w:b/>
      <w:bCs/>
      <w:kern w:val="36"/>
      <w:sz w:val="24"/>
      <w:szCs w:val="48"/>
    </w:rPr>
  </w:style>
  <w:style w:type="paragraph" w:styleId="Heading2">
    <w:name w:val="heading 2"/>
    <w:basedOn w:val="Normal"/>
    <w:link w:val="Heading2Char"/>
    <w:uiPriority w:val="9"/>
    <w:unhideWhenUsed/>
    <w:qFormat/>
    <w:rsid w:val="000B7057"/>
    <w:pPr>
      <w:widowControl w:val="0"/>
      <w:autoSpaceDE w:val="0"/>
      <w:autoSpaceDN w:val="0"/>
      <w:spacing w:line="360" w:lineRule="auto"/>
      <w:ind w:left="306" w:right="0" w:hanging="306"/>
      <w:jc w:val="left"/>
      <w:outlineLvl w:val="1"/>
    </w:pPr>
    <w:rPr>
      <w:rFonts w:ascii="Times New Roman" w:hAnsi="Times New Roman" w:cs="Times New Roman"/>
      <w:b/>
      <w:bCs/>
      <w:sz w:val="24"/>
      <w:szCs w:val="25"/>
    </w:rPr>
  </w:style>
  <w:style w:type="paragraph" w:styleId="Heading3">
    <w:name w:val="heading 3"/>
    <w:basedOn w:val="Normal"/>
    <w:next w:val="Normal"/>
    <w:link w:val="Heading3Char"/>
    <w:uiPriority w:val="1"/>
    <w:unhideWhenUsed/>
    <w:qFormat/>
    <w:rsid w:val="00626D7B"/>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CF08F5"/>
    <w:rPr>
      <w:rFonts w:ascii="Times New Roman" w:hAnsi="Times New Roman" w:cs="Times New Roman"/>
      <w:b/>
      <w:bCs/>
      <w:kern w:val="36"/>
      <w:sz w:val="24"/>
      <w:szCs w:val="48"/>
    </w:rPr>
  </w:style>
  <w:style w:type="character" w:customStyle="1" w:styleId="Heading2Char">
    <w:name w:val="Heading 2 Char"/>
    <w:link w:val="Heading2"/>
    <w:uiPriority w:val="9"/>
    <w:locked/>
    <w:rsid w:val="000B7057"/>
    <w:rPr>
      <w:rFonts w:ascii="Times New Roman" w:hAnsi="Times New Roman" w:cs="Times New Roman"/>
      <w:b/>
      <w:bCs/>
      <w:sz w:val="24"/>
      <w:szCs w:val="25"/>
    </w:rPr>
  </w:style>
  <w:style w:type="character" w:customStyle="1" w:styleId="Heading3Char">
    <w:name w:val="Heading 3 Char"/>
    <w:link w:val="Heading3"/>
    <w:uiPriority w:val="1"/>
    <w:locked/>
    <w:rsid w:val="00626D7B"/>
    <w:rPr>
      <w:rFonts w:ascii="Calibri Light" w:hAnsi="Calibri Light" w:cs="Times New Roman"/>
      <w:b/>
      <w:sz w:val="26"/>
    </w:rPr>
  </w:style>
  <w:style w:type="character" w:styleId="FootnoteReference">
    <w:name w:val="footnote reference"/>
    <w:uiPriority w:val="99"/>
    <w:unhideWhenUsed/>
    <w:qFormat/>
    <w:rsid w:val="00E764C9"/>
    <w:rPr>
      <w:rFonts w:cs="Times New Roman"/>
      <w:vertAlign w:val="superscript"/>
    </w:rPr>
  </w:style>
  <w:style w:type="paragraph" w:styleId="ListParagraph">
    <w:name w:val="List Paragraph"/>
    <w:basedOn w:val="Normal"/>
    <w:link w:val="ListParagraphChar"/>
    <w:uiPriority w:val="34"/>
    <w:qFormat/>
    <w:rsid w:val="00E764C9"/>
    <w:pPr>
      <w:ind w:left="810" w:right="0"/>
      <w:contextualSpacing/>
      <w:jc w:val="both"/>
    </w:pPr>
    <w:rPr>
      <w:rFonts w:cs="Times New Roman"/>
      <w:sz w:val="28"/>
    </w:rPr>
  </w:style>
  <w:style w:type="character" w:customStyle="1" w:styleId="ListParagraphChar">
    <w:name w:val="List Paragraph Char"/>
    <w:link w:val="ListParagraph"/>
    <w:uiPriority w:val="34"/>
    <w:locked/>
    <w:rsid w:val="00626D7B"/>
    <w:rPr>
      <w:sz w:val="28"/>
    </w:rPr>
  </w:style>
  <w:style w:type="paragraph" w:styleId="FootnoteText">
    <w:name w:val="footnote text"/>
    <w:aliases w:val="Char,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rsid w:val="00E764C9"/>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locked/>
    <w:rsid w:val="00E764C9"/>
    <w:rPr>
      <w:rFonts w:cs="Times New Roman"/>
      <w:sz w:val="20"/>
      <w:lang w:val="en-US"/>
    </w:rPr>
  </w:style>
  <w:style w:type="table" w:styleId="TableGrid">
    <w:name w:val="Table Grid"/>
    <w:basedOn w:val="TableNormal"/>
    <w:uiPriority w:val="59"/>
    <w:rsid w:val="00E764C9"/>
    <w:rPr>
      <w:rFonts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64C9"/>
    <w:rPr>
      <w:rFonts w:ascii="Tahoma" w:hAnsi="Tahoma" w:cs="Tahoma"/>
      <w:sz w:val="16"/>
      <w:szCs w:val="16"/>
    </w:rPr>
  </w:style>
  <w:style w:type="character" w:customStyle="1" w:styleId="BalloonTextChar">
    <w:name w:val="Balloon Text Char"/>
    <w:link w:val="BalloonText"/>
    <w:uiPriority w:val="99"/>
    <w:semiHidden/>
    <w:locked/>
    <w:rsid w:val="00E764C9"/>
    <w:rPr>
      <w:rFonts w:ascii="Tahoma" w:hAnsi="Tahoma" w:cs="Times New Roman"/>
      <w:sz w:val="16"/>
      <w:lang w:val="en-US"/>
    </w:rPr>
  </w:style>
  <w:style w:type="paragraph" w:styleId="NoSpacing">
    <w:name w:val="No Spacing"/>
    <w:uiPriority w:val="1"/>
    <w:qFormat/>
    <w:rsid w:val="00E764C9"/>
    <w:rPr>
      <w:rFonts w:cs="Arial"/>
      <w:sz w:val="22"/>
      <w:szCs w:val="22"/>
      <w:lang w:val="id-ID"/>
    </w:rPr>
  </w:style>
  <w:style w:type="paragraph" w:styleId="Header">
    <w:name w:val="header"/>
    <w:basedOn w:val="Normal"/>
    <w:link w:val="HeaderChar"/>
    <w:uiPriority w:val="99"/>
    <w:unhideWhenUsed/>
    <w:rsid w:val="00E764C9"/>
    <w:pPr>
      <w:tabs>
        <w:tab w:val="center" w:pos="4513"/>
        <w:tab w:val="right" w:pos="9026"/>
      </w:tabs>
    </w:pPr>
  </w:style>
  <w:style w:type="character" w:customStyle="1" w:styleId="HeaderChar">
    <w:name w:val="Header Char"/>
    <w:link w:val="Header"/>
    <w:uiPriority w:val="99"/>
    <w:locked/>
    <w:rsid w:val="00E764C9"/>
    <w:rPr>
      <w:rFonts w:cs="Times New Roman"/>
      <w:sz w:val="20"/>
      <w:lang w:val="en-US"/>
    </w:rPr>
  </w:style>
  <w:style w:type="paragraph" w:styleId="Footer">
    <w:name w:val="footer"/>
    <w:basedOn w:val="Normal"/>
    <w:link w:val="FooterChar"/>
    <w:uiPriority w:val="99"/>
    <w:unhideWhenUsed/>
    <w:rsid w:val="00E764C9"/>
    <w:pPr>
      <w:tabs>
        <w:tab w:val="center" w:pos="4513"/>
        <w:tab w:val="right" w:pos="9026"/>
      </w:tabs>
    </w:pPr>
  </w:style>
  <w:style w:type="character" w:customStyle="1" w:styleId="FooterChar">
    <w:name w:val="Footer Char"/>
    <w:link w:val="Footer"/>
    <w:uiPriority w:val="99"/>
    <w:locked/>
    <w:rsid w:val="00E764C9"/>
    <w:rPr>
      <w:rFonts w:cs="Times New Roman"/>
      <w:sz w:val="20"/>
      <w:lang w:val="en-US"/>
    </w:rPr>
  </w:style>
  <w:style w:type="character" w:styleId="PlaceholderText">
    <w:name w:val="Placeholder Text"/>
    <w:uiPriority w:val="99"/>
    <w:semiHidden/>
    <w:rsid w:val="00300D0E"/>
    <w:rPr>
      <w:rFonts w:cs="Times New Roman"/>
      <w:color w:val="808080"/>
    </w:rPr>
  </w:style>
  <w:style w:type="paragraph" w:styleId="EndnoteText">
    <w:name w:val="endnote text"/>
    <w:basedOn w:val="Normal"/>
    <w:link w:val="EndnoteTextChar"/>
    <w:uiPriority w:val="99"/>
    <w:semiHidden/>
    <w:unhideWhenUsed/>
    <w:rsid w:val="00B65F50"/>
    <w:pPr>
      <w:ind w:left="0" w:right="0"/>
      <w:jc w:val="left"/>
    </w:pPr>
  </w:style>
  <w:style w:type="character" w:customStyle="1" w:styleId="EndnoteTextChar">
    <w:name w:val="Endnote Text Char"/>
    <w:link w:val="EndnoteText"/>
    <w:uiPriority w:val="99"/>
    <w:semiHidden/>
    <w:locked/>
    <w:rsid w:val="00B65F50"/>
    <w:rPr>
      <w:rFonts w:ascii="Calibri" w:hAnsi="Calibri" w:cs="Times New Roman"/>
    </w:rPr>
  </w:style>
  <w:style w:type="paragraph" w:customStyle="1" w:styleId="Default">
    <w:name w:val="Default"/>
    <w:rsid w:val="00B134D4"/>
    <w:pPr>
      <w:widowControl w:val="0"/>
      <w:autoSpaceDE w:val="0"/>
      <w:autoSpaceDN w:val="0"/>
      <w:adjustRightInd w:val="0"/>
    </w:pPr>
    <w:rPr>
      <w:rFonts w:ascii="Arial" w:hAnsi="Arial" w:cs="Arial"/>
      <w:color w:val="000000"/>
      <w:sz w:val="24"/>
      <w:szCs w:val="24"/>
      <w:lang w:val="id-ID" w:eastAsia="id-ID"/>
    </w:rPr>
  </w:style>
  <w:style w:type="paragraph" w:customStyle="1" w:styleId="CM19">
    <w:name w:val="CM19"/>
    <w:basedOn w:val="Default"/>
    <w:next w:val="Default"/>
    <w:uiPriority w:val="99"/>
    <w:rsid w:val="00B134D4"/>
    <w:pPr>
      <w:spacing w:line="391" w:lineRule="atLeast"/>
    </w:pPr>
    <w:rPr>
      <w:color w:val="auto"/>
    </w:rPr>
  </w:style>
  <w:style w:type="paragraph" w:styleId="NormalWeb">
    <w:name w:val="Normal (Web)"/>
    <w:basedOn w:val="Default"/>
    <w:next w:val="Default"/>
    <w:uiPriority w:val="99"/>
    <w:rsid w:val="002B35F7"/>
    <w:pPr>
      <w:widowControl/>
    </w:pPr>
    <w:rPr>
      <w:rFonts w:ascii="Bookman Old Style" w:hAnsi="Bookman Old Style"/>
      <w:color w:val="auto"/>
      <w:lang w:val="en-US" w:eastAsia="en-US"/>
    </w:rPr>
  </w:style>
  <w:style w:type="character" w:customStyle="1" w:styleId="uficommentbody">
    <w:name w:val="uficommentbody"/>
    <w:rsid w:val="00626D7B"/>
  </w:style>
  <w:style w:type="character" w:styleId="Hyperlink">
    <w:name w:val="Hyperlink"/>
    <w:uiPriority w:val="99"/>
    <w:unhideWhenUsed/>
    <w:rsid w:val="00B4226E"/>
    <w:rPr>
      <w:rFonts w:cs="Times New Roman"/>
      <w:color w:val="0000FF"/>
      <w:u w:val="single"/>
    </w:rPr>
  </w:style>
  <w:style w:type="paragraph" w:customStyle="1" w:styleId="TableParagraph">
    <w:name w:val="Table Paragraph"/>
    <w:basedOn w:val="Normal"/>
    <w:uiPriority w:val="1"/>
    <w:qFormat/>
    <w:rsid w:val="005A6260"/>
    <w:pPr>
      <w:widowControl w:val="0"/>
      <w:autoSpaceDE w:val="0"/>
      <w:autoSpaceDN w:val="0"/>
      <w:ind w:left="0" w:right="0"/>
      <w:jc w:val="left"/>
    </w:pPr>
    <w:rPr>
      <w:rFonts w:ascii="Times New Roman" w:hAnsi="Times New Roman" w:cs="Times New Roman"/>
      <w:sz w:val="22"/>
      <w:szCs w:val="22"/>
    </w:rPr>
  </w:style>
  <w:style w:type="character" w:styleId="Emphasis">
    <w:name w:val="Emphasis"/>
    <w:uiPriority w:val="20"/>
    <w:qFormat/>
    <w:rsid w:val="00E0587C"/>
    <w:rPr>
      <w:rFonts w:cs="Times New Roman"/>
      <w:i/>
    </w:rPr>
  </w:style>
  <w:style w:type="paragraph" w:styleId="BodyText">
    <w:name w:val="Body Text"/>
    <w:basedOn w:val="Normal"/>
    <w:link w:val="BodyTextChar"/>
    <w:uiPriority w:val="1"/>
    <w:unhideWhenUsed/>
    <w:qFormat/>
    <w:rsid w:val="00107158"/>
    <w:pPr>
      <w:widowControl w:val="0"/>
      <w:autoSpaceDE w:val="0"/>
      <w:autoSpaceDN w:val="0"/>
      <w:ind w:left="0" w:right="0"/>
      <w:jc w:val="left"/>
    </w:pPr>
    <w:rPr>
      <w:rFonts w:ascii="Times New Roman" w:hAnsi="Times New Roman" w:cs="Times New Roman"/>
      <w:sz w:val="24"/>
      <w:szCs w:val="24"/>
    </w:rPr>
  </w:style>
  <w:style w:type="character" w:customStyle="1" w:styleId="BodyTextChar">
    <w:name w:val="Body Text Char"/>
    <w:link w:val="BodyText"/>
    <w:uiPriority w:val="1"/>
    <w:locked/>
    <w:rsid w:val="00107158"/>
    <w:rPr>
      <w:rFonts w:ascii="Times New Roman" w:hAnsi="Times New Roman" w:cs="Times New Roman"/>
      <w:sz w:val="24"/>
      <w:szCs w:val="24"/>
    </w:rPr>
  </w:style>
  <w:style w:type="table" w:customStyle="1" w:styleId="TableGrid1">
    <w:name w:val="Table Grid1"/>
    <w:basedOn w:val="TableNormal"/>
    <w:next w:val="TableGrid"/>
    <w:uiPriority w:val="59"/>
    <w:rsid w:val="00A47BA5"/>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90AA6"/>
  </w:style>
  <w:style w:type="paragraph" w:styleId="TOC1">
    <w:name w:val="toc 1"/>
    <w:basedOn w:val="Normal"/>
    <w:uiPriority w:val="1"/>
    <w:qFormat/>
    <w:rsid w:val="00190AA6"/>
    <w:pPr>
      <w:widowControl w:val="0"/>
      <w:autoSpaceDE w:val="0"/>
      <w:autoSpaceDN w:val="0"/>
      <w:spacing w:before="139"/>
      <w:ind w:left="588" w:right="0"/>
      <w:jc w:val="left"/>
    </w:pPr>
    <w:rPr>
      <w:rFonts w:ascii="Times New Roman" w:hAnsi="Times New Roman" w:cs="Times New Roman"/>
      <w:b/>
      <w:bCs/>
      <w:sz w:val="24"/>
      <w:szCs w:val="24"/>
    </w:rPr>
  </w:style>
  <w:style w:type="paragraph" w:styleId="TOC2">
    <w:name w:val="toc 2"/>
    <w:basedOn w:val="Normal"/>
    <w:uiPriority w:val="1"/>
    <w:qFormat/>
    <w:rsid w:val="00190AA6"/>
    <w:pPr>
      <w:widowControl w:val="0"/>
      <w:autoSpaceDE w:val="0"/>
      <w:autoSpaceDN w:val="0"/>
      <w:spacing w:before="137"/>
      <w:ind w:left="588" w:right="0"/>
      <w:jc w:val="left"/>
    </w:pPr>
    <w:rPr>
      <w:rFonts w:ascii="Times New Roman" w:hAnsi="Times New Roman" w:cs="Times New Roman"/>
      <w:b/>
      <w:bCs/>
      <w:i/>
      <w:sz w:val="22"/>
      <w:szCs w:val="22"/>
    </w:rPr>
  </w:style>
  <w:style w:type="paragraph" w:styleId="TOC3">
    <w:name w:val="toc 3"/>
    <w:basedOn w:val="Normal"/>
    <w:uiPriority w:val="1"/>
    <w:qFormat/>
    <w:rsid w:val="00190AA6"/>
    <w:pPr>
      <w:widowControl w:val="0"/>
      <w:autoSpaceDE w:val="0"/>
      <w:autoSpaceDN w:val="0"/>
      <w:spacing w:before="137"/>
      <w:ind w:left="2014" w:right="0" w:hanging="293"/>
      <w:jc w:val="left"/>
    </w:pPr>
    <w:rPr>
      <w:rFonts w:ascii="Times New Roman" w:hAnsi="Times New Roman" w:cs="Times New Roman"/>
      <w:sz w:val="24"/>
      <w:szCs w:val="24"/>
    </w:rPr>
  </w:style>
  <w:style w:type="paragraph" w:styleId="TOC4">
    <w:name w:val="toc 4"/>
    <w:basedOn w:val="Normal"/>
    <w:uiPriority w:val="1"/>
    <w:qFormat/>
    <w:rsid w:val="00190AA6"/>
    <w:pPr>
      <w:widowControl w:val="0"/>
      <w:autoSpaceDE w:val="0"/>
      <w:autoSpaceDN w:val="0"/>
      <w:ind w:left="2246" w:right="0" w:hanging="240"/>
      <w:jc w:val="left"/>
    </w:pPr>
    <w:rPr>
      <w:rFonts w:ascii="Times New Roman" w:hAnsi="Times New Roman" w:cs="Times New Roman"/>
      <w:sz w:val="24"/>
      <w:szCs w:val="24"/>
    </w:rPr>
  </w:style>
  <w:style w:type="paragraph" w:styleId="TOC5">
    <w:name w:val="toc 5"/>
    <w:basedOn w:val="Normal"/>
    <w:uiPriority w:val="1"/>
    <w:qFormat/>
    <w:rsid w:val="00190AA6"/>
    <w:pPr>
      <w:widowControl w:val="0"/>
      <w:autoSpaceDE w:val="0"/>
      <w:autoSpaceDN w:val="0"/>
      <w:spacing w:before="137"/>
      <w:ind w:left="2247" w:right="0"/>
      <w:jc w:val="left"/>
    </w:pPr>
    <w:rPr>
      <w:rFonts w:ascii="Times New Roman" w:hAnsi="Times New Roman" w:cs="Times New Roman"/>
      <w:sz w:val="24"/>
      <w:szCs w:val="24"/>
    </w:rPr>
  </w:style>
  <w:style w:type="table" w:customStyle="1" w:styleId="TableGrid2">
    <w:name w:val="Table Grid2"/>
    <w:basedOn w:val="TableNormal"/>
    <w:next w:val="TableGrid"/>
    <w:uiPriority w:val="59"/>
    <w:rsid w:val="00190AA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190AA6"/>
    <w:pPr>
      <w:spacing w:after="120" w:line="480" w:lineRule="auto"/>
      <w:ind w:left="360"/>
    </w:pPr>
  </w:style>
  <w:style w:type="character" w:customStyle="1" w:styleId="BodyTextIndent2Char">
    <w:name w:val="Body Text Indent 2 Char"/>
    <w:link w:val="BodyTextIndent2"/>
    <w:uiPriority w:val="99"/>
    <w:rsid w:val="00190AA6"/>
    <w:rPr>
      <w:rFonts w:cs="Arial"/>
    </w:rPr>
  </w:style>
  <w:style w:type="paragraph" w:styleId="BodyTextIndent3">
    <w:name w:val="Body Text Indent 3"/>
    <w:basedOn w:val="Normal"/>
    <w:link w:val="BodyTextIndent3Char"/>
    <w:uiPriority w:val="99"/>
    <w:unhideWhenUsed/>
    <w:rsid w:val="00190AA6"/>
    <w:pPr>
      <w:spacing w:after="120"/>
      <w:ind w:left="360"/>
    </w:pPr>
    <w:rPr>
      <w:sz w:val="16"/>
      <w:szCs w:val="16"/>
    </w:rPr>
  </w:style>
  <w:style w:type="character" w:customStyle="1" w:styleId="BodyTextIndent3Char">
    <w:name w:val="Body Text Indent 3 Char"/>
    <w:link w:val="BodyTextIndent3"/>
    <w:uiPriority w:val="99"/>
    <w:rsid w:val="00190AA6"/>
    <w:rPr>
      <w:rFonts w:cs="Arial"/>
      <w:sz w:val="16"/>
      <w:szCs w:val="16"/>
    </w:rPr>
  </w:style>
  <w:style w:type="numbering" w:customStyle="1" w:styleId="NoList2">
    <w:name w:val="No List2"/>
    <w:next w:val="NoList"/>
    <w:uiPriority w:val="99"/>
    <w:semiHidden/>
    <w:unhideWhenUsed/>
    <w:rsid w:val="00190AA6"/>
  </w:style>
  <w:style w:type="table" w:customStyle="1" w:styleId="TableGrid3">
    <w:name w:val="Table Grid3"/>
    <w:basedOn w:val="TableNormal"/>
    <w:next w:val="TableGrid"/>
    <w:uiPriority w:val="59"/>
    <w:rsid w:val="00190AA6"/>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190AA6"/>
    <w:pPr>
      <w:spacing w:after="120" w:line="276" w:lineRule="auto"/>
      <w:ind w:left="283" w:right="0"/>
      <w:jc w:val="left"/>
    </w:pPr>
    <w:rPr>
      <w:sz w:val="22"/>
      <w:szCs w:val="22"/>
    </w:rPr>
  </w:style>
  <w:style w:type="character" w:customStyle="1" w:styleId="BodyTextIndentChar">
    <w:name w:val="Body Text Indent Char"/>
    <w:link w:val="BodyTextIndent"/>
    <w:uiPriority w:val="99"/>
    <w:semiHidden/>
    <w:rsid w:val="00190AA6"/>
    <w:rPr>
      <w:rFonts w:cs="Arial"/>
      <w:sz w:val="22"/>
      <w:szCs w:val="22"/>
    </w:rPr>
  </w:style>
  <w:style w:type="paragraph" w:styleId="BodyText2">
    <w:name w:val="Body Text 2"/>
    <w:basedOn w:val="Normal"/>
    <w:link w:val="BodyText2Char"/>
    <w:uiPriority w:val="99"/>
    <w:rsid w:val="00190AA6"/>
    <w:pPr>
      <w:spacing w:after="120" w:line="480" w:lineRule="auto"/>
      <w:ind w:left="0" w:right="0"/>
      <w:jc w:val="left"/>
    </w:pPr>
    <w:rPr>
      <w:rFonts w:ascii="Times New Roman" w:hAnsi="Times New Roman" w:cs="Times New Roman"/>
      <w:sz w:val="24"/>
      <w:szCs w:val="24"/>
    </w:rPr>
  </w:style>
  <w:style w:type="character" w:customStyle="1" w:styleId="BodyText2Char">
    <w:name w:val="Body Text 2 Char"/>
    <w:link w:val="BodyText2"/>
    <w:uiPriority w:val="99"/>
    <w:rsid w:val="00190AA6"/>
    <w:rPr>
      <w:rFonts w:ascii="Times New Roman" w:hAnsi="Times New Roman" w:cs="Times New Roman"/>
      <w:sz w:val="24"/>
      <w:szCs w:val="24"/>
    </w:rPr>
  </w:style>
  <w:style w:type="paragraph" w:styleId="Title">
    <w:name w:val="Title"/>
    <w:basedOn w:val="Normal"/>
    <w:link w:val="TitleChar"/>
    <w:uiPriority w:val="99"/>
    <w:qFormat/>
    <w:rsid w:val="00190AA6"/>
    <w:pPr>
      <w:spacing w:line="360" w:lineRule="auto"/>
      <w:ind w:left="510" w:right="0" w:hanging="284"/>
    </w:pPr>
    <w:rPr>
      <w:rFonts w:ascii="Times New Roman" w:hAnsi="Times New Roman" w:cs="Times New Roman"/>
      <w:sz w:val="24"/>
      <w:u w:val="single"/>
    </w:rPr>
  </w:style>
  <w:style w:type="character" w:customStyle="1" w:styleId="TitleChar">
    <w:name w:val="Title Char"/>
    <w:link w:val="Title"/>
    <w:uiPriority w:val="99"/>
    <w:rsid w:val="00190AA6"/>
    <w:rPr>
      <w:rFonts w:ascii="Times New Roman" w:hAnsi="Times New Roman" w:cs="Times New Roman"/>
      <w:sz w:val="24"/>
      <w:u w:val="single"/>
    </w:rPr>
  </w:style>
  <w:style w:type="character" w:styleId="Strong">
    <w:name w:val="Strong"/>
    <w:uiPriority w:val="22"/>
    <w:qFormat/>
    <w:rsid w:val="00190AA6"/>
    <w:rPr>
      <w:rFonts w:cs="Times New Roman"/>
      <w:b/>
      <w:bCs/>
    </w:rPr>
  </w:style>
  <w:style w:type="numbering" w:customStyle="1" w:styleId="NoList3">
    <w:name w:val="No List3"/>
    <w:next w:val="NoList"/>
    <w:uiPriority w:val="99"/>
    <w:semiHidden/>
    <w:unhideWhenUsed/>
    <w:rsid w:val="00190AA6"/>
  </w:style>
  <w:style w:type="table" w:customStyle="1" w:styleId="TableGrid4">
    <w:name w:val="Table Grid4"/>
    <w:basedOn w:val="TableNormal"/>
    <w:next w:val="TableGrid"/>
    <w:uiPriority w:val="59"/>
    <w:rsid w:val="00190AA6"/>
    <w:rPr>
      <w:rFonts w:ascii="Times New Roman" w:hAnsi="Times New Roman"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rsid w:val="00190AA6"/>
    <w:rPr>
      <w:rFonts w:cs="Times New Roman"/>
    </w:rPr>
  </w:style>
  <w:style w:type="character" w:customStyle="1" w:styleId="UnresolvedMention">
    <w:name w:val="Unresolved Mention"/>
    <w:uiPriority w:val="99"/>
    <w:semiHidden/>
    <w:unhideWhenUsed/>
    <w:rsid w:val="00432D9E"/>
    <w:rPr>
      <w:color w:val="605E5C"/>
      <w:shd w:val="clear" w:color="auto" w:fill="E1DFDD"/>
    </w:rPr>
  </w:style>
  <w:style w:type="paragraph" w:styleId="Bibliography">
    <w:name w:val="Bibliography"/>
    <w:basedOn w:val="Normal"/>
    <w:next w:val="Normal"/>
    <w:uiPriority w:val="37"/>
    <w:unhideWhenUsed/>
    <w:rsid w:val="00F509F8"/>
    <w:pPr>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4C9"/>
    <w:pPr>
      <w:ind w:left="1440" w:right="2736"/>
      <w:jc w:val="center"/>
    </w:pPr>
    <w:rPr>
      <w:rFonts w:cs="Arial"/>
    </w:rPr>
  </w:style>
  <w:style w:type="paragraph" w:styleId="Heading1">
    <w:name w:val="heading 1"/>
    <w:basedOn w:val="Normal"/>
    <w:link w:val="Heading1Char"/>
    <w:uiPriority w:val="1"/>
    <w:qFormat/>
    <w:rsid w:val="00CF08F5"/>
    <w:pPr>
      <w:ind w:left="0" w:right="0"/>
      <w:contextualSpacing/>
      <w:outlineLvl w:val="0"/>
    </w:pPr>
    <w:rPr>
      <w:rFonts w:ascii="Times New Roman" w:hAnsi="Times New Roman" w:cs="Times New Roman"/>
      <w:b/>
      <w:bCs/>
      <w:kern w:val="36"/>
      <w:sz w:val="24"/>
      <w:szCs w:val="48"/>
    </w:rPr>
  </w:style>
  <w:style w:type="paragraph" w:styleId="Heading2">
    <w:name w:val="heading 2"/>
    <w:basedOn w:val="Normal"/>
    <w:link w:val="Heading2Char"/>
    <w:uiPriority w:val="9"/>
    <w:unhideWhenUsed/>
    <w:qFormat/>
    <w:rsid w:val="000B7057"/>
    <w:pPr>
      <w:widowControl w:val="0"/>
      <w:autoSpaceDE w:val="0"/>
      <w:autoSpaceDN w:val="0"/>
      <w:spacing w:line="360" w:lineRule="auto"/>
      <w:ind w:left="306" w:right="0" w:hanging="306"/>
      <w:jc w:val="left"/>
      <w:outlineLvl w:val="1"/>
    </w:pPr>
    <w:rPr>
      <w:rFonts w:ascii="Times New Roman" w:hAnsi="Times New Roman" w:cs="Times New Roman"/>
      <w:b/>
      <w:bCs/>
      <w:sz w:val="24"/>
      <w:szCs w:val="25"/>
    </w:rPr>
  </w:style>
  <w:style w:type="paragraph" w:styleId="Heading3">
    <w:name w:val="heading 3"/>
    <w:basedOn w:val="Normal"/>
    <w:next w:val="Normal"/>
    <w:link w:val="Heading3Char"/>
    <w:uiPriority w:val="1"/>
    <w:unhideWhenUsed/>
    <w:qFormat/>
    <w:rsid w:val="00626D7B"/>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CF08F5"/>
    <w:rPr>
      <w:rFonts w:ascii="Times New Roman" w:hAnsi="Times New Roman" w:cs="Times New Roman"/>
      <w:b/>
      <w:bCs/>
      <w:kern w:val="36"/>
      <w:sz w:val="24"/>
      <w:szCs w:val="48"/>
    </w:rPr>
  </w:style>
  <w:style w:type="character" w:customStyle="1" w:styleId="Heading2Char">
    <w:name w:val="Heading 2 Char"/>
    <w:link w:val="Heading2"/>
    <w:uiPriority w:val="9"/>
    <w:locked/>
    <w:rsid w:val="000B7057"/>
    <w:rPr>
      <w:rFonts w:ascii="Times New Roman" w:hAnsi="Times New Roman" w:cs="Times New Roman"/>
      <w:b/>
      <w:bCs/>
      <w:sz w:val="24"/>
      <w:szCs w:val="25"/>
    </w:rPr>
  </w:style>
  <w:style w:type="character" w:customStyle="1" w:styleId="Heading3Char">
    <w:name w:val="Heading 3 Char"/>
    <w:link w:val="Heading3"/>
    <w:uiPriority w:val="1"/>
    <w:locked/>
    <w:rsid w:val="00626D7B"/>
    <w:rPr>
      <w:rFonts w:ascii="Calibri Light" w:hAnsi="Calibri Light" w:cs="Times New Roman"/>
      <w:b/>
      <w:sz w:val="26"/>
    </w:rPr>
  </w:style>
  <w:style w:type="character" w:styleId="FootnoteReference">
    <w:name w:val="footnote reference"/>
    <w:uiPriority w:val="99"/>
    <w:unhideWhenUsed/>
    <w:qFormat/>
    <w:rsid w:val="00E764C9"/>
    <w:rPr>
      <w:rFonts w:cs="Times New Roman"/>
      <w:vertAlign w:val="superscript"/>
    </w:rPr>
  </w:style>
  <w:style w:type="paragraph" w:styleId="ListParagraph">
    <w:name w:val="List Paragraph"/>
    <w:basedOn w:val="Normal"/>
    <w:link w:val="ListParagraphChar"/>
    <w:uiPriority w:val="34"/>
    <w:qFormat/>
    <w:rsid w:val="00E764C9"/>
    <w:pPr>
      <w:ind w:left="810" w:right="0"/>
      <w:contextualSpacing/>
      <w:jc w:val="both"/>
    </w:pPr>
    <w:rPr>
      <w:rFonts w:cs="Times New Roman"/>
      <w:sz w:val="28"/>
    </w:rPr>
  </w:style>
  <w:style w:type="character" w:customStyle="1" w:styleId="ListParagraphChar">
    <w:name w:val="List Paragraph Char"/>
    <w:link w:val="ListParagraph"/>
    <w:uiPriority w:val="34"/>
    <w:locked/>
    <w:rsid w:val="00626D7B"/>
    <w:rPr>
      <w:sz w:val="28"/>
    </w:rPr>
  </w:style>
  <w:style w:type="paragraph" w:styleId="FootnoteText">
    <w:name w:val="footnote text"/>
    <w:aliases w:val="Char,Footnote Text Char1 Char,Footnote Text Char Char1 Char,Footnote Text Char1 Char Char Char,Footnote Text Char Char1 Char Char Char,Footnote Text Char Char2 Char,Footnote Text Char1 Char1,Footnote Text Char Char1 Char1"/>
    <w:basedOn w:val="Normal"/>
    <w:link w:val="FootnoteTextChar"/>
    <w:uiPriority w:val="99"/>
    <w:unhideWhenUsed/>
    <w:rsid w:val="00E764C9"/>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locked/>
    <w:rsid w:val="00E764C9"/>
    <w:rPr>
      <w:rFonts w:cs="Times New Roman"/>
      <w:sz w:val="20"/>
      <w:lang w:val="en-US"/>
    </w:rPr>
  </w:style>
  <w:style w:type="table" w:styleId="TableGrid">
    <w:name w:val="Table Grid"/>
    <w:basedOn w:val="TableNormal"/>
    <w:uiPriority w:val="59"/>
    <w:rsid w:val="00E764C9"/>
    <w:rPr>
      <w:rFonts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64C9"/>
    <w:rPr>
      <w:rFonts w:ascii="Tahoma" w:hAnsi="Tahoma" w:cs="Tahoma"/>
      <w:sz w:val="16"/>
      <w:szCs w:val="16"/>
    </w:rPr>
  </w:style>
  <w:style w:type="character" w:customStyle="1" w:styleId="BalloonTextChar">
    <w:name w:val="Balloon Text Char"/>
    <w:link w:val="BalloonText"/>
    <w:uiPriority w:val="99"/>
    <w:semiHidden/>
    <w:locked/>
    <w:rsid w:val="00E764C9"/>
    <w:rPr>
      <w:rFonts w:ascii="Tahoma" w:hAnsi="Tahoma" w:cs="Times New Roman"/>
      <w:sz w:val="16"/>
      <w:lang w:val="en-US"/>
    </w:rPr>
  </w:style>
  <w:style w:type="paragraph" w:styleId="NoSpacing">
    <w:name w:val="No Spacing"/>
    <w:uiPriority w:val="1"/>
    <w:qFormat/>
    <w:rsid w:val="00E764C9"/>
    <w:rPr>
      <w:rFonts w:cs="Arial"/>
      <w:sz w:val="22"/>
      <w:szCs w:val="22"/>
      <w:lang w:val="id-ID"/>
    </w:rPr>
  </w:style>
  <w:style w:type="paragraph" w:styleId="Header">
    <w:name w:val="header"/>
    <w:basedOn w:val="Normal"/>
    <w:link w:val="HeaderChar"/>
    <w:uiPriority w:val="99"/>
    <w:unhideWhenUsed/>
    <w:rsid w:val="00E764C9"/>
    <w:pPr>
      <w:tabs>
        <w:tab w:val="center" w:pos="4513"/>
        <w:tab w:val="right" w:pos="9026"/>
      </w:tabs>
    </w:pPr>
  </w:style>
  <w:style w:type="character" w:customStyle="1" w:styleId="HeaderChar">
    <w:name w:val="Header Char"/>
    <w:link w:val="Header"/>
    <w:uiPriority w:val="99"/>
    <w:locked/>
    <w:rsid w:val="00E764C9"/>
    <w:rPr>
      <w:rFonts w:cs="Times New Roman"/>
      <w:sz w:val="20"/>
      <w:lang w:val="en-US"/>
    </w:rPr>
  </w:style>
  <w:style w:type="paragraph" w:styleId="Footer">
    <w:name w:val="footer"/>
    <w:basedOn w:val="Normal"/>
    <w:link w:val="FooterChar"/>
    <w:uiPriority w:val="99"/>
    <w:unhideWhenUsed/>
    <w:rsid w:val="00E764C9"/>
    <w:pPr>
      <w:tabs>
        <w:tab w:val="center" w:pos="4513"/>
        <w:tab w:val="right" w:pos="9026"/>
      </w:tabs>
    </w:pPr>
  </w:style>
  <w:style w:type="character" w:customStyle="1" w:styleId="FooterChar">
    <w:name w:val="Footer Char"/>
    <w:link w:val="Footer"/>
    <w:uiPriority w:val="99"/>
    <w:locked/>
    <w:rsid w:val="00E764C9"/>
    <w:rPr>
      <w:rFonts w:cs="Times New Roman"/>
      <w:sz w:val="20"/>
      <w:lang w:val="en-US"/>
    </w:rPr>
  </w:style>
  <w:style w:type="character" w:styleId="PlaceholderText">
    <w:name w:val="Placeholder Text"/>
    <w:uiPriority w:val="99"/>
    <w:semiHidden/>
    <w:rsid w:val="00300D0E"/>
    <w:rPr>
      <w:rFonts w:cs="Times New Roman"/>
      <w:color w:val="808080"/>
    </w:rPr>
  </w:style>
  <w:style w:type="paragraph" w:styleId="EndnoteText">
    <w:name w:val="endnote text"/>
    <w:basedOn w:val="Normal"/>
    <w:link w:val="EndnoteTextChar"/>
    <w:uiPriority w:val="99"/>
    <w:semiHidden/>
    <w:unhideWhenUsed/>
    <w:rsid w:val="00B65F50"/>
    <w:pPr>
      <w:ind w:left="0" w:right="0"/>
      <w:jc w:val="left"/>
    </w:pPr>
  </w:style>
  <w:style w:type="character" w:customStyle="1" w:styleId="EndnoteTextChar">
    <w:name w:val="Endnote Text Char"/>
    <w:link w:val="EndnoteText"/>
    <w:uiPriority w:val="99"/>
    <w:semiHidden/>
    <w:locked/>
    <w:rsid w:val="00B65F50"/>
    <w:rPr>
      <w:rFonts w:ascii="Calibri" w:hAnsi="Calibri" w:cs="Times New Roman"/>
    </w:rPr>
  </w:style>
  <w:style w:type="paragraph" w:customStyle="1" w:styleId="Default">
    <w:name w:val="Default"/>
    <w:rsid w:val="00B134D4"/>
    <w:pPr>
      <w:widowControl w:val="0"/>
      <w:autoSpaceDE w:val="0"/>
      <w:autoSpaceDN w:val="0"/>
      <w:adjustRightInd w:val="0"/>
    </w:pPr>
    <w:rPr>
      <w:rFonts w:ascii="Arial" w:hAnsi="Arial" w:cs="Arial"/>
      <w:color w:val="000000"/>
      <w:sz w:val="24"/>
      <w:szCs w:val="24"/>
      <w:lang w:val="id-ID" w:eastAsia="id-ID"/>
    </w:rPr>
  </w:style>
  <w:style w:type="paragraph" w:customStyle="1" w:styleId="CM19">
    <w:name w:val="CM19"/>
    <w:basedOn w:val="Default"/>
    <w:next w:val="Default"/>
    <w:uiPriority w:val="99"/>
    <w:rsid w:val="00B134D4"/>
    <w:pPr>
      <w:spacing w:line="391" w:lineRule="atLeast"/>
    </w:pPr>
    <w:rPr>
      <w:color w:val="auto"/>
    </w:rPr>
  </w:style>
  <w:style w:type="paragraph" w:styleId="NormalWeb">
    <w:name w:val="Normal (Web)"/>
    <w:basedOn w:val="Default"/>
    <w:next w:val="Default"/>
    <w:uiPriority w:val="99"/>
    <w:rsid w:val="002B35F7"/>
    <w:pPr>
      <w:widowControl/>
    </w:pPr>
    <w:rPr>
      <w:rFonts w:ascii="Bookman Old Style" w:hAnsi="Bookman Old Style"/>
      <w:color w:val="auto"/>
      <w:lang w:val="en-US" w:eastAsia="en-US"/>
    </w:rPr>
  </w:style>
  <w:style w:type="character" w:customStyle="1" w:styleId="uficommentbody">
    <w:name w:val="uficommentbody"/>
    <w:rsid w:val="00626D7B"/>
  </w:style>
  <w:style w:type="character" w:styleId="Hyperlink">
    <w:name w:val="Hyperlink"/>
    <w:uiPriority w:val="99"/>
    <w:unhideWhenUsed/>
    <w:rsid w:val="00B4226E"/>
    <w:rPr>
      <w:rFonts w:cs="Times New Roman"/>
      <w:color w:val="0000FF"/>
      <w:u w:val="single"/>
    </w:rPr>
  </w:style>
  <w:style w:type="paragraph" w:customStyle="1" w:styleId="TableParagraph">
    <w:name w:val="Table Paragraph"/>
    <w:basedOn w:val="Normal"/>
    <w:uiPriority w:val="1"/>
    <w:qFormat/>
    <w:rsid w:val="005A6260"/>
    <w:pPr>
      <w:widowControl w:val="0"/>
      <w:autoSpaceDE w:val="0"/>
      <w:autoSpaceDN w:val="0"/>
      <w:ind w:left="0" w:right="0"/>
      <w:jc w:val="left"/>
    </w:pPr>
    <w:rPr>
      <w:rFonts w:ascii="Times New Roman" w:hAnsi="Times New Roman" w:cs="Times New Roman"/>
      <w:sz w:val="22"/>
      <w:szCs w:val="22"/>
    </w:rPr>
  </w:style>
  <w:style w:type="character" w:styleId="Emphasis">
    <w:name w:val="Emphasis"/>
    <w:uiPriority w:val="20"/>
    <w:qFormat/>
    <w:rsid w:val="00E0587C"/>
    <w:rPr>
      <w:rFonts w:cs="Times New Roman"/>
      <w:i/>
    </w:rPr>
  </w:style>
  <w:style w:type="paragraph" w:styleId="BodyText">
    <w:name w:val="Body Text"/>
    <w:basedOn w:val="Normal"/>
    <w:link w:val="BodyTextChar"/>
    <w:uiPriority w:val="1"/>
    <w:unhideWhenUsed/>
    <w:qFormat/>
    <w:rsid w:val="00107158"/>
    <w:pPr>
      <w:widowControl w:val="0"/>
      <w:autoSpaceDE w:val="0"/>
      <w:autoSpaceDN w:val="0"/>
      <w:ind w:left="0" w:right="0"/>
      <w:jc w:val="left"/>
    </w:pPr>
    <w:rPr>
      <w:rFonts w:ascii="Times New Roman" w:hAnsi="Times New Roman" w:cs="Times New Roman"/>
      <w:sz w:val="24"/>
      <w:szCs w:val="24"/>
    </w:rPr>
  </w:style>
  <w:style w:type="character" w:customStyle="1" w:styleId="BodyTextChar">
    <w:name w:val="Body Text Char"/>
    <w:link w:val="BodyText"/>
    <w:uiPriority w:val="1"/>
    <w:locked/>
    <w:rsid w:val="00107158"/>
    <w:rPr>
      <w:rFonts w:ascii="Times New Roman" w:hAnsi="Times New Roman" w:cs="Times New Roman"/>
      <w:sz w:val="24"/>
      <w:szCs w:val="24"/>
    </w:rPr>
  </w:style>
  <w:style w:type="table" w:customStyle="1" w:styleId="TableGrid1">
    <w:name w:val="Table Grid1"/>
    <w:basedOn w:val="TableNormal"/>
    <w:next w:val="TableGrid"/>
    <w:uiPriority w:val="59"/>
    <w:rsid w:val="00A47BA5"/>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90AA6"/>
  </w:style>
  <w:style w:type="paragraph" w:styleId="TOC1">
    <w:name w:val="toc 1"/>
    <w:basedOn w:val="Normal"/>
    <w:uiPriority w:val="1"/>
    <w:qFormat/>
    <w:rsid w:val="00190AA6"/>
    <w:pPr>
      <w:widowControl w:val="0"/>
      <w:autoSpaceDE w:val="0"/>
      <w:autoSpaceDN w:val="0"/>
      <w:spacing w:before="139"/>
      <w:ind w:left="588" w:right="0"/>
      <w:jc w:val="left"/>
    </w:pPr>
    <w:rPr>
      <w:rFonts w:ascii="Times New Roman" w:hAnsi="Times New Roman" w:cs="Times New Roman"/>
      <w:b/>
      <w:bCs/>
      <w:sz w:val="24"/>
      <w:szCs w:val="24"/>
    </w:rPr>
  </w:style>
  <w:style w:type="paragraph" w:styleId="TOC2">
    <w:name w:val="toc 2"/>
    <w:basedOn w:val="Normal"/>
    <w:uiPriority w:val="1"/>
    <w:qFormat/>
    <w:rsid w:val="00190AA6"/>
    <w:pPr>
      <w:widowControl w:val="0"/>
      <w:autoSpaceDE w:val="0"/>
      <w:autoSpaceDN w:val="0"/>
      <w:spacing w:before="137"/>
      <w:ind w:left="588" w:right="0"/>
      <w:jc w:val="left"/>
    </w:pPr>
    <w:rPr>
      <w:rFonts w:ascii="Times New Roman" w:hAnsi="Times New Roman" w:cs="Times New Roman"/>
      <w:b/>
      <w:bCs/>
      <w:i/>
      <w:sz w:val="22"/>
      <w:szCs w:val="22"/>
    </w:rPr>
  </w:style>
  <w:style w:type="paragraph" w:styleId="TOC3">
    <w:name w:val="toc 3"/>
    <w:basedOn w:val="Normal"/>
    <w:uiPriority w:val="1"/>
    <w:qFormat/>
    <w:rsid w:val="00190AA6"/>
    <w:pPr>
      <w:widowControl w:val="0"/>
      <w:autoSpaceDE w:val="0"/>
      <w:autoSpaceDN w:val="0"/>
      <w:spacing w:before="137"/>
      <w:ind w:left="2014" w:right="0" w:hanging="293"/>
      <w:jc w:val="left"/>
    </w:pPr>
    <w:rPr>
      <w:rFonts w:ascii="Times New Roman" w:hAnsi="Times New Roman" w:cs="Times New Roman"/>
      <w:sz w:val="24"/>
      <w:szCs w:val="24"/>
    </w:rPr>
  </w:style>
  <w:style w:type="paragraph" w:styleId="TOC4">
    <w:name w:val="toc 4"/>
    <w:basedOn w:val="Normal"/>
    <w:uiPriority w:val="1"/>
    <w:qFormat/>
    <w:rsid w:val="00190AA6"/>
    <w:pPr>
      <w:widowControl w:val="0"/>
      <w:autoSpaceDE w:val="0"/>
      <w:autoSpaceDN w:val="0"/>
      <w:ind w:left="2246" w:right="0" w:hanging="240"/>
      <w:jc w:val="left"/>
    </w:pPr>
    <w:rPr>
      <w:rFonts w:ascii="Times New Roman" w:hAnsi="Times New Roman" w:cs="Times New Roman"/>
      <w:sz w:val="24"/>
      <w:szCs w:val="24"/>
    </w:rPr>
  </w:style>
  <w:style w:type="paragraph" w:styleId="TOC5">
    <w:name w:val="toc 5"/>
    <w:basedOn w:val="Normal"/>
    <w:uiPriority w:val="1"/>
    <w:qFormat/>
    <w:rsid w:val="00190AA6"/>
    <w:pPr>
      <w:widowControl w:val="0"/>
      <w:autoSpaceDE w:val="0"/>
      <w:autoSpaceDN w:val="0"/>
      <w:spacing w:before="137"/>
      <w:ind w:left="2247" w:right="0"/>
      <w:jc w:val="left"/>
    </w:pPr>
    <w:rPr>
      <w:rFonts w:ascii="Times New Roman" w:hAnsi="Times New Roman" w:cs="Times New Roman"/>
      <w:sz w:val="24"/>
      <w:szCs w:val="24"/>
    </w:rPr>
  </w:style>
  <w:style w:type="table" w:customStyle="1" w:styleId="TableGrid2">
    <w:name w:val="Table Grid2"/>
    <w:basedOn w:val="TableNormal"/>
    <w:next w:val="TableGrid"/>
    <w:uiPriority w:val="59"/>
    <w:rsid w:val="00190AA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190AA6"/>
    <w:pPr>
      <w:spacing w:after="120" w:line="480" w:lineRule="auto"/>
      <w:ind w:left="360"/>
    </w:pPr>
  </w:style>
  <w:style w:type="character" w:customStyle="1" w:styleId="BodyTextIndent2Char">
    <w:name w:val="Body Text Indent 2 Char"/>
    <w:link w:val="BodyTextIndent2"/>
    <w:uiPriority w:val="99"/>
    <w:rsid w:val="00190AA6"/>
    <w:rPr>
      <w:rFonts w:cs="Arial"/>
    </w:rPr>
  </w:style>
  <w:style w:type="paragraph" w:styleId="BodyTextIndent3">
    <w:name w:val="Body Text Indent 3"/>
    <w:basedOn w:val="Normal"/>
    <w:link w:val="BodyTextIndent3Char"/>
    <w:uiPriority w:val="99"/>
    <w:unhideWhenUsed/>
    <w:rsid w:val="00190AA6"/>
    <w:pPr>
      <w:spacing w:after="120"/>
      <w:ind w:left="360"/>
    </w:pPr>
    <w:rPr>
      <w:sz w:val="16"/>
      <w:szCs w:val="16"/>
    </w:rPr>
  </w:style>
  <w:style w:type="character" w:customStyle="1" w:styleId="BodyTextIndent3Char">
    <w:name w:val="Body Text Indent 3 Char"/>
    <w:link w:val="BodyTextIndent3"/>
    <w:uiPriority w:val="99"/>
    <w:rsid w:val="00190AA6"/>
    <w:rPr>
      <w:rFonts w:cs="Arial"/>
      <w:sz w:val="16"/>
      <w:szCs w:val="16"/>
    </w:rPr>
  </w:style>
  <w:style w:type="numbering" w:customStyle="1" w:styleId="NoList2">
    <w:name w:val="No List2"/>
    <w:next w:val="NoList"/>
    <w:uiPriority w:val="99"/>
    <w:semiHidden/>
    <w:unhideWhenUsed/>
    <w:rsid w:val="00190AA6"/>
  </w:style>
  <w:style w:type="table" w:customStyle="1" w:styleId="TableGrid3">
    <w:name w:val="Table Grid3"/>
    <w:basedOn w:val="TableNormal"/>
    <w:next w:val="TableGrid"/>
    <w:uiPriority w:val="59"/>
    <w:rsid w:val="00190AA6"/>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190AA6"/>
    <w:pPr>
      <w:spacing w:after="120" w:line="276" w:lineRule="auto"/>
      <w:ind w:left="283" w:right="0"/>
      <w:jc w:val="left"/>
    </w:pPr>
    <w:rPr>
      <w:sz w:val="22"/>
      <w:szCs w:val="22"/>
    </w:rPr>
  </w:style>
  <w:style w:type="character" w:customStyle="1" w:styleId="BodyTextIndentChar">
    <w:name w:val="Body Text Indent Char"/>
    <w:link w:val="BodyTextIndent"/>
    <w:uiPriority w:val="99"/>
    <w:semiHidden/>
    <w:rsid w:val="00190AA6"/>
    <w:rPr>
      <w:rFonts w:cs="Arial"/>
      <w:sz w:val="22"/>
      <w:szCs w:val="22"/>
    </w:rPr>
  </w:style>
  <w:style w:type="paragraph" w:styleId="BodyText2">
    <w:name w:val="Body Text 2"/>
    <w:basedOn w:val="Normal"/>
    <w:link w:val="BodyText2Char"/>
    <w:uiPriority w:val="99"/>
    <w:rsid w:val="00190AA6"/>
    <w:pPr>
      <w:spacing w:after="120" w:line="480" w:lineRule="auto"/>
      <w:ind w:left="0" w:right="0"/>
      <w:jc w:val="left"/>
    </w:pPr>
    <w:rPr>
      <w:rFonts w:ascii="Times New Roman" w:hAnsi="Times New Roman" w:cs="Times New Roman"/>
      <w:sz w:val="24"/>
      <w:szCs w:val="24"/>
    </w:rPr>
  </w:style>
  <w:style w:type="character" w:customStyle="1" w:styleId="BodyText2Char">
    <w:name w:val="Body Text 2 Char"/>
    <w:link w:val="BodyText2"/>
    <w:uiPriority w:val="99"/>
    <w:rsid w:val="00190AA6"/>
    <w:rPr>
      <w:rFonts w:ascii="Times New Roman" w:hAnsi="Times New Roman" w:cs="Times New Roman"/>
      <w:sz w:val="24"/>
      <w:szCs w:val="24"/>
    </w:rPr>
  </w:style>
  <w:style w:type="paragraph" w:styleId="Title">
    <w:name w:val="Title"/>
    <w:basedOn w:val="Normal"/>
    <w:link w:val="TitleChar"/>
    <w:uiPriority w:val="99"/>
    <w:qFormat/>
    <w:rsid w:val="00190AA6"/>
    <w:pPr>
      <w:spacing w:line="360" w:lineRule="auto"/>
      <w:ind w:left="510" w:right="0" w:hanging="284"/>
    </w:pPr>
    <w:rPr>
      <w:rFonts w:ascii="Times New Roman" w:hAnsi="Times New Roman" w:cs="Times New Roman"/>
      <w:sz w:val="24"/>
      <w:u w:val="single"/>
    </w:rPr>
  </w:style>
  <w:style w:type="character" w:customStyle="1" w:styleId="TitleChar">
    <w:name w:val="Title Char"/>
    <w:link w:val="Title"/>
    <w:uiPriority w:val="99"/>
    <w:rsid w:val="00190AA6"/>
    <w:rPr>
      <w:rFonts w:ascii="Times New Roman" w:hAnsi="Times New Roman" w:cs="Times New Roman"/>
      <w:sz w:val="24"/>
      <w:u w:val="single"/>
    </w:rPr>
  </w:style>
  <w:style w:type="character" w:styleId="Strong">
    <w:name w:val="Strong"/>
    <w:uiPriority w:val="22"/>
    <w:qFormat/>
    <w:rsid w:val="00190AA6"/>
    <w:rPr>
      <w:rFonts w:cs="Times New Roman"/>
      <w:b/>
      <w:bCs/>
    </w:rPr>
  </w:style>
  <w:style w:type="numbering" w:customStyle="1" w:styleId="NoList3">
    <w:name w:val="No List3"/>
    <w:next w:val="NoList"/>
    <w:uiPriority w:val="99"/>
    <w:semiHidden/>
    <w:unhideWhenUsed/>
    <w:rsid w:val="00190AA6"/>
  </w:style>
  <w:style w:type="table" w:customStyle="1" w:styleId="TableGrid4">
    <w:name w:val="Table Grid4"/>
    <w:basedOn w:val="TableNormal"/>
    <w:next w:val="TableGrid"/>
    <w:uiPriority w:val="59"/>
    <w:rsid w:val="00190AA6"/>
    <w:rPr>
      <w:rFonts w:ascii="Times New Roman" w:hAnsi="Times New Roman"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rsid w:val="00190AA6"/>
    <w:rPr>
      <w:rFonts w:cs="Times New Roman"/>
    </w:rPr>
  </w:style>
  <w:style w:type="character" w:customStyle="1" w:styleId="UnresolvedMention">
    <w:name w:val="Unresolved Mention"/>
    <w:uiPriority w:val="99"/>
    <w:semiHidden/>
    <w:unhideWhenUsed/>
    <w:rsid w:val="00432D9E"/>
    <w:rPr>
      <w:color w:val="605E5C"/>
      <w:shd w:val="clear" w:color="auto" w:fill="E1DFDD"/>
    </w:rPr>
  </w:style>
  <w:style w:type="paragraph" w:styleId="Bibliography">
    <w:name w:val="Bibliography"/>
    <w:basedOn w:val="Normal"/>
    <w:next w:val="Normal"/>
    <w:uiPriority w:val="37"/>
    <w:unhideWhenUsed/>
    <w:rsid w:val="00F509F8"/>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381016">
      <w:marLeft w:val="0"/>
      <w:marRight w:val="0"/>
      <w:marTop w:val="0"/>
      <w:marBottom w:val="0"/>
      <w:divBdr>
        <w:top w:val="none" w:sz="0" w:space="0" w:color="auto"/>
        <w:left w:val="none" w:sz="0" w:space="0" w:color="auto"/>
        <w:bottom w:val="none" w:sz="0" w:space="0" w:color="auto"/>
        <w:right w:val="none" w:sz="0" w:space="0" w:color="auto"/>
      </w:divBdr>
    </w:div>
    <w:div w:id="1767381017">
      <w:marLeft w:val="0"/>
      <w:marRight w:val="0"/>
      <w:marTop w:val="0"/>
      <w:marBottom w:val="0"/>
      <w:divBdr>
        <w:top w:val="none" w:sz="0" w:space="0" w:color="auto"/>
        <w:left w:val="none" w:sz="0" w:space="0" w:color="auto"/>
        <w:bottom w:val="none" w:sz="0" w:space="0" w:color="auto"/>
        <w:right w:val="none" w:sz="0" w:space="0" w:color="auto"/>
      </w:divBdr>
    </w:div>
    <w:div w:id="1767381018">
      <w:marLeft w:val="0"/>
      <w:marRight w:val="0"/>
      <w:marTop w:val="0"/>
      <w:marBottom w:val="0"/>
      <w:divBdr>
        <w:top w:val="none" w:sz="0" w:space="0" w:color="auto"/>
        <w:left w:val="none" w:sz="0" w:space="0" w:color="auto"/>
        <w:bottom w:val="none" w:sz="0" w:space="0" w:color="auto"/>
        <w:right w:val="none" w:sz="0" w:space="0" w:color="auto"/>
      </w:divBdr>
    </w:div>
    <w:div w:id="1767381019">
      <w:marLeft w:val="0"/>
      <w:marRight w:val="0"/>
      <w:marTop w:val="0"/>
      <w:marBottom w:val="0"/>
      <w:divBdr>
        <w:top w:val="none" w:sz="0" w:space="0" w:color="auto"/>
        <w:left w:val="none" w:sz="0" w:space="0" w:color="auto"/>
        <w:bottom w:val="none" w:sz="0" w:space="0" w:color="auto"/>
        <w:right w:val="none" w:sz="0" w:space="0" w:color="auto"/>
      </w:divBdr>
    </w:div>
    <w:div w:id="1767381053">
      <w:marLeft w:val="0"/>
      <w:marRight w:val="0"/>
      <w:marTop w:val="0"/>
      <w:marBottom w:val="0"/>
      <w:divBdr>
        <w:top w:val="none" w:sz="0" w:space="0" w:color="auto"/>
        <w:left w:val="none" w:sz="0" w:space="0" w:color="auto"/>
        <w:bottom w:val="none" w:sz="0" w:space="0" w:color="auto"/>
        <w:right w:val="none" w:sz="0" w:space="0" w:color="auto"/>
      </w:divBdr>
      <w:divsChild>
        <w:div w:id="1767381020">
          <w:marLeft w:val="0"/>
          <w:marRight w:val="0"/>
          <w:marTop w:val="0"/>
          <w:marBottom w:val="0"/>
          <w:divBdr>
            <w:top w:val="none" w:sz="0" w:space="0" w:color="auto"/>
            <w:left w:val="none" w:sz="0" w:space="0" w:color="auto"/>
            <w:bottom w:val="none" w:sz="0" w:space="0" w:color="auto"/>
            <w:right w:val="none" w:sz="0" w:space="0" w:color="auto"/>
          </w:divBdr>
        </w:div>
        <w:div w:id="1767381021">
          <w:marLeft w:val="0"/>
          <w:marRight w:val="0"/>
          <w:marTop w:val="0"/>
          <w:marBottom w:val="0"/>
          <w:divBdr>
            <w:top w:val="none" w:sz="0" w:space="0" w:color="auto"/>
            <w:left w:val="none" w:sz="0" w:space="0" w:color="auto"/>
            <w:bottom w:val="none" w:sz="0" w:space="0" w:color="auto"/>
            <w:right w:val="none" w:sz="0" w:space="0" w:color="auto"/>
          </w:divBdr>
        </w:div>
        <w:div w:id="1767381022">
          <w:marLeft w:val="0"/>
          <w:marRight w:val="0"/>
          <w:marTop w:val="0"/>
          <w:marBottom w:val="0"/>
          <w:divBdr>
            <w:top w:val="none" w:sz="0" w:space="0" w:color="auto"/>
            <w:left w:val="none" w:sz="0" w:space="0" w:color="auto"/>
            <w:bottom w:val="none" w:sz="0" w:space="0" w:color="auto"/>
            <w:right w:val="none" w:sz="0" w:space="0" w:color="auto"/>
          </w:divBdr>
        </w:div>
        <w:div w:id="1767381024">
          <w:marLeft w:val="0"/>
          <w:marRight w:val="0"/>
          <w:marTop w:val="0"/>
          <w:marBottom w:val="0"/>
          <w:divBdr>
            <w:top w:val="none" w:sz="0" w:space="0" w:color="auto"/>
            <w:left w:val="none" w:sz="0" w:space="0" w:color="auto"/>
            <w:bottom w:val="none" w:sz="0" w:space="0" w:color="auto"/>
            <w:right w:val="none" w:sz="0" w:space="0" w:color="auto"/>
          </w:divBdr>
        </w:div>
        <w:div w:id="1767381025">
          <w:marLeft w:val="0"/>
          <w:marRight w:val="0"/>
          <w:marTop w:val="0"/>
          <w:marBottom w:val="0"/>
          <w:divBdr>
            <w:top w:val="none" w:sz="0" w:space="0" w:color="auto"/>
            <w:left w:val="none" w:sz="0" w:space="0" w:color="auto"/>
            <w:bottom w:val="none" w:sz="0" w:space="0" w:color="auto"/>
            <w:right w:val="none" w:sz="0" w:space="0" w:color="auto"/>
          </w:divBdr>
        </w:div>
        <w:div w:id="1767381026">
          <w:marLeft w:val="0"/>
          <w:marRight w:val="0"/>
          <w:marTop w:val="0"/>
          <w:marBottom w:val="0"/>
          <w:divBdr>
            <w:top w:val="none" w:sz="0" w:space="0" w:color="auto"/>
            <w:left w:val="none" w:sz="0" w:space="0" w:color="auto"/>
            <w:bottom w:val="none" w:sz="0" w:space="0" w:color="auto"/>
            <w:right w:val="none" w:sz="0" w:space="0" w:color="auto"/>
          </w:divBdr>
        </w:div>
        <w:div w:id="1767381028">
          <w:marLeft w:val="0"/>
          <w:marRight w:val="0"/>
          <w:marTop w:val="0"/>
          <w:marBottom w:val="0"/>
          <w:divBdr>
            <w:top w:val="none" w:sz="0" w:space="0" w:color="auto"/>
            <w:left w:val="none" w:sz="0" w:space="0" w:color="auto"/>
            <w:bottom w:val="none" w:sz="0" w:space="0" w:color="auto"/>
            <w:right w:val="none" w:sz="0" w:space="0" w:color="auto"/>
          </w:divBdr>
        </w:div>
        <w:div w:id="1767381029">
          <w:marLeft w:val="0"/>
          <w:marRight w:val="0"/>
          <w:marTop w:val="0"/>
          <w:marBottom w:val="0"/>
          <w:divBdr>
            <w:top w:val="none" w:sz="0" w:space="0" w:color="auto"/>
            <w:left w:val="none" w:sz="0" w:space="0" w:color="auto"/>
            <w:bottom w:val="none" w:sz="0" w:space="0" w:color="auto"/>
            <w:right w:val="none" w:sz="0" w:space="0" w:color="auto"/>
          </w:divBdr>
        </w:div>
        <w:div w:id="1767381031">
          <w:marLeft w:val="0"/>
          <w:marRight w:val="0"/>
          <w:marTop w:val="0"/>
          <w:marBottom w:val="0"/>
          <w:divBdr>
            <w:top w:val="none" w:sz="0" w:space="0" w:color="auto"/>
            <w:left w:val="none" w:sz="0" w:space="0" w:color="auto"/>
            <w:bottom w:val="none" w:sz="0" w:space="0" w:color="auto"/>
            <w:right w:val="none" w:sz="0" w:space="0" w:color="auto"/>
          </w:divBdr>
        </w:div>
        <w:div w:id="1767381038">
          <w:marLeft w:val="0"/>
          <w:marRight w:val="0"/>
          <w:marTop w:val="0"/>
          <w:marBottom w:val="0"/>
          <w:divBdr>
            <w:top w:val="none" w:sz="0" w:space="0" w:color="auto"/>
            <w:left w:val="none" w:sz="0" w:space="0" w:color="auto"/>
            <w:bottom w:val="none" w:sz="0" w:space="0" w:color="auto"/>
            <w:right w:val="none" w:sz="0" w:space="0" w:color="auto"/>
          </w:divBdr>
        </w:div>
        <w:div w:id="1767381041">
          <w:marLeft w:val="0"/>
          <w:marRight w:val="0"/>
          <w:marTop w:val="0"/>
          <w:marBottom w:val="0"/>
          <w:divBdr>
            <w:top w:val="none" w:sz="0" w:space="0" w:color="auto"/>
            <w:left w:val="none" w:sz="0" w:space="0" w:color="auto"/>
            <w:bottom w:val="none" w:sz="0" w:space="0" w:color="auto"/>
            <w:right w:val="none" w:sz="0" w:space="0" w:color="auto"/>
          </w:divBdr>
        </w:div>
        <w:div w:id="1767381046">
          <w:marLeft w:val="0"/>
          <w:marRight w:val="0"/>
          <w:marTop w:val="0"/>
          <w:marBottom w:val="0"/>
          <w:divBdr>
            <w:top w:val="none" w:sz="0" w:space="0" w:color="auto"/>
            <w:left w:val="none" w:sz="0" w:space="0" w:color="auto"/>
            <w:bottom w:val="none" w:sz="0" w:space="0" w:color="auto"/>
            <w:right w:val="none" w:sz="0" w:space="0" w:color="auto"/>
          </w:divBdr>
        </w:div>
        <w:div w:id="1767381056">
          <w:marLeft w:val="0"/>
          <w:marRight w:val="0"/>
          <w:marTop w:val="0"/>
          <w:marBottom w:val="0"/>
          <w:divBdr>
            <w:top w:val="none" w:sz="0" w:space="0" w:color="auto"/>
            <w:left w:val="none" w:sz="0" w:space="0" w:color="auto"/>
            <w:bottom w:val="none" w:sz="0" w:space="0" w:color="auto"/>
            <w:right w:val="none" w:sz="0" w:space="0" w:color="auto"/>
          </w:divBdr>
        </w:div>
        <w:div w:id="1767381060">
          <w:marLeft w:val="0"/>
          <w:marRight w:val="0"/>
          <w:marTop w:val="0"/>
          <w:marBottom w:val="0"/>
          <w:divBdr>
            <w:top w:val="none" w:sz="0" w:space="0" w:color="auto"/>
            <w:left w:val="none" w:sz="0" w:space="0" w:color="auto"/>
            <w:bottom w:val="none" w:sz="0" w:space="0" w:color="auto"/>
            <w:right w:val="none" w:sz="0" w:space="0" w:color="auto"/>
          </w:divBdr>
        </w:div>
        <w:div w:id="1767381061">
          <w:marLeft w:val="0"/>
          <w:marRight w:val="0"/>
          <w:marTop w:val="0"/>
          <w:marBottom w:val="0"/>
          <w:divBdr>
            <w:top w:val="none" w:sz="0" w:space="0" w:color="auto"/>
            <w:left w:val="none" w:sz="0" w:space="0" w:color="auto"/>
            <w:bottom w:val="none" w:sz="0" w:space="0" w:color="auto"/>
            <w:right w:val="none" w:sz="0" w:space="0" w:color="auto"/>
          </w:divBdr>
        </w:div>
        <w:div w:id="1767381062">
          <w:marLeft w:val="0"/>
          <w:marRight w:val="0"/>
          <w:marTop w:val="0"/>
          <w:marBottom w:val="0"/>
          <w:divBdr>
            <w:top w:val="none" w:sz="0" w:space="0" w:color="auto"/>
            <w:left w:val="none" w:sz="0" w:space="0" w:color="auto"/>
            <w:bottom w:val="none" w:sz="0" w:space="0" w:color="auto"/>
            <w:right w:val="none" w:sz="0" w:space="0" w:color="auto"/>
          </w:divBdr>
        </w:div>
        <w:div w:id="1767381064">
          <w:marLeft w:val="0"/>
          <w:marRight w:val="0"/>
          <w:marTop w:val="0"/>
          <w:marBottom w:val="0"/>
          <w:divBdr>
            <w:top w:val="none" w:sz="0" w:space="0" w:color="auto"/>
            <w:left w:val="none" w:sz="0" w:space="0" w:color="auto"/>
            <w:bottom w:val="none" w:sz="0" w:space="0" w:color="auto"/>
            <w:right w:val="none" w:sz="0" w:space="0" w:color="auto"/>
          </w:divBdr>
        </w:div>
        <w:div w:id="1767381065">
          <w:marLeft w:val="0"/>
          <w:marRight w:val="0"/>
          <w:marTop w:val="0"/>
          <w:marBottom w:val="0"/>
          <w:divBdr>
            <w:top w:val="none" w:sz="0" w:space="0" w:color="auto"/>
            <w:left w:val="none" w:sz="0" w:space="0" w:color="auto"/>
            <w:bottom w:val="none" w:sz="0" w:space="0" w:color="auto"/>
            <w:right w:val="none" w:sz="0" w:space="0" w:color="auto"/>
          </w:divBdr>
        </w:div>
        <w:div w:id="1767381071">
          <w:marLeft w:val="0"/>
          <w:marRight w:val="0"/>
          <w:marTop w:val="0"/>
          <w:marBottom w:val="0"/>
          <w:divBdr>
            <w:top w:val="none" w:sz="0" w:space="0" w:color="auto"/>
            <w:left w:val="none" w:sz="0" w:space="0" w:color="auto"/>
            <w:bottom w:val="none" w:sz="0" w:space="0" w:color="auto"/>
            <w:right w:val="none" w:sz="0" w:space="0" w:color="auto"/>
          </w:divBdr>
        </w:div>
        <w:div w:id="1767381072">
          <w:marLeft w:val="0"/>
          <w:marRight w:val="0"/>
          <w:marTop w:val="0"/>
          <w:marBottom w:val="0"/>
          <w:divBdr>
            <w:top w:val="none" w:sz="0" w:space="0" w:color="auto"/>
            <w:left w:val="none" w:sz="0" w:space="0" w:color="auto"/>
            <w:bottom w:val="none" w:sz="0" w:space="0" w:color="auto"/>
            <w:right w:val="none" w:sz="0" w:space="0" w:color="auto"/>
          </w:divBdr>
        </w:div>
        <w:div w:id="1767381075">
          <w:marLeft w:val="0"/>
          <w:marRight w:val="0"/>
          <w:marTop w:val="0"/>
          <w:marBottom w:val="0"/>
          <w:divBdr>
            <w:top w:val="none" w:sz="0" w:space="0" w:color="auto"/>
            <w:left w:val="none" w:sz="0" w:space="0" w:color="auto"/>
            <w:bottom w:val="none" w:sz="0" w:space="0" w:color="auto"/>
            <w:right w:val="none" w:sz="0" w:space="0" w:color="auto"/>
          </w:divBdr>
        </w:div>
        <w:div w:id="1767381082">
          <w:marLeft w:val="0"/>
          <w:marRight w:val="0"/>
          <w:marTop w:val="0"/>
          <w:marBottom w:val="0"/>
          <w:divBdr>
            <w:top w:val="none" w:sz="0" w:space="0" w:color="auto"/>
            <w:left w:val="none" w:sz="0" w:space="0" w:color="auto"/>
            <w:bottom w:val="none" w:sz="0" w:space="0" w:color="auto"/>
            <w:right w:val="none" w:sz="0" w:space="0" w:color="auto"/>
          </w:divBdr>
        </w:div>
        <w:div w:id="1767381083">
          <w:marLeft w:val="0"/>
          <w:marRight w:val="0"/>
          <w:marTop w:val="0"/>
          <w:marBottom w:val="0"/>
          <w:divBdr>
            <w:top w:val="none" w:sz="0" w:space="0" w:color="auto"/>
            <w:left w:val="none" w:sz="0" w:space="0" w:color="auto"/>
            <w:bottom w:val="none" w:sz="0" w:space="0" w:color="auto"/>
            <w:right w:val="none" w:sz="0" w:space="0" w:color="auto"/>
          </w:divBdr>
        </w:div>
        <w:div w:id="1767381084">
          <w:marLeft w:val="0"/>
          <w:marRight w:val="0"/>
          <w:marTop w:val="0"/>
          <w:marBottom w:val="0"/>
          <w:divBdr>
            <w:top w:val="none" w:sz="0" w:space="0" w:color="auto"/>
            <w:left w:val="none" w:sz="0" w:space="0" w:color="auto"/>
            <w:bottom w:val="none" w:sz="0" w:space="0" w:color="auto"/>
            <w:right w:val="none" w:sz="0" w:space="0" w:color="auto"/>
          </w:divBdr>
        </w:div>
        <w:div w:id="1767381085">
          <w:marLeft w:val="0"/>
          <w:marRight w:val="0"/>
          <w:marTop w:val="0"/>
          <w:marBottom w:val="0"/>
          <w:divBdr>
            <w:top w:val="none" w:sz="0" w:space="0" w:color="auto"/>
            <w:left w:val="none" w:sz="0" w:space="0" w:color="auto"/>
            <w:bottom w:val="none" w:sz="0" w:space="0" w:color="auto"/>
            <w:right w:val="none" w:sz="0" w:space="0" w:color="auto"/>
          </w:divBdr>
        </w:div>
        <w:div w:id="1767381092">
          <w:marLeft w:val="0"/>
          <w:marRight w:val="0"/>
          <w:marTop w:val="0"/>
          <w:marBottom w:val="0"/>
          <w:divBdr>
            <w:top w:val="none" w:sz="0" w:space="0" w:color="auto"/>
            <w:left w:val="none" w:sz="0" w:space="0" w:color="auto"/>
            <w:bottom w:val="none" w:sz="0" w:space="0" w:color="auto"/>
            <w:right w:val="none" w:sz="0" w:space="0" w:color="auto"/>
          </w:divBdr>
        </w:div>
        <w:div w:id="1767381095">
          <w:marLeft w:val="0"/>
          <w:marRight w:val="0"/>
          <w:marTop w:val="0"/>
          <w:marBottom w:val="0"/>
          <w:divBdr>
            <w:top w:val="none" w:sz="0" w:space="0" w:color="auto"/>
            <w:left w:val="none" w:sz="0" w:space="0" w:color="auto"/>
            <w:bottom w:val="none" w:sz="0" w:space="0" w:color="auto"/>
            <w:right w:val="none" w:sz="0" w:space="0" w:color="auto"/>
          </w:divBdr>
        </w:div>
        <w:div w:id="1767381098">
          <w:marLeft w:val="0"/>
          <w:marRight w:val="0"/>
          <w:marTop w:val="0"/>
          <w:marBottom w:val="0"/>
          <w:divBdr>
            <w:top w:val="none" w:sz="0" w:space="0" w:color="auto"/>
            <w:left w:val="none" w:sz="0" w:space="0" w:color="auto"/>
            <w:bottom w:val="none" w:sz="0" w:space="0" w:color="auto"/>
            <w:right w:val="none" w:sz="0" w:space="0" w:color="auto"/>
          </w:divBdr>
        </w:div>
        <w:div w:id="1767381099">
          <w:marLeft w:val="0"/>
          <w:marRight w:val="0"/>
          <w:marTop w:val="0"/>
          <w:marBottom w:val="0"/>
          <w:divBdr>
            <w:top w:val="none" w:sz="0" w:space="0" w:color="auto"/>
            <w:left w:val="none" w:sz="0" w:space="0" w:color="auto"/>
            <w:bottom w:val="none" w:sz="0" w:space="0" w:color="auto"/>
            <w:right w:val="none" w:sz="0" w:space="0" w:color="auto"/>
          </w:divBdr>
        </w:div>
        <w:div w:id="1767381100">
          <w:marLeft w:val="0"/>
          <w:marRight w:val="0"/>
          <w:marTop w:val="0"/>
          <w:marBottom w:val="0"/>
          <w:divBdr>
            <w:top w:val="none" w:sz="0" w:space="0" w:color="auto"/>
            <w:left w:val="none" w:sz="0" w:space="0" w:color="auto"/>
            <w:bottom w:val="none" w:sz="0" w:space="0" w:color="auto"/>
            <w:right w:val="none" w:sz="0" w:space="0" w:color="auto"/>
          </w:divBdr>
        </w:div>
        <w:div w:id="1767381102">
          <w:marLeft w:val="0"/>
          <w:marRight w:val="0"/>
          <w:marTop w:val="0"/>
          <w:marBottom w:val="0"/>
          <w:divBdr>
            <w:top w:val="none" w:sz="0" w:space="0" w:color="auto"/>
            <w:left w:val="none" w:sz="0" w:space="0" w:color="auto"/>
            <w:bottom w:val="none" w:sz="0" w:space="0" w:color="auto"/>
            <w:right w:val="none" w:sz="0" w:space="0" w:color="auto"/>
          </w:divBdr>
        </w:div>
        <w:div w:id="1767381103">
          <w:marLeft w:val="0"/>
          <w:marRight w:val="0"/>
          <w:marTop w:val="0"/>
          <w:marBottom w:val="0"/>
          <w:divBdr>
            <w:top w:val="none" w:sz="0" w:space="0" w:color="auto"/>
            <w:left w:val="none" w:sz="0" w:space="0" w:color="auto"/>
            <w:bottom w:val="none" w:sz="0" w:space="0" w:color="auto"/>
            <w:right w:val="none" w:sz="0" w:space="0" w:color="auto"/>
          </w:divBdr>
        </w:div>
        <w:div w:id="1767381104">
          <w:marLeft w:val="0"/>
          <w:marRight w:val="0"/>
          <w:marTop w:val="0"/>
          <w:marBottom w:val="0"/>
          <w:divBdr>
            <w:top w:val="none" w:sz="0" w:space="0" w:color="auto"/>
            <w:left w:val="none" w:sz="0" w:space="0" w:color="auto"/>
            <w:bottom w:val="none" w:sz="0" w:space="0" w:color="auto"/>
            <w:right w:val="none" w:sz="0" w:space="0" w:color="auto"/>
          </w:divBdr>
        </w:div>
        <w:div w:id="1767381105">
          <w:marLeft w:val="0"/>
          <w:marRight w:val="0"/>
          <w:marTop w:val="0"/>
          <w:marBottom w:val="0"/>
          <w:divBdr>
            <w:top w:val="none" w:sz="0" w:space="0" w:color="auto"/>
            <w:left w:val="none" w:sz="0" w:space="0" w:color="auto"/>
            <w:bottom w:val="none" w:sz="0" w:space="0" w:color="auto"/>
            <w:right w:val="none" w:sz="0" w:space="0" w:color="auto"/>
          </w:divBdr>
        </w:div>
        <w:div w:id="1767381107">
          <w:marLeft w:val="0"/>
          <w:marRight w:val="0"/>
          <w:marTop w:val="0"/>
          <w:marBottom w:val="0"/>
          <w:divBdr>
            <w:top w:val="none" w:sz="0" w:space="0" w:color="auto"/>
            <w:left w:val="none" w:sz="0" w:space="0" w:color="auto"/>
            <w:bottom w:val="none" w:sz="0" w:space="0" w:color="auto"/>
            <w:right w:val="none" w:sz="0" w:space="0" w:color="auto"/>
          </w:divBdr>
        </w:div>
        <w:div w:id="1767381108">
          <w:marLeft w:val="0"/>
          <w:marRight w:val="0"/>
          <w:marTop w:val="0"/>
          <w:marBottom w:val="0"/>
          <w:divBdr>
            <w:top w:val="none" w:sz="0" w:space="0" w:color="auto"/>
            <w:left w:val="none" w:sz="0" w:space="0" w:color="auto"/>
            <w:bottom w:val="none" w:sz="0" w:space="0" w:color="auto"/>
            <w:right w:val="none" w:sz="0" w:space="0" w:color="auto"/>
          </w:divBdr>
        </w:div>
        <w:div w:id="1767381109">
          <w:marLeft w:val="0"/>
          <w:marRight w:val="0"/>
          <w:marTop w:val="0"/>
          <w:marBottom w:val="0"/>
          <w:divBdr>
            <w:top w:val="none" w:sz="0" w:space="0" w:color="auto"/>
            <w:left w:val="none" w:sz="0" w:space="0" w:color="auto"/>
            <w:bottom w:val="none" w:sz="0" w:space="0" w:color="auto"/>
            <w:right w:val="none" w:sz="0" w:space="0" w:color="auto"/>
          </w:divBdr>
        </w:div>
        <w:div w:id="1767381114">
          <w:marLeft w:val="0"/>
          <w:marRight w:val="0"/>
          <w:marTop w:val="0"/>
          <w:marBottom w:val="0"/>
          <w:divBdr>
            <w:top w:val="none" w:sz="0" w:space="0" w:color="auto"/>
            <w:left w:val="none" w:sz="0" w:space="0" w:color="auto"/>
            <w:bottom w:val="none" w:sz="0" w:space="0" w:color="auto"/>
            <w:right w:val="none" w:sz="0" w:space="0" w:color="auto"/>
          </w:divBdr>
        </w:div>
        <w:div w:id="1767381116">
          <w:marLeft w:val="0"/>
          <w:marRight w:val="0"/>
          <w:marTop w:val="0"/>
          <w:marBottom w:val="0"/>
          <w:divBdr>
            <w:top w:val="none" w:sz="0" w:space="0" w:color="auto"/>
            <w:left w:val="none" w:sz="0" w:space="0" w:color="auto"/>
            <w:bottom w:val="none" w:sz="0" w:space="0" w:color="auto"/>
            <w:right w:val="none" w:sz="0" w:space="0" w:color="auto"/>
          </w:divBdr>
        </w:div>
        <w:div w:id="1767381119">
          <w:marLeft w:val="0"/>
          <w:marRight w:val="0"/>
          <w:marTop w:val="0"/>
          <w:marBottom w:val="0"/>
          <w:divBdr>
            <w:top w:val="none" w:sz="0" w:space="0" w:color="auto"/>
            <w:left w:val="none" w:sz="0" w:space="0" w:color="auto"/>
            <w:bottom w:val="none" w:sz="0" w:space="0" w:color="auto"/>
            <w:right w:val="none" w:sz="0" w:space="0" w:color="auto"/>
          </w:divBdr>
        </w:div>
        <w:div w:id="1767381120">
          <w:marLeft w:val="0"/>
          <w:marRight w:val="0"/>
          <w:marTop w:val="0"/>
          <w:marBottom w:val="0"/>
          <w:divBdr>
            <w:top w:val="none" w:sz="0" w:space="0" w:color="auto"/>
            <w:left w:val="none" w:sz="0" w:space="0" w:color="auto"/>
            <w:bottom w:val="none" w:sz="0" w:space="0" w:color="auto"/>
            <w:right w:val="none" w:sz="0" w:space="0" w:color="auto"/>
          </w:divBdr>
        </w:div>
        <w:div w:id="1767381121">
          <w:marLeft w:val="0"/>
          <w:marRight w:val="0"/>
          <w:marTop w:val="0"/>
          <w:marBottom w:val="0"/>
          <w:divBdr>
            <w:top w:val="none" w:sz="0" w:space="0" w:color="auto"/>
            <w:left w:val="none" w:sz="0" w:space="0" w:color="auto"/>
            <w:bottom w:val="none" w:sz="0" w:space="0" w:color="auto"/>
            <w:right w:val="none" w:sz="0" w:space="0" w:color="auto"/>
          </w:divBdr>
        </w:div>
        <w:div w:id="1767381124">
          <w:marLeft w:val="0"/>
          <w:marRight w:val="0"/>
          <w:marTop w:val="0"/>
          <w:marBottom w:val="0"/>
          <w:divBdr>
            <w:top w:val="none" w:sz="0" w:space="0" w:color="auto"/>
            <w:left w:val="none" w:sz="0" w:space="0" w:color="auto"/>
            <w:bottom w:val="none" w:sz="0" w:space="0" w:color="auto"/>
            <w:right w:val="none" w:sz="0" w:space="0" w:color="auto"/>
          </w:divBdr>
        </w:div>
        <w:div w:id="1767381125">
          <w:marLeft w:val="0"/>
          <w:marRight w:val="0"/>
          <w:marTop w:val="0"/>
          <w:marBottom w:val="0"/>
          <w:divBdr>
            <w:top w:val="none" w:sz="0" w:space="0" w:color="auto"/>
            <w:left w:val="none" w:sz="0" w:space="0" w:color="auto"/>
            <w:bottom w:val="none" w:sz="0" w:space="0" w:color="auto"/>
            <w:right w:val="none" w:sz="0" w:space="0" w:color="auto"/>
          </w:divBdr>
        </w:div>
        <w:div w:id="1767381128">
          <w:marLeft w:val="0"/>
          <w:marRight w:val="0"/>
          <w:marTop w:val="0"/>
          <w:marBottom w:val="0"/>
          <w:divBdr>
            <w:top w:val="none" w:sz="0" w:space="0" w:color="auto"/>
            <w:left w:val="none" w:sz="0" w:space="0" w:color="auto"/>
            <w:bottom w:val="none" w:sz="0" w:space="0" w:color="auto"/>
            <w:right w:val="none" w:sz="0" w:space="0" w:color="auto"/>
          </w:divBdr>
        </w:div>
        <w:div w:id="1767381130">
          <w:marLeft w:val="0"/>
          <w:marRight w:val="0"/>
          <w:marTop w:val="0"/>
          <w:marBottom w:val="0"/>
          <w:divBdr>
            <w:top w:val="none" w:sz="0" w:space="0" w:color="auto"/>
            <w:left w:val="none" w:sz="0" w:space="0" w:color="auto"/>
            <w:bottom w:val="none" w:sz="0" w:space="0" w:color="auto"/>
            <w:right w:val="none" w:sz="0" w:space="0" w:color="auto"/>
          </w:divBdr>
        </w:div>
        <w:div w:id="1767381133">
          <w:marLeft w:val="0"/>
          <w:marRight w:val="0"/>
          <w:marTop w:val="0"/>
          <w:marBottom w:val="0"/>
          <w:divBdr>
            <w:top w:val="none" w:sz="0" w:space="0" w:color="auto"/>
            <w:left w:val="none" w:sz="0" w:space="0" w:color="auto"/>
            <w:bottom w:val="none" w:sz="0" w:space="0" w:color="auto"/>
            <w:right w:val="none" w:sz="0" w:space="0" w:color="auto"/>
          </w:divBdr>
        </w:div>
        <w:div w:id="1767381141">
          <w:marLeft w:val="0"/>
          <w:marRight w:val="0"/>
          <w:marTop w:val="0"/>
          <w:marBottom w:val="0"/>
          <w:divBdr>
            <w:top w:val="none" w:sz="0" w:space="0" w:color="auto"/>
            <w:left w:val="none" w:sz="0" w:space="0" w:color="auto"/>
            <w:bottom w:val="none" w:sz="0" w:space="0" w:color="auto"/>
            <w:right w:val="none" w:sz="0" w:space="0" w:color="auto"/>
          </w:divBdr>
        </w:div>
        <w:div w:id="1767381142">
          <w:marLeft w:val="0"/>
          <w:marRight w:val="0"/>
          <w:marTop w:val="0"/>
          <w:marBottom w:val="0"/>
          <w:divBdr>
            <w:top w:val="none" w:sz="0" w:space="0" w:color="auto"/>
            <w:left w:val="none" w:sz="0" w:space="0" w:color="auto"/>
            <w:bottom w:val="none" w:sz="0" w:space="0" w:color="auto"/>
            <w:right w:val="none" w:sz="0" w:space="0" w:color="auto"/>
          </w:divBdr>
        </w:div>
        <w:div w:id="1767381143">
          <w:marLeft w:val="0"/>
          <w:marRight w:val="0"/>
          <w:marTop w:val="0"/>
          <w:marBottom w:val="0"/>
          <w:divBdr>
            <w:top w:val="none" w:sz="0" w:space="0" w:color="auto"/>
            <w:left w:val="none" w:sz="0" w:space="0" w:color="auto"/>
            <w:bottom w:val="none" w:sz="0" w:space="0" w:color="auto"/>
            <w:right w:val="none" w:sz="0" w:space="0" w:color="auto"/>
          </w:divBdr>
        </w:div>
        <w:div w:id="1767381144">
          <w:marLeft w:val="0"/>
          <w:marRight w:val="0"/>
          <w:marTop w:val="0"/>
          <w:marBottom w:val="0"/>
          <w:divBdr>
            <w:top w:val="none" w:sz="0" w:space="0" w:color="auto"/>
            <w:left w:val="none" w:sz="0" w:space="0" w:color="auto"/>
            <w:bottom w:val="none" w:sz="0" w:space="0" w:color="auto"/>
            <w:right w:val="none" w:sz="0" w:space="0" w:color="auto"/>
          </w:divBdr>
        </w:div>
        <w:div w:id="1767381147">
          <w:marLeft w:val="0"/>
          <w:marRight w:val="0"/>
          <w:marTop w:val="0"/>
          <w:marBottom w:val="0"/>
          <w:divBdr>
            <w:top w:val="none" w:sz="0" w:space="0" w:color="auto"/>
            <w:left w:val="none" w:sz="0" w:space="0" w:color="auto"/>
            <w:bottom w:val="none" w:sz="0" w:space="0" w:color="auto"/>
            <w:right w:val="none" w:sz="0" w:space="0" w:color="auto"/>
          </w:divBdr>
        </w:div>
        <w:div w:id="1767381150">
          <w:marLeft w:val="0"/>
          <w:marRight w:val="0"/>
          <w:marTop w:val="0"/>
          <w:marBottom w:val="0"/>
          <w:divBdr>
            <w:top w:val="none" w:sz="0" w:space="0" w:color="auto"/>
            <w:left w:val="none" w:sz="0" w:space="0" w:color="auto"/>
            <w:bottom w:val="none" w:sz="0" w:space="0" w:color="auto"/>
            <w:right w:val="none" w:sz="0" w:space="0" w:color="auto"/>
          </w:divBdr>
        </w:div>
        <w:div w:id="1767381153">
          <w:marLeft w:val="0"/>
          <w:marRight w:val="0"/>
          <w:marTop w:val="0"/>
          <w:marBottom w:val="0"/>
          <w:divBdr>
            <w:top w:val="none" w:sz="0" w:space="0" w:color="auto"/>
            <w:left w:val="none" w:sz="0" w:space="0" w:color="auto"/>
            <w:bottom w:val="none" w:sz="0" w:space="0" w:color="auto"/>
            <w:right w:val="none" w:sz="0" w:space="0" w:color="auto"/>
          </w:divBdr>
        </w:div>
        <w:div w:id="1767381159">
          <w:marLeft w:val="0"/>
          <w:marRight w:val="0"/>
          <w:marTop w:val="0"/>
          <w:marBottom w:val="0"/>
          <w:divBdr>
            <w:top w:val="none" w:sz="0" w:space="0" w:color="auto"/>
            <w:left w:val="none" w:sz="0" w:space="0" w:color="auto"/>
            <w:bottom w:val="none" w:sz="0" w:space="0" w:color="auto"/>
            <w:right w:val="none" w:sz="0" w:space="0" w:color="auto"/>
          </w:divBdr>
        </w:div>
        <w:div w:id="1767381164">
          <w:marLeft w:val="0"/>
          <w:marRight w:val="0"/>
          <w:marTop w:val="0"/>
          <w:marBottom w:val="0"/>
          <w:divBdr>
            <w:top w:val="none" w:sz="0" w:space="0" w:color="auto"/>
            <w:left w:val="none" w:sz="0" w:space="0" w:color="auto"/>
            <w:bottom w:val="none" w:sz="0" w:space="0" w:color="auto"/>
            <w:right w:val="none" w:sz="0" w:space="0" w:color="auto"/>
          </w:divBdr>
        </w:div>
        <w:div w:id="1767381165">
          <w:marLeft w:val="0"/>
          <w:marRight w:val="0"/>
          <w:marTop w:val="0"/>
          <w:marBottom w:val="0"/>
          <w:divBdr>
            <w:top w:val="none" w:sz="0" w:space="0" w:color="auto"/>
            <w:left w:val="none" w:sz="0" w:space="0" w:color="auto"/>
            <w:bottom w:val="none" w:sz="0" w:space="0" w:color="auto"/>
            <w:right w:val="none" w:sz="0" w:space="0" w:color="auto"/>
          </w:divBdr>
        </w:div>
        <w:div w:id="1767381169">
          <w:marLeft w:val="0"/>
          <w:marRight w:val="0"/>
          <w:marTop w:val="0"/>
          <w:marBottom w:val="0"/>
          <w:divBdr>
            <w:top w:val="none" w:sz="0" w:space="0" w:color="auto"/>
            <w:left w:val="none" w:sz="0" w:space="0" w:color="auto"/>
            <w:bottom w:val="none" w:sz="0" w:space="0" w:color="auto"/>
            <w:right w:val="none" w:sz="0" w:space="0" w:color="auto"/>
          </w:divBdr>
        </w:div>
        <w:div w:id="1767381171">
          <w:marLeft w:val="0"/>
          <w:marRight w:val="0"/>
          <w:marTop w:val="0"/>
          <w:marBottom w:val="0"/>
          <w:divBdr>
            <w:top w:val="none" w:sz="0" w:space="0" w:color="auto"/>
            <w:left w:val="none" w:sz="0" w:space="0" w:color="auto"/>
            <w:bottom w:val="none" w:sz="0" w:space="0" w:color="auto"/>
            <w:right w:val="none" w:sz="0" w:space="0" w:color="auto"/>
          </w:divBdr>
        </w:div>
        <w:div w:id="1767381173">
          <w:marLeft w:val="0"/>
          <w:marRight w:val="0"/>
          <w:marTop w:val="0"/>
          <w:marBottom w:val="0"/>
          <w:divBdr>
            <w:top w:val="none" w:sz="0" w:space="0" w:color="auto"/>
            <w:left w:val="none" w:sz="0" w:space="0" w:color="auto"/>
            <w:bottom w:val="none" w:sz="0" w:space="0" w:color="auto"/>
            <w:right w:val="none" w:sz="0" w:space="0" w:color="auto"/>
          </w:divBdr>
        </w:div>
        <w:div w:id="1767381178">
          <w:marLeft w:val="0"/>
          <w:marRight w:val="0"/>
          <w:marTop w:val="0"/>
          <w:marBottom w:val="0"/>
          <w:divBdr>
            <w:top w:val="none" w:sz="0" w:space="0" w:color="auto"/>
            <w:left w:val="none" w:sz="0" w:space="0" w:color="auto"/>
            <w:bottom w:val="none" w:sz="0" w:space="0" w:color="auto"/>
            <w:right w:val="none" w:sz="0" w:space="0" w:color="auto"/>
          </w:divBdr>
        </w:div>
        <w:div w:id="1767381181">
          <w:marLeft w:val="0"/>
          <w:marRight w:val="0"/>
          <w:marTop w:val="0"/>
          <w:marBottom w:val="0"/>
          <w:divBdr>
            <w:top w:val="none" w:sz="0" w:space="0" w:color="auto"/>
            <w:left w:val="none" w:sz="0" w:space="0" w:color="auto"/>
            <w:bottom w:val="none" w:sz="0" w:space="0" w:color="auto"/>
            <w:right w:val="none" w:sz="0" w:space="0" w:color="auto"/>
          </w:divBdr>
        </w:div>
        <w:div w:id="1767381182">
          <w:marLeft w:val="0"/>
          <w:marRight w:val="0"/>
          <w:marTop w:val="0"/>
          <w:marBottom w:val="0"/>
          <w:divBdr>
            <w:top w:val="none" w:sz="0" w:space="0" w:color="auto"/>
            <w:left w:val="none" w:sz="0" w:space="0" w:color="auto"/>
            <w:bottom w:val="none" w:sz="0" w:space="0" w:color="auto"/>
            <w:right w:val="none" w:sz="0" w:space="0" w:color="auto"/>
          </w:divBdr>
        </w:div>
        <w:div w:id="1767381183">
          <w:marLeft w:val="0"/>
          <w:marRight w:val="0"/>
          <w:marTop w:val="0"/>
          <w:marBottom w:val="0"/>
          <w:divBdr>
            <w:top w:val="none" w:sz="0" w:space="0" w:color="auto"/>
            <w:left w:val="none" w:sz="0" w:space="0" w:color="auto"/>
            <w:bottom w:val="none" w:sz="0" w:space="0" w:color="auto"/>
            <w:right w:val="none" w:sz="0" w:space="0" w:color="auto"/>
          </w:divBdr>
        </w:div>
        <w:div w:id="1767381184">
          <w:marLeft w:val="0"/>
          <w:marRight w:val="0"/>
          <w:marTop w:val="0"/>
          <w:marBottom w:val="0"/>
          <w:divBdr>
            <w:top w:val="none" w:sz="0" w:space="0" w:color="auto"/>
            <w:left w:val="none" w:sz="0" w:space="0" w:color="auto"/>
            <w:bottom w:val="none" w:sz="0" w:space="0" w:color="auto"/>
            <w:right w:val="none" w:sz="0" w:space="0" w:color="auto"/>
          </w:divBdr>
        </w:div>
        <w:div w:id="1767381188">
          <w:marLeft w:val="0"/>
          <w:marRight w:val="0"/>
          <w:marTop w:val="0"/>
          <w:marBottom w:val="0"/>
          <w:divBdr>
            <w:top w:val="none" w:sz="0" w:space="0" w:color="auto"/>
            <w:left w:val="none" w:sz="0" w:space="0" w:color="auto"/>
            <w:bottom w:val="none" w:sz="0" w:space="0" w:color="auto"/>
            <w:right w:val="none" w:sz="0" w:space="0" w:color="auto"/>
          </w:divBdr>
        </w:div>
        <w:div w:id="1767381189">
          <w:marLeft w:val="0"/>
          <w:marRight w:val="0"/>
          <w:marTop w:val="0"/>
          <w:marBottom w:val="0"/>
          <w:divBdr>
            <w:top w:val="none" w:sz="0" w:space="0" w:color="auto"/>
            <w:left w:val="none" w:sz="0" w:space="0" w:color="auto"/>
            <w:bottom w:val="none" w:sz="0" w:space="0" w:color="auto"/>
            <w:right w:val="none" w:sz="0" w:space="0" w:color="auto"/>
          </w:divBdr>
        </w:div>
        <w:div w:id="1767381190">
          <w:marLeft w:val="0"/>
          <w:marRight w:val="0"/>
          <w:marTop w:val="0"/>
          <w:marBottom w:val="0"/>
          <w:divBdr>
            <w:top w:val="none" w:sz="0" w:space="0" w:color="auto"/>
            <w:left w:val="none" w:sz="0" w:space="0" w:color="auto"/>
            <w:bottom w:val="none" w:sz="0" w:space="0" w:color="auto"/>
            <w:right w:val="none" w:sz="0" w:space="0" w:color="auto"/>
          </w:divBdr>
        </w:div>
        <w:div w:id="1767381192">
          <w:marLeft w:val="0"/>
          <w:marRight w:val="0"/>
          <w:marTop w:val="0"/>
          <w:marBottom w:val="0"/>
          <w:divBdr>
            <w:top w:val="none" w:sz="0" w:space="0" w:color="auto"/>
            <w:left w:val="none" w:sz="0" w:space="0" w:color="auto"/>
            <w:bottom w:val="none" w:sz="0" w:space="0" w:color="auto"/>
            <w:right w:val="none" w:sz="0" w:space="0" w:color="auto"/>
          </w:divBdr>
        </w:div>
        <w:div w:id="1767381194">
          <w:marLeft w:val="0"/>
          <w:marRight w:val="0"/>
          <w:marTop w:val="0"/>
          <w:marBottom w:val="0"/>
          <w:divBdr>
            <w:top w:val="none" w:sz="0" w:space="0" w:color="auto"/>
            <w:left w:val="none" w:sz="0" w:space="0" w:color="auto"/>
            <w:bottom w:val="none" w:sz="0" w:space="0" w:color="auto"/>
            <w:right w:val="none" w:sz="0" w:space="0" w:color="auto"/>
          </w:divBdr>
        </w:div>
      </w:divsChild>
    </w:div>
    <w:div w:id="1767381063">
      <w:marLeft w:val="0"/>
      <w:marRight w:val="0"/>
      <w:marTop w:val="0"/>
      <w:marBottom w:val="0"/>
      <w:divBdr>
        <w:top w:val="none" w:sz="0" w:space="0" w:color="auto"/>
        <w:left w:val="none" w:sz="0" w:space="0" w:color="auto"/>
        <w:bottom w:val="none" w:sz="0" w:space="0" w:color="auto"/>
        <w:right w:val="none" w:sz="0" w:space="0" w:color="auto"/>
      </w:divBdr>
    </w:div>
    <w:div w:id="1767381070">
      <w:marLeft w:val="0"/>
      <w:marRight w:val="0"/>
      <w:marTop w:val="0"/>
      <w:marBottom w:val="0"/>
      <w:divBdr>
        <w:top w:val="none" w:sz="0" w:space="0" w:color="auto"/>
        <w:left w:val="none" w:sz="0" w:space="0" w:color="auto"/>
        <w:bottom w:val="none" w:sz="0" w:space="0" w:color="auto"/>
        <w:right w:val="none" w:sz="0" w:space="0" w:color="auto"/>
      </w:divBdr>
    </w:div>
    <w:div w:id="1767381073">
      <w:marLeft w:val="0"/>
      <w:marRight w:val="0"/>
      <w:marTop w:val="0"/>
      <w:marBottom w:val="0"/>
      <w:divBdr>
        <w:top w:val="none" w:sz="0" w:space="0" w:color="auto"/>
        <w:left w:val="none" w:sz="0" w:space="0" w:color="auto"/>
        <w:bottom w:val="none" w:sz="0" w:space="0" w:color="auto"/>
        <w:right w:val="none" w:sz="0" w:space="0" w:color="auto"/>
      </w:divBdr>
    </w:div>
    <w:div w:id="1767381097">
      <w:marLeft w:val="0"/>
      <w:marRight w:val="0"/>
      <w:marTop w:val="0"/>
      <w:marBottom w:val="0"/>
      <w:divBdr>
        <w:top w:val="none" w:sz="0" w:space="0" w:color="auto"/>
        <w:left w:val="none" w:sz="0" w:space="0" w:color="auto"/>
        <w:bottom w:val="none" w:sz="0" w:space="0" w:color="auto"/>
        <w:right w:val="none" w:sz="0" w:space="0" w:color="auto"/>
      </w:divBdr>
      <w:divsChild>
        <w:div w:id="1767381023">
          <w:marLeft w:val="0"/>
          <w:marRight w:val="0"/>
          <w:marTop w:val="0"/>
          <w:marBottom w:val="0"/>
          <w:divBdr>
            <w:top w:val="none" w:sz="0" w:space="0" w:color="auto"/>
            <w:left w:val="none" w:sz="0" w:space="0" w:color="auto"/>
            <w:bottom w:val="none" w:sz="0" w:space="0" w:color="auto"/>
            <w:right w:val="none" w:sz="0" w:space="0" w:color="auto"/>
          </w:divBdr>
        </w:div>
        <w:div w:id="1767381033">
          <w:marLeft w:val="0"/>
          <w:marRight w:val="0"/>
          <w:marTop w:val="0"/>
          <w:marBottom w:val="0"/>
          <w:divBdr>
            <w:top w:val="none" w:sz="0" w:space="0" w:color="auto"/>
            <w:left w:val="none" w:sz="0" w:space="0" w:color="auto"/>
            <w:bottom w:val="none" w:sz="0" w:space="0" w:color="auto"/>
            <w:right w:val="none" w:sz="0" w:space="0" w:color="auto"/>
          </w:divBdr>
        </w:div>
        <w:div w:id="1767381034">
          <w:marLeft w:val="0"/>
          <w:marRight w:val="0"/>
          <w:marTop w:val="0"/>
          <w:marBottom w:val="0"/>
          <w:divBdr>
            <w:top w:val="none" w:sz="0" w:space="0" w:color="auto"/>
            <w:left w:val="none" w:sz="0" w:space="0" w:color="auto"/>
            <w:bottom w:val="none" w:sz="0" w:space="0" w:color="auto"/>
            <w:right w:val="none" w:sz="0" w:space="0" w:color="auto"/>
          </w:divBdr>
        </w:div>
        <w:div w:id="1767381035">
          <w:marLeft w:val="0"/>
          <w:marRight w:val="0"/>
          <w:marTop w:val="0"/>
          <w:marBottom w:val="0"/>
          <w:divBdr>
            <w:top w:val="none" w:sz="0" w:space="0" w:color="auto"/>
            <w:left w:val="none" w:sz="0" w:space="0" w:color="auto"/>
            <w:bottom w:val="none" w:sz="0" w:space="0" w:color="auto"/>
            <w:right w:val="none" w:sz="0" w:space="0" w:color="auto"/>
          </w:divBdr>
        </w:div>
        <w:div w:id="1767381040">
          <w:marLeft w:val="0"/>
          <w:marRight w:val="0"/>
          <w:marTop w:val="0"/>
          <w:marBottom w:val="0"/>
          <w:divBdr>
            <w:top w:val="none" w:sz="0" w:space="0" w:color="auto"/>
            <w:left w:val="none" w:sz="0" w:space="0" w:color="auto"/>
            <w:bottom w:val="none" w:sz="0" w:space="0" w:color="auto"/>
            <w:right w:val="none" w:sz="0" w:space="0" w:color="auto"/>
          </w:divBdr>
        </w:div>
        <w:div w:id="1767381043">
          <w:marLeft w:val="0"/>
          <w:marRight w:val="0"/>
          <w:marTop w:val="0"/>
          <w:marBottom w:val="0"/>
          <w:divBdr>
            <w:top w:val="none" w:sz="0" w:space="0" w:color="auto"/>
            <w:left w:val="none" w:sz="0" w:space="0" w:color="auto"/>
            <w:bottom w:val="none" w:sz="0" w:space="0" w:color="auto"/>
            <w:right w:val="none" w:sz="0" w:space="0" w:color="auto"/>
          </w:divBdr>
        </w:div>
        <w:div w:id="1767381044">
          <w:marLeft w:val="0"/>
          <w:marRight w:val="0"/>
          <w:marTop w:val="0"/>
          <w:marBottom w:val="0"/>
          <w:divBdr>
            <w:top w:val="none" w:sz="0" w:space="0" w:color="auto"/>
            <w:left w:val="none" w:sz="0" w:space="0" w:color="auto"/>
            <w:bottom w:val="none" w:sz="0" w:space="0" w:color="auto"/>
            <w:right w:val="none" w:sz="0" w:space="0" w:color="auto"/>
          </w:divBdr>
        </w:div>
        <w:div w:id="1767381045">
          <w:marLeft w:val="0"/>
          <w:marRight w:val="0"/>
          <w:marTop w:val="0"/>
          <w:marBottom w:val="0"/>
          <w:divBdr>
            <w:top w:val="none" w:sz="0" w:space="0" w:color="auto"/>
            <w:left w:val="none" w:sz="0" w:space="0" w:color="auto"/>
            <w:bottom w:val="none" w:sz="0" w:space="0" w:color="auto"/>
            <w:right w:val="none" w:sz="0" w:space="0" w:color="auto"/>
          </w:divBdr>
        </w:div>
        <w:div w:id="1767381047">
          <w:marLeft w:val="0"/>
          <w:marRight w:val="0"/>
          <w:marTop w:val="0"/>
          <w:marBottom w:val="0"/>
          <w:divBdr>
            <w:top w:val="none" w:sz="0" w:space="0" w:color="auto"/>
            <w:left w:val="none" w:sz="0" w:space="0" w:color="auto"/>
            <w:bottom w:val="none" w:sz="0" w:space="0" w:color="auto"/>
            <w:right w:val="none" w:sz="0" w:space="0" w:color="auto"/>
          </w:divBdr>
        </w:div>
        <w:div w:id="1767381058">
          <w:marLeft w:val="0"/>
          <w:marRight w:val="0"/>
          <w:marTop w:val="0"/>
          <w:marBottom w:val="0"/>
          <w:divBdr>
            <w:top w:val="none" w:sz="0" w:space="0" w:color="auto"/>
            <w:left w:val="none" w:sz="0" w:space="0" w:color="auto"/>
            <w:bottom w:val="none" w:sz="0" w:space="0" w:color="auto"/>
            <w:right w:val="none" w:sz="0" w:space="0" w:color="auto"/>
          </w:divBdr>
        </w:div>
        <w:div w:id="1767381069">
          <w:marLeft w:val="0"/>
          <w:marRight w:val="0"/>
          <w:marTop w:val="0"/>
          <w:marBottom w:val="0"/>
          <w:divBdr>
            <w:top w:val="none" w:sz="0" w:space="0" w:color="auto"/>
            <w:left w:val="none" w:sz="0" w:space="0" w:color="auto"/>
            <w:bottom w:val="none" w:sz="0" w:space="0" w:color="auto"/>
            <w:right w:val="none" w:sz="0" w:space="0" w:color="auto"/>
          </w:divBdr>
        </w:div>
        <w:div w:id="1767381074">
          <w:marLeft w:val="0"/>
          <w:marRight w:val="0"/>
          <w:marTop w:val="0"/>
          <w:marBottom w:val="0"/>
          <w:divBdr>
            <w:top w:val="none" w:sz="0" w:space="0" w:color="auto"/>
            <w:left w:val="none" w:sz="0" w:space="0" w:color="auto"/>
            <w:bottom w:val="none" w:sz="0" w:space="0" w:color="auto"/>
            <w:right w:val="none" w:sz="0" w:space="0" w:color="auto"/>
          </w:divBdr>
        </w:div>
        <w:div w:id="1767381076">
          <w:marLeft w:val="0"/>
          <w:marRight w:val="0"/>
          <w:marTop w:val="0"/>
          <w:marBottom w:val="0"/>
          <w:divBdr>
            <w:top w:val="none" w:sz="0" w:space="0" w:color="auto"/>
            <w:left w:val="none" w:sz="0" w:space="0" w:color="auto"/>
            <w:bottom w:val="none" w:sz="0" w:space="0" w:color="auto"/>
            <w:right w:val="none" w:sz="0" w:space="0" w:color="auto"/>
          </w:divBdr>
        </w:div>
        <w:div w:id="1767381078">
          <w:marLeft w:val="0"/>
          <w:marRight w:val="0"/>
          <w:marTop w:val="0"/>
          <w:marBottom w:val="0"/>
          <w:divBdr>
            <w:top w:val="none" w:sz="0" w:space="0" w:color="auto"/>
            <w:left w:val="none" w:sz="0" w:space="0" w:color="auto"/>
            <w:bottom w:val="none" w:sz="0" w:space="0" w:color="auto"/>
            <w:right w:val="none" w:sz="0" w:space="0" w:color="auto"/>
          </w:divBdr>
        </w:div>
        <w:div w:id="1767381079">
          <w:marLeft w:val="0"/>
          <w:marRight w:val="0"/>
          <w:marTop w:val="0"/>
          <w:marBottom w:val="0"/>
          <w:divBdr>
            <w:top w:val="none" w:sz="0" w:space="0" w:color="auto"/>
            <w:left w:val="none" w:sz="0" w:space="0" w:color="auto"/>
            <w:bottom w:val="none" w:sz="0" w:space="0" w:color="auto"/>
            <w:right w:val="none" w:sz="0" w:space="0" w:color="auto"/>
          </w:divBdr>
        </w:div>
        <w:div w:id="1767381080">
          <w:marLeft w:val="0"/>
          <w:marRight w:val="0"/>
          <w:marTop w:val="0"/>
          <w:marBottom w:val="0"/>
          <w:divBdr>
            <w:top w:val="none" w:sz="0" w:space="0" w:color="auto"/>
            <w:left w:val="none" w:sz="0" w:space="0" w:color="auto"/>
            <w:bottom w:val="none" w:sz="0" w:space="0" w:color="auto"/>
            <w:right w:val="none" w:sz="0" w:space="0" w:color="auto"/>
          </w:divBdr>
        </w:div>
        <w:div w:id="1767381087">
          <w:marLeft w:val="0"/>
          <w:marRight w:val="0"/>
          <w:marTop w:val="0"/>
          <w:marBottom w:val="0"/>
          <w:divBdr>
            <w:top w:val="none" w:sz="0" w:space="0" w:color="auto"/>
            <w:left w:val="none" w:sz="0" w:space="0" w:color="auto"/>
            <w:bottom w:val="none" w:sz="0" w:space="0" w:color="auto"/>
            <w:right w:val="none" w:sz="0" w:space="0" w:color="auto"/>
          </w:divBdr>
        </w:div>
        <w:div w:id="1767381090">
          <w:marLeft w:val="0"/>
          <w:marRight w:val="0"/>
          <w:marTop w:val="0"/>
          <w:marBottom w:val="0"/>
          <w:divBdr>
            <w:top w:val="none" w:sz="0" w:space="0" w:color="auto"/>
            <w:left w:val="none" w:sz="0" w:space="0" w:color="auto"/>
            <w:bottom w:val="none" w:sz="0" w:space="0" w:color="auto"/>
            <w:right w:val="none" w:sz="0" w:space="0" w:color="auto"/>
          </w:divBdr>
        </w:div>
        <w:div w:id="1767381091">
          <w:marLeft w:val="0"/>
          <w:marRight w:val="0"/>
          <w:marTop w:val="0"/>
          <w:marBottom w:val="0"/>
          <w:divBdr>
            <w:top w:val="none" w:sz="0" w:space="0" w:color="auto"/>
            <w:left w:val="none" w:sz="0" w:space="0" w:color="auto"/>
            <w:bottom w:val="none" w:sz="0" w:space="0" w:color="auto"/>
            <w:right w:val="none" w:sz="0" w:space="0" w:color="auto"/>
          </w:divBdr>
        </w:div>
        <w:div w:id="1767381094">
          <w:marLeft w:val="0"/>
          <w:marRight w:val="0"/>
          <w:marTop w:val="0"/>
          <w:marBottom w:val="0"/>
          <w:divBdr>
            <w:top w:val="none" w:sz="0" w:space="0" w:color="auto"/>
            <w:left w:val="none" w:sz="0" w:space="0" w:color="auto"/>
            <w:bottom w:val="none" w:sz="0" w:space="0" w:color="auto"/>
            <w:right w:val="none" w:sz="0" w:space="0" w:color="auto"/>
          </w:divBdr>
        </w:div>
        <w:div w:id="1767381101">
          <w:marLeft w:val="0"/>
          <w:marRight w:val="0"/>
          <w:marTop w:val="0"/>
          <w:marBottom w:val="0"/>
          <w:divBdr>
            <w:top w:val="none" w:sz="0" w:space="0" w:color="auto"/>
            <w:left w:val="none" w:sz="0" w:space="0" w:color="auto"/>
            <w:bottom w:val="none" w:sz="0" w:space="0" w:color="auto"/>
            <w:right w:val="none" w:sz="0" w:space="0" w:color="auto"/>
          </w:divBdr>
        </w:div>
        <w:div w:id="1767381111">
          <w:marLeft w:val="0"/>
          <w:marRight w:val="0"/>
          <w:marTop w:val="0"/>
          <w:marBottom w:val="0"/>
          <w:divBdr>
            <w:top w:val="none" w:sz="0" w:space="0" w:color="auto"/>
            <w:left w:val="none" w:sz="0" w:space="0" w:color="auto"/>
            <w:bottom w:val="none" w:sz="0" w:space="0" w:color="auto"/>
            <w:right w:val="none" w:sz="0" w:space="0" w:color="auto"/>
          </w:divBdr>
        </w:div>
        <w:div w:id="1767381113">
          <w:marLeft w:val="0"/>
          <w:marRight w:val="0"/>
          <w:marTop w:val="0"/>
          <w:marBottom w:val="0"/>
          <w:divBdr>
            <w:top w:val="none" w:sz="0" w:space="0" w:color="auto"/>
            <w:left w:val="none" w:sz="0" w:space="0" w:color="auto"/>
            <w:bottom w:val="none" w:sz="0" w:space="0" w:color="auto"/>
            <w:right w:val="none" w:sz="0" w:space="0" w:color="auto"/>
          </w:divBdr>
        </w:div>
        <w:div w:id="1767381117">
          <w:marLeft w:val="0"/>
          <w:marRight w:val="0"/>
          <w:marTop w:val="0"/>
          <w:marBottom w:val="0"/>
          <w:divBdr>
            <w:top w:val="none" w:sz="0" w:space="0" w:color="auto"/>
            <w:left w:val="none" w:sz="0" w:space="0" w:color="auto"/>
            <w:bottom w:val="none" w:sz="0" w:space="0" w:color="auto"/>
            <w:right w:val="none" w:sz="0" w:space="0" w:color="auto"/>
          </w:divBdr>
        </w:div>
        <w:div w:id="1767381118">
          <w:marLeft w:val="0"/>
          <w:marRight w:val="0"/>
          <w:marTop w:val="0"/>
          <w:marBottom w:val="0"/>
          <w:divBdr>
            <w:top w:val="none" w:sz="0" w:space="0" w:color="auto"/>
            <w:left w:val="none" w:sz="0" w:space="0" w:color="auto"/>
            <w:bottom w:val="none" w:sz="0" w:space="0" w:color="auto"/>
            <w:right w:val="none" w:sz="0" w:space="0" w:color="auto"/>
          </w:divBdr>
        </w:div>
        <w:div w:id="1767381122">
          <w:marLeft w:val="0"/>
          <w:marRight w:val="0"/>
          <w:marTop w:val="0"/>
          <w:marBottom w:val="0"/>
          <w:divBdr>
            <w:top w:val="none" w:sz="0" w:space="0" w:color="auto"/>
            <w:left w:val="none" w:sz="0" w:space="0" w:color="auto"/>
            <w:bottom w:val="none" w:sz="0" w:space="0" w:color="auto"/>
            <w:right w:val="none" w:sz="0" w:space="0" w:color="auto"/>
          </w:divBdr>
        </w:div>
        <w:div w:id="1767381123">
          <w:marLeft w:val="0"/>
          <w:marRight w:val="0"/>
          <w:marTop w:val="0"/>
          <w:marBottom w:val="0"/>
          <w:divBdr>
            <w:top w:val="none" w:sz="0" w:space="0" w:color="auto"/>
            <w:left w:val="none" w:sz="0" w:space="0" w:color="auto"/>
            <w:bottom w:val="none" w:sz="0" w:space="0" w:color="auto"/>
            <w:right w:val="none" w:sz="0" w:space="0" w:color="auto"/>
          </w:divBdr>
        </w:div>
        <w:div w:id="1767381126">
          <w:marLeft w:val="0"/>
          <w:marRight w:val="0"/>
          <w:marTop w:val="0"/>
          <w:marBottom w:val="0"/>
          <w:divBdr>
            <w:top w:val="none" w:sz="0" w:space="0" w:color="auto"/>
            <w:left w:val="none" w:sz="0" w:space="0" w:color="auto"/>
            <w:bottom w:val="none" w:sz="0" w:space="0" w:color="auto"/>
            <w:right w:val="none" w:sz="0" w:space="0" w:color="auto"/>
          </w:divBdr>
        </w:div>
        <w:div w:id="1767381127">
          <w:marLeft w:val="0"/>
          <w:marRight w:val="0"/>
          <w:marTop w:val="0"/>
          <w:marBottom w:val="0"/>
          <w:divBdr>
            <w:top w:val="none" w:sz="0" w:space="0" w:color="auto"/>
            <w:left w:val="none" w:sz="0" w:space="0" w:color="auto"/>
            <w:bottom w:val="none" w:sz="0" w:space="0" w:color="auto"/>
            <w:right w:val="none" w:sz="0" w:space="0" w:color="auto"/>
          </w:divBdr>
        </w:div>
        <w:div w:id="1767381132">
          <w:marLeft w:val="0"/>
          <w:marRight w:val="0"/>
          <w:marTop w:val="0"/>
          <w:marBottom w:val="0"/>
          <w:divBdr>
            <w:top w:val="none" w:sz="0" w:space="0" w:color="auto"/>
            <w:left w:val="none" w:sz="0" w:space="0" w:color="auto"/>
            <w:bottom w:val="none" w:sz="0" w:space="0" w:color="auto"/>
            <w:right w:val="none" w:sz="0" w:space="0" w:color="auto"/>
          </w:divBdr>
        </w:div>
        <w:div w:id="1767381134">
          <w:marLeft w:val="0"/>
          <w:marRight w:val="0"/>
          <w:marTop w:val="0"/>
          <w:marBottom w:val="0"/>
          <w:divBdr>
            <w:top w:val="none" w:sz="0" w:space="0" w:color="auto"/>
            <w:left w:val="none" w:sz="0" w:space="0" w:color="auto"/>
            <w:bottom w:val="none" w:sz="0" w:space="0" w:color="auto"/>
            <w:right w:val="none" w:sz="0" w:space="0" w:color="auto"/>
          </w:divBdr>
        </w:div>
        <w:div w:id="1767381136">
          <w:marLeft w:val="0"/>
          <w:marRight w:val="0"/>
          <w:marTop w:val="0"/>
          <w:marBottom w:val="0"/>
          <w:divBdr>
            <w:top w:val="none" w:sz="0" w:space="0" w:color="auto"/>
            <w:left w:val="none" w:sz="0" w:space="0" w:color="auto"/>
            <w:bottom w:val="none" w:sz="0" w:space="0" w:color="auto"/>
            <w:right w:val="none" w:sz="0" w:space="0" w:color="auto"/>
          </w:divBdr>
        </w:div>
        <w:div w:id="1767381137">
          <w:marLeft w:val="0"/>
          <w:marRight w:val="0"/>
          <w:marTop w:val="0"/>
          <w:marBottom w:val="0"/>
          <w:divBdr>
            <w:top w:val="none" w:sz="0" w:space="0" w:color="auto"/>
            <w:left w:val="none" w:sz="0" w:space="0" w:color="auto"/>
            <w:bottom w:val="none" w:sz="0" w:space="0" w:color="auto"/>
            <w:right w:val="none" w:sz="0" w:space="0" w:color="auto"/>
          </w:divBdr>
        </w:div>
        <w:div w:id="1767381138">
          <w:marLeft w:val="0"/>
          <w:marRight w:val="0"/>
          <w:marTop w:val="0"/>
          <w:marBottom w:val="0"/>
          <w:divBdr>
            <w:top w:val="none" w:sz="0" w:space="0" w:color="auto"/>
            <w:left w:val="none" w:sz="0" w:space="0" w:color="auto"/>
            <w:bottom w:val="none" w:sz="0" w:space="0" w:color="auto"/>
            <w:right w:val="none" w:sz="0" w:space="0" w:color="auto"/>
          </w:divBdr>
        </w:div>
        <w:div w:id="1767381139">
          <w:marLeft w:val="0"/>
          <w:marRight w:val="0"/>
          <w:marTop w:val="0"/>
          <w:marBottom w:val="0"/>
          <w:divBdr>
            <w:top w:val="none" w:sz="0" w:space="0" w:color="auto"/>
            <w:left w:val="none" w:sz="0" w:space="0" w:color="auto"/>
            <w:bottom w:val="none" w:sz="0" w:space="0" w:color="auto"/>
            <w:right w:val="none" w:sz="0" w:space="0" w:color="auto"/>
          </w:divBdr>
        </w:div>
        <w:div w:id="1767381151">
          <w:marLeft w:val="0"/>
          <w:marRight w:val="0"/>
          <w:marTop w:val="0"/>
          <w:marBottom w:val="0"/>
          <w:divBdr>
            <w:top w:val="none" w:sz="0" w:space="0" w:color="auto"/>
            <w:left w:val="none" w:sz="0" w:space="0" w:color="auto"/>
            <w:bottom w:val="none" w:sz="0" w:space="0" w:color="auto"/>
            <w:right w:val="none" w:sz="0" w:space="0" w:color="auto"/>
          </w:divBdr>
        </w:div>
        <w:div w:id="1767381155">
          <w:marLeft w:val="0"/>
          <w:marRight w:val="0"/>
          <w:marTop w:val="0"/>
          <w:marBottom w:val="0"/>
          <w:divBdr>
            <w:top w:val="none" w:sz="0" w:space="0" w:color="auto"/>
            <w:left w:val="none" w:sz="0" w:space="0" w:color="auto"/>
            <w:bottom w:val="none" w:sz="0" w:space="0" w:color="auto"/>
            <w:right w:val="none" w:sz="0" w:space="0" w:color="auto"/>
          </w:divBdr>
        </w:div>
        <w:div w:id="1767381158">
          <w:marLeft w:val="0"/>
          <w:marRight w:val="0"/>
          <w:marTop w:val="0"/>
          <w:marBottom w:val="0"/>
          <w:divBdr>
            <w:top w:val="none" w:sz="0" w:space="0" w:color="auto"/>
            <w:left w:val="none" w:sz="0" w:space="0" w:color="auto"/>
            <w:bottom w:val="none" w:sz="0" w:space="0" w:color="auto"/>
            <w:right w:val="none" w:sz="0" w:space="0" w:color="auto"/>
          </w:divBdr>
        </w:div>
        <w:div w:id="1767381161">
          <w:marLeft w:val="0"/>
          <w:marRight w:val="0"/>
          <w:marTop w:val="0"/>
          <w:marBottom w:val="0"/>
          <w:divBdr>
            <w:top w:val="none" w:sz="0" w:space="0" w:color="auto"/>
            <w:left w:val="none" w:sz="0" w:space="0" w:color="auto"/>
            <w:bottom w:val="none" w:sz="0" w:space="0" w:color="auto"/>
            <w:right w:val="none" w:sz="0" w:space="0" w:color="auto"/>
          </w:divBdr>
        </w:div>
        <w:div w:id="1767381162">
          <w:marLeft w:val="0"/>
          <w:marRight w:val="0"/>
          <w:marTop w:val="0"/>
          <w:marBottom w:val="0"/>
          <w:divBdr>
            <w:top w:val="none" w:sz="0" w:space="0" w:color="auto"/>
            <w:left w:val="none" w:sz="0" w:space="0" w:color="auto"/>
            <w:bottom w:val="none" w:sz="0" w:space="0" w:color="auto"/>
            <w:right w:val="none" w:sz="0" w:space="0" w:color="auto"/>
          </w:divBdr>
        </w:div>
        <w:div w:id="1767381163">
          <w:marLeft w:val="0"/>
          <w:marRight w:val="0"/>
          <w:marTop w:val="0"/>
          <w:marBottom w:val="0"/>
          <w:divBdr>
            <w:top w:val="none" w:sz="0" w:space="0" w:color="auto"/>
            <w:left w:val="none" w:sz="0" w:space="0" w:color="auto"/>
            <w:bottom w:val="none" w:sz="0" w:space="0" w:color="auto"/>
            <w:right w:val="none" w:sz="0" w:space="0" w:color="auto"/>
          </w:divBdr>
        </w:div>
        <w:div w:id="1767381168">
          <w:marLeft w:val="0"/>
          <w:marRight w:val="0"/>
          <w:marTop w:val="0"/>
          <w:marBottom w:val="0"/>
          <w:divBdr>
            <w:top w:val="none" w:sz="0" w:space="0" w:color="auto"/>
            <w:left w:val="none" w:sz="0" w:space="0" w:color="auto"/>
            <w:bottom w:val="none" w:sz="0" w:space="0" w:color="auto"/>
            <w:right w:val="none" w:sz="0" w:space="0" w:color="auto"/>
          </w:divBdr>
        </w:div>
        <w:div w:id="1767381172">
          <w:marLeft w:val="0"/>
          <w:marRight w:val="0"/>
          <w:marTop w:val="0"/>
          <w:marBottom w:val="0"/>
          <w:divBdr>
            <w:top w:val="none" w:sz="0" w:space="0" w:color="auto"/>
            <w:left w:val="none" w:sz="0" w:space="0" w:color="auto"/>
            <w:bottom w:val="none" w:sz="0" w:space="0" w:color="auto"/>
            <w:right w:val="none" w:sz="0" w:space="0" w:color="auto"/>
          </w:divBdr>
        </w:div>
        <w:div w:id="1767381179">
          <w:marLeft w:val="0"/>
          <w:marRight w:val="0"/>
          <w:marTop w:val="0"/>
          <w:marBottom w:val="0"/>
          <w:divBdr>
            <w:top w:val="none" w:sz="0" w:space="0" w:color="auto"/>
            <w:left w:val="none" w:sz="0" w:space="0" w:color="auto"/>
            <w:bottom w:val="none" w:sz="0" w:space="0" w:color="auto"/>
            <w:right w:val="none" w:sz="0" w:space="0" w:color="auto"/>
          </w:divBdr>
        </w:div>
        <w:div w:id="1767381185">
          <w:marLeft w:val="0"/>
          <w:marRight w:val="0"/>
          <w:marTop w:val="0"/>
          <w:marBottom w:val="0"/>
          <w:divBdr>
            <w:top w:val="none" w:sz="0" w:space="0" w:color="auto"/>
            <w:left w:val="none" w:sz="0" w:space="0" w:color="auto"/>
            <w:bottom w:val="none" w:sz="0" w:space="0" w:color="auto"/>
            <w:right w:val="none" w:sz="0" w:space="0" w:color="auto"/>
          </w:divBdr>
        </w:div>
        <w:div w:id="1767381187">
          <w:marLeft w:val="0"/>
          <w:marRight w:val="0"/>
          <w:marTop w:val="0"/>
          <w:marBottom w:val="0"/>
          <w:divBdr>
            <w:top w:val="none" w:sz="0" w:space="0" w:color="auto"/>
            <w:left w:val="none" w:sz="0" w:space="0" w:color="auto"/>
            <w:bottom w:val="none" w:sz="0" w:space="0" w:color="auto"/>
            <w:right w:val="none" w:sz="0" w:space="0" w:color="auto"/>
          </w:divBdr>
        </w:div>
        <w:div w:id="1767381191">
          <w:marLeft w:val="0"/>
          <w:marRight w:val="0"/>
          <w:marTop w:val="0"/>
          <w:marBottom w:val="0"/>
          <w:divBdr>
            <w:top w:val="none" w:sz="0" w:space="0" w:color="auto"/>
            <w:left w:val="none" w:sz="0" w:space="0" w:color="auto"/>
            <w:bottom w:val="none" w:sz="0" w:space="0" w:color="auto"/>
            <w:right w:val="none" w:sz="0" w:space="0" w:color="auto"/>
          </w:divBdr>
        </w:div>
        <w:div w:id="1767381193">
          <w:marLeft w:val="0"/>
          <w:marRight w:val="0"/>
          <w:marTop w:val="0"/>
          <w:marBottom w:val="0"/>
          <w:divBdr>
            <w:top w:val="none" w:sz="0" w:space="0" w:color="auto"/>
            <w:left w:val="none" w:sz="0" w:space="0" w:color="auto"/>
            <w:bottom w:val="none" w:sz="0" w:space="0" w:color="auto"/>
            <w:right w:val="none" w:sz="0" w:space="0" w:color="auto"/>
          </w:divBdr>
        </w:div>
      </w:divsChild>
    </w:div>
    <w:div w:id="1767381149">
      <w:marLeft w:val="0"/>
      <w:marRight w:val="0"/>
      <w:marTop w:val="0"/>
      <w:marBottom w:val="0"/>
      <w:divBdr>
        <w:top w:val="none" w:sz="0" w:space="0" w:color="auto"/>
        <w:left w:val="none" w:sz="0" w:space="0" w:color="auto"/>
        <w:bottom w:val="none" w:sz="0" w:space="0" w:color="auto"/>
        <w:right w:val="none" w:sz="0" w:space="0" w:color="auto"/>
      </w:divBdr>
      <w:divsChild>
        <w:div w:id="1767381030">
          <w:marLeft w:val="0"/>
          <w:marRight w:val="0"/>
          <w:marTop w:val="120"/>
          <w:marBottom w:val="0"/>
          <w:divBdr>
            <w:top w:val="none" w:sz="0" w:space="0" w:color="auto"/>
            <w:left w:val="none" w:sz="0" w:space="0" w:color="auto"/>
            <w:bottom w:val="none" w:sz="0" w:space="0" w:color="auto"/>
            <w:right w:val="none" w:sz="0" w:space="0" w:color="auto"/>
          </w:divBdr>
        </w:div>
        <w:div w:id="1767381089">
          <w:marLeft w:val="0"/>
          <w:marRight w:val="0"/>
          <w:marTop w:val="120"/>
          <w:marBottom w:val="0"/>
          <w:divBdr>
            <w:top w:val="none" w:sz="0" w:space="0" w:color="auto"/>
            <w:left w:val="none" w:sz="0" w:space="0" w:color="auto"/>
            <w:bottom w:val="none" w:sz="0" w:space="0" w:color="auto"/>
            <w:right w:val="none" w:sz="0" w:space="0" w:color="auto"/>
          </w:divBdr>
        </w:div>
        <w:div w:id="1767381177">
          <w:marLeft w:val="0"/>
          <w:marRight w:val="0"/>
          <w:marTop w:val="120"/>
          <w:marBottom w:val="0"/>
          <w:divBdr>
            <w:top w:val="none" w:sz="0" w:space="0" w:color="auto"/>
            <w:left w:val="none" w:sz="0" w:space="0" w:color="auto"/>
            <w:bottom w:val="none" w:sz="0" w:space="0" w:color="auto"/>
            <w:right w:val="none" w:sz="0" w:space="0" w:color="auto"/>
          </w:divBdr>
        </w:div>
      </w:divsChild>
    </w:div>
    <w:div w:id="1767381176">
      <w:marLeft w:val="0"/>
      <w:marRight w:val="0"/>
      <w:marTop w:val="0"/>
      <w:marBottom w:val="0"/>
      <w:divBdr>
        <w:top w:val="none" w:sz="0" w:space="0" w:color="auto"/>
        <w:left w:val="none" w:sz="0" w:space="0" w:color="auto"/>
        <w:bottom w:val="none" w:sz="0" w:space="0" w:color="auto"/>
        <w:right w:val="none" w:sz="0" w:space="0" w:color="auto"/>
      </w:divBdr>
      <w:divsChild>
        <w:div w:id="1767381027">
          <w:marLeft w:val="0"/>
          <w:marRight w:val="0"/>
          <w:marTop w:val="0"/>
          <w:marBottom w:val="0"/>
          <w:divBdr>
            <w:top w:val="none" w:sz="0" w:space="0" w:color="auto"/>
            <w:left w:val="none" w:sz="0" w:space="0" w:color="auto"/>
            <w:bottom w:val="none" w:sz="0" w:space="0" w:color="auto"/>
            <w:right w:val="none" w:sz="0" w:space="0" w:color="auto"/>
          </w:divBdr>
        </w:div>
        <w:div w:id="1767381032">
          <w:marLeft w:val="0"/>
          <w:marRight w:val="0"/>
          <w:marTop w:val="0"/>
          <w:marBottom w:val="0"/>
          <w:divBdr>
            <w:top w:val="none" w:sz="0" w:space="0" w:color="auto"/>
            <w:left w:val="none" w:sz="0" w:space="0" w:color="auto"/>
            <w:bottom w:val="none" w:sz="0" w:space="0" w:color="auto"/>
            <w:right w:val="none" w:sz="0" w:space="0" w:color="auto"/>
          </w:divBdr>
        </w:div>
        <w:div w:id="1767381036">
          <w:marLeft w:val="0"/>
          <w:marRight w:val="0"/>
          <w:marTop w:val="0"/>
          <w:marBottom w:val="0"/>
          <w:divBdr>
            <w:top w:val="none" w:sz="0" w:space="0" w:color="auto"/>
            <w:left w:val="none" w:sz="0" w:space="0" w:color="auto"/>
            <w:bottom w:val="none" w:sz="0" w:space="0" w:color="auto"/>
            <w:right w:val="none" w:sz="0" w:space="0" w:color="auto"/>
          </w:divBdr>
        </w:div>
        <w:div w:id="1767381037">
          <w:marLeft w:val="0"/>
          <w:marRight w:val="0"/>
          <w:marTop w:val="0"/>
          <w:marBottom w:val="0"/>
          <w:divBdr>
            <w:top w:val="none" w:sz="0" w:space="0" w:color="auto"/>
            <w:left w:val="none" w:sz="0" w:space="0" w:color="auto"/>
            <w:bottom w:val="none" w:sz="0" w:space="0" w:color="auto"/>
            <w:right w:val="none" w:sz="0" w:space="0" w:color="auto"/>
          </w:divBdr>
        </w:div>
        <w:div w:id="1767381039">
          <w:marLeft w:val="0"/>
          <w:marRight w:val="0"/>
          <w:marTop w:val="0"/>
          <w:marBottom w:val="0"/>
          <w:divBdr>
            <w:top w:val="none" w:sz="0" w:space="0" w:color="auto"/>
            <w:left w:val="none" w:sz="0" w:space="0" w:color="auto"/>
            <w:bottom w:val="none" w:sz="0" w:space="0" w:color="auto"/>
            <w:right w:val="none" w:sz="0" w:space="0" w:color="auto"/>
          </w:divBdr>
        </w:div>
        <w:div w:id="1767381042">
          <w:marLeft w:val="0"/>
          <w:marRight w:val="0"/>
          <w:marTop w:val="0"/>
          <w:marBottom w:val="0"/>
          <w:divBdr>
            <w:top w:val="none" w:sz="0" w:space="0" w:color="auto"/>
            <w:left w:val="none" w:sz="0" w:space="0" w:color="auto"/>
            <w:bottom w:val="none" w:sz="0" w:space="0" w:color="auto"/>
            <w:right w:val="none" w:sz="0" w:space="0" w:color="auto"/>
          </w:divBdr>
        </w:div>
        <w:div w:id="1767381048">
          <w:marLeft w:val="0"/>
          <w:marRight w:val="0"/>
          <w:marTop w:val="0"/>
          <w:marBottom w:val="0"/>
          <w:divBdr>
            <w:top w:val="none" w:sz="0" w:space="0" w:color="auto"/>
            <w:left w:val="none" w:sz="0" w:space="0" w:color="auto"/>
            <w:bottom w:val="none" w:sz="0" w:space="0" w:color="auto"/>
            <w:right w:val="none" w:sz="0" w:space="0" w:color="auto"/>
          </w:divBdr>
        </w:div>
        <w:div w:id="1767381049">
          <w:marLeft w:val="0"/>
          <w:marRight w:val="0"/>
          <w:marTop w:val="0"/>
          <w:marBottom w:val="0"/>
          <w:divBdr>
            <w:top w:val="none" w:sz="0" w:space="0" w:color="auto"/>
            <w:left w:val="none" w:sz="0" w:space="0" w:color="auto"/>
            <w:bottom w:val="none" w:sz="0" w:space="0" w:color="auto"/>
            <w:right w:val="none" w:sz="0" w:space="0" w:color="auto"/>
          </w:divBdr>
        </w:div>
        <w:div w:id="1767381050">
          <w:marLeft w:val="0"/>
          <w:marRight w:val="0"/>
          <w:marTop w:val="0"/>
          <w:marBottom w:val="0"/>
          <w:divBdr>
            <w:top w:val="none" w:sz="0" w:space="0" w:color="auto"/>
            <w:left w:val="none" w:sz="0" w:space="0" w:color="auto"/>
            <w:bottom w:val="none" w:sz="0" w:space="0" w:color="auto"/>
            <w:right w:val="none" w:sz="0" w:space="0" w:color="auto"/>
          </w:divBdr>
        </w:div>
        <w:div w:id="1767381051">
          <w:marLeft w:val="0"/>
          <w:marRight w:val="0"/>
          <w:marTop w:val="0"/>
          <w:marBottom w:val="0"/>
          <w:divBdr>
            <w:top w:val="none" w:sz="0" w:space="0" w:color="auto"/>
            <w:left w:val="none" w:sz="0" w:space="0" w:color="auto"/>
            <w:bottom w:val="none" w:sz="0" w:space="0" w:color="auto"/>
            <w:right w:val="none" w:sz="0" w:space="0" w:color="auto"/>
          </w:divBdr>
        </w:div>
        <w:div w:id="1767381052">
          <w:marLeft w:val="0"/>
          <w:marRight w:val="0"/>
          <w:marTop w:val="0"/>
          <w:marBottom w:val="0"/>
          <w:divBdr>
            <w:top w:val="none" w:sz="0" w:space="0" w:color="auto"/>
            <w:left w:val="none" w:sz="0" w:space="0" w:color="auto"/>
            <w:bottom w:val="none" w:sz="0" w:space="0" w:color="auto"/>
            <w:right w:val="none" w:sz="0" w:space="0" w:color="auto"/>
          </w:divBdr>
        </w:div>
        <w:div w:id="1767381054">
          <w:marLeft w:val="0"/>
          <w:marRight w:val="0"/>
          <w:marTop w:val="0"/>
          <w:marBottom w:val="0"/>
          <w:divBdr>
            <w:top w:val="none" w:sz="0" w:space="0" w:color="auto"/>
            <w:left w:val="none" w:sz="0" w:space="0" w:color="auto"/>
            <w:bottom w:val="none" w:sz="0" w:space="0" w:color="auto"/>
            <w:right w:val="none" w:sz="0" w:space="0" w:color="auto"/>
          </w:divBdr>
        </w:div>
        <w:div w:id="1767381055">
          <w:marLeft w:val="0"/>
          <w:marRight w:val="0"/>
          <w:marTop w:val="0"/>
          <w:marBottom w:val="0"/>
          <w:divBdr>
            <w:top w:val="none" w:sz="0" w:space="0" w:color="auto"/>
            <w:left w:val="none" w:sz="0" w:space="0" w:color="auto"/>
            <w:bottom w:val="none" w:sz="0" w:space="0" w:color="auto"/>
            <w:right w:val="none" w:sz="0" w:space="0" w:color="auto"/>
          </w:divBdr>
        </w:div>
        <w:div w:id="1767381057">
          <w:marLeft w:val="0"/>
          <w:marRight w:val="0"/>
          <w:marTop w:val="0"/>
          <w:marBottom w:val="0"/>
          <w:divBdr>
            <w:top w:val="none" w:sz="0" w:space="0" w:color="auto"/>
            <w:left w:val="none" w:sz="0" w:space="0" w:color="auto"/>
            <w:bottom w:val="none" w:sz="0" w:space="0" w:color="auto"/>
            <w:right w:val="none" w:sz="0" w:space="0" w:color="auto"/>
          </w:divBdr>
        </w:div>
        <w:div w:id="1767381059">
          <w:marLeft w:val="0"/>
          <w:marRight w:val="0"/>
          <w:marTop w:val="0"/>
          <w:marBottom w:val="0"/>
          <w:divBdr>
            <w:top w:val="none" w:sz="0" w:space="0" w:color="auto"/>
            <w:left w:val="none" w:sz="0" w:space="0" w:color="auto"/>
            <w:bottom w:val="none" w:sz="0" w:space="0" w:color="auto"/>
            <w:right w:val="none" w:sz="0" w:space="0" w:color="auto"/>
          </w:divBdr>
        </w:div>
        <w:div w:id="1767381066">
          <w:marLeft w:val="0"/>
          <w:marRight w:val="0"/>
          <w:marTop w:val="0"/>
          <w:marBottom w:val="0"/>
          <w:divBdr>
            <w:top w:val="none" w:sz="0" w:space="0" w:color="auto"/>
            <w:left w:val="none" w:sz="0" w:space="0" w:color="auto"/>
            <w:bottom w:val="none" w:sz="0" w:space="0" w:color="auto"/>
            <w:right w:val="none" w:sz="0" w:space="0" w:color="auto"/>
          </w:divBdr>
        </w:div>
        <w:div w:id="1767381067">
          <w:marLeft w:val="0"/>
          <w:marRight w:val="0"/>
          <w:marTop w:val="0"/>
          <w:marBottom w:val="0"/>
          <w:divBdr>
            <w:top w:val="none" w:sz="0" w:space="0" w:color="auto"/>
            <w:left w:val="none" w:sz="0" w:space="0" w:color="auto"/>
            <w:bottom w:val="none" w:sz="0" w:space="0" w:color="auto"/>
            <w:right w:val="none" w:sz="0" w:space="0" w:color="auto"/>
          </w:divBdr>
        </w:div>
        <w:div w:id="1767381068">
          <w:marLeft w:val="0"/>
          <w:marRight w:val="0"/>
          <w:marTop w:val="0"/>
          <w:marBottom w:val="0"/>
          <w:divBdr>
            <w:top w:val="none" w:sz="0" w:space="0" w:color="auto"/>
            <w:left w:val="none" w:sz="0" w:space="0" w:color="auto"/>
            <w:bottom w:val="none" w:sz="0" w:space="0" w:color="auto"/>
            <w:right w:val="none" w:sz="0" w:space="0" w:color="auto"/>
          </w:divBdr>
        </w:div>
        <w:div w:id="1767381077">
          <w:marLeft w:val="0"/>
          <w:marRight w:val="0"/>
          <w:marTop w:val="0"/>
          <w:marBottom w:val="0"/>
          <w:divBdr>
            <w:top w:val="none" w:sz="0" w:space="0" w:color="auto"/>
            <w:left w:val="none" w:sz="0" w:space="0" w:color="auto"/>
            <w:bottom w:val="none" w:sz="0" w:space="0" w:color="auto"/>
            <w:right w:val="none" w:sz="0" w:space="0" w:color="auto"/>
          </w:divBdr>
        </w:div>
        <w:div w:id="1767381081">
          <w:marLeft w:val="0"/>
          <w:marRight w:val="0"/>
          <w:marTop w:val="0"/>
          <w:marBottom w:val="0"/>
          <w:divBdr>
            <w:top w:val="none" w:sz="0" w:space="0" w:color="auto"/>
            <w:left w:val="none" w:sz="0" w:space="0" w:color="auto"/>
            <w:bottom w:val="none" w:sz="0" w:space="0" w:color="auto"/>
            <w:right w:val="none" w:sz="0" w:space="0" w:color="auto"/>
          </w:divBdr>
        </w:div>
        <w:div w:id="1767381086">
          <w:marLeft w:val="0"/>
          <w:marRight w:val="0"/>
          <w:marTop w:val="0"/>
          <w:marBottom w:val="0"/>
          <w:divBdr>
            <w:top w:val="none" w:sz="0" w:space="0" w:color="auto"/>
            <w:left w:val="none" w:sz="0" w:space="0" w:color="auto"/>
            <w:bottom w:val="none" w:sz="0" w:space="0" w:color="auto"/>
            <w:right w:val="none" w:sz="0" w:space="0" w:color="auto"/>
          </w:divBdr>
        </w:div>
        <w:div w:id="1767381088">
          <w:marLeft w:val="0"/>
          <w:marRight w:val="0"/>
          <w:marTop w:val="0"/>
          <w:marBottom w:val="0"/>
          <w:divBdr>
            <w:top w:val="none" w:sz="0" w:space="0" w:color="auto"/>
            <w:left w:val="none" w:sz="0" w:space="0" w:color="auto"/>
            <w:bottom w:val="none" w:sz="0" w:space="0" w:color="auto"/>
            <w:right w:val="none" w:sz="0" w:space="0" w:color="auto"/>
          </w:divBdr>
        </w:div>
        <w:div w:id="1767381093">
          <w:marLeft w:val="0"/>
          <w:marRight w:val="0"/>
          <w:marTop w:val="0"/>
          <w:marBottom w:val="0"/>
          <w:divBdr>
            <w:top w:val="none" w:sz="0" w:space="0" w:color="auto"/>
            <w:left w:val="none" w:sz="0" w:space="0" w:color="auto"/>
            <w:bottom w:val="none" w:sz="0" w:space="0" w:color="auto"/>
            <w:right w:val="none" w:sz="0" w:space="0" w:color="auto"/>
          </w:divBdr>
        </w:div>
        <w:div w:id="1767381096">
          <w:marLeft w:val="0"/>
          <w:marRight w:val="0"/>
          <w:marTop w:val="0"/>
          <w:marBottom w:val="0"/>
          <w:divBdr>
            <w:top w:val="none" w:sz="0" w:space="0" w:color="auto"/>
            <w:left w:val="none" w:sz="0" w:space="0" w:color="auto"/>
            <w:bottom w:val="none" w:sz="0" w:space="0" w:color="auto"/>
            <w:right w:val="none" w:sz="0" w:space="0" w:color="auto"/>
          </w:divBdr>
        </w:div>
        <w:div w:id="1767381106">
          <w:marLeft w:val="0"/>
          <w:marRight w:val="0"/>
          <w:marTop w:val="0"/>
          <w:marBottom w:val="0"/>
          <w:divBdr>
            <w:top w:val="none" w:sz="0" w:space="0" w:color="auto"/>
            <w:left w:val="none" w:sz="0" w:space="0" w:color="auto"/>
            <w:bottom w:val="none" w:sz="0" w:space="0" w:color="auto"/>
            <w:right w:val="none" w:sz="0" w:space="0" w:color="auto"/>
          </w:divBdr>
        </w:div>
        <w:div w:id="1767381110">
          <w:marLeft w:val="0"/>
          <w:marRight w:val="0"/>
          <w:marTop w:val="0"/>
          <w:marBottom w:val="0"/>
          <w:divBdr>
            <w:top w:val="none" w:sz="0" w:space="0" w:color="auto"/>
            <w:left w:val="none" w:sz="0" w:space="0" w:color="auto"/>
            <w:bottom w:val="none" w:sz="0" w:space="0" w:color="auto"/>
            <w:right w:val="none" w:sz="0" w:space="0" w:color="auto"/>
          </w:divBdr>
        </w:div>
        <w:div w:id="1767381112">
          <w:marLeft w:val="0"/>
          <w:marRight w:val="0"/>
          <w:marTop w:val="0"/>
          <w:marBottom w:val="0"/>
          <w:divBdr>
            <w:top w:val="none" w:sz="0" w:space="0" w:color="auto"/>
            <w:left w:val="none" w:sz="0" w:space="0" w:color="auto"/>
            <w:bottom w:val="none" w:sz="0" w:space="0" w:color="auto"/>
            <w:right w:val="none" w:sz="0" w:space="0" w:color="auto"/>
          </w:divBdr>
        </w:div>
        <w:div w:id="1767381115">
          <w:marLeft w:val="0"/>
          <w:marRight w:val="0"/>
          <w:marTop w:val="0"/>
          <w:marBottom w:val="0"/>
          <w:divBdr>
            <w:top w:val="none" w:sz="0" w:space="0" w:color="auto"/>
            <w:left w:val="none" w:sz="0" w:space="0" w:color="auto"/>
            <w:bottom w:val="none" w:sz="0" w:space="0" w:color="auto"/>
            <w:right w:val="none" w:sz="0" w:space="0" w:color="auto"/>
          </w:divBdr>
        </w:div>
        <w:div w:id="1767381129">
          <w:marLeft w:val="0"/>
          <w:marRight w:val="0"/>
          <w:marTop w:val="0"/>
          <w:marBottom w:val="0"/>
          <w:divBdr>
            <w:top w:val="none" w:sz="0" w:space="0" w:color="auto"/>
            <w:left w:val="none" w:sz="0" w:space="0" w:color="auto"/>
            <w:bottom w:val="none" w:sz="0" w:space="0" w:color="auto"/>
            <w:right w:val="none" w:sz="0" w:space="0" w:color="auto"/>
          </w:divBdr>
        </w:div>
        <w:div w:id="1767381131">
          <w:marLeft w:val="0"/>
          <w:marRight w:val="0"/>
          <w:marTop w:val="0"/>
          <w:marBottom w:val="0"/>
          <w:divBdr>
            <w:top w:val="none" w:sz="0" w:space="0" w:color="auto"/>
            <w:left w:val="none" w:sz="0" w:space="0" w:color="auto"/>
            <w:bottom w:val="none" w:sz="0" w:space="0" w:color="auto"/>
            <w:right w:val="none" w:sz="0" w:space="0" w:color="auto"/>
          </w:divBdr>
        </w:div>
        <w:div w:id="1767381135">
          <w:marLeft w:val="0"/>
          <w:marRight w:val="0"/>
          <w:marTop w:val="0"/>
          <w:marBottom w:val="0"/>
          <w:divBdr>
            <w:top w:val="none" w:sz="0" w:space="0" w:color="auto"/>
            <w:left w:val="none" w:sz="0" w:space="0" w:color="auto"/>
            <w:bottom w:val="none" w:sz="0" w:space="0" w:color="auto"/>
            <w:right w:val="none" w:sz="0" w:space="0" w:color="auto"/>
          </w:divBdr>
        </w:div>
        <w:div w:id="1767381140">
          <w:marLeft w:val="0"/>
          <w:marRight w:val="0"/>
          <w:marTop w:val="0"/>
          <w:marBottom w:val="0"/>
          <w:divBdr>
            <w:top w:val="none" w:sz="0" w:space="0" w:color="auto"/>
            <w:left w:val="none" w:sz="0" w:space="0" w:color="auto"/>
            <w:bottom w:val="none" w:sz="0" w:space="0" w:color="auto"/>
            <w:right w:val="none" w:sz="0" w:space="0" w:color="auto"/>
          </w:divBdr>
        </w:div>
        <w:div w:id="1767381145">
          <w:marLeft w:val="0"/>
          <w:marRight w:val="0"/>
          <w:marTop w:val="0"/>
          <w:marBottom w:val="0"/>
          <w:divBdr>
            <w:top w:val="none" w:sz="0" w:space="0" w:color="auto"/>
            <w:left w:val="none" w:sz="0" w:space="0" w:color="auto"/>
            <w:bottom w:val="none" w:sz="0" w:space="0" w:color="auto"/>
            <w:right w:val="none" w:sz="0" w:space="0" w:color="auto"/>
          </w:divBdr>
        </w:div>
        <w:div w:id="1767381146">
          <w:marLeft w:val="0"/>
          <w:marRight w:val="0"/>
          <w:marTop w:val="0"/>
          <w:marBottom w:val="0"/>
          <w:divBdr>
            <w:top w:val="none" w:sz="0" w:space="0" w:color="auto"/>
            <w:left w:val="none" w:sz="0" w:space="0" w:color="auto"/>
            <w:bottom w:val="none" w:sz="0" w:space="0" w:color="auto"/>
            <w:right w:val="none" w:sz="0" w:space="0" w:color="auto"/>
          </w:divBdr>
        </w:div>
        <w:div w:id="1767381148">
          <w:marLeft w:val="0"/>
          <w:marRight w:val="0"/>
          <w:marTop w:val="0"/>
          <w:marBottom w:val="0"/>
          <w:divBdr>
            <w:top w:val="none" w:sz="0" w:space="0" w:color="auto"/>
            <w:left w:val="none" w:sz="0" w:space="0" w:color="auto"/>
            <w:bottom w:val="none" w:sz="0" w:space="0" w:color="auto"/>
            <w:right w:val="none" w:sz="0" w:space="0" w:color="auto"/>
          </w:divBdr>
        </w:div>
        <w:div w:id="1767381152">
          <w:marLeft w:val="0"/>
          <w:marRight w:val="0"/>
          <w:marTop w:val="0"/>
          <w:marBottom w:val="0"/>
          <w:divBdr>
            <w:top w:val="none" w:sz="0" w:space="0" w:color="auto"/>
            <w:left w:val="none" w:sz="0" w:space="0" w:color="auto"/>
            <w:bottom w:val="none" w:sz="0" w:space="0" w:color="auto"/>
            <w:right w:val="none" w:sz="0" w:space="0" w:color="auto"/>
          </w:divBdr>
        </w:div>
        <w:div w:id="1767381154">
          <w:marLeft w:val="0"/>
          <w:marRight w:val="0"/>
          <w:marTop w:val="0"/>
          <w:marBottom w:val="0"/>
          <w:divBdr>
            <w:top w:val="none" w:sz="0" w:space="0" w:color="auto"/>
            <w:left w:val="none" w:sz="0" w:space="0" w:color="auto"/>
            <w:bottom w:val="none" w:sz="0" w:space="0" w:color="auto"/>
            <w:right w:val="none" w:sz="0" w:space="0" w:color="auto"/>
          </w:divBdr>
        </w:div>
        <w:div w:id="1767381156">
          <w:marLeft w:val="0"/>
          <w:marRight w:val="0"/>
          <w:marTop w:val="0"/>
          <w:marBottom w:val="0"/>
          <w:divBdr>
            <w:top w:val="none" w:sz="0" w:space="0" w:color="auto"/>
            <w:left w:val="none" w:sz="0" w:space="0" w:color="auto"/>
            <w:bottom w:val="none" w:sz="0" w:space="0" w:color="auto"/>
            <w:right w:val="none" w:sz="0" w:space="0" w:color="auto"/>
          </w:divBdr>
        </w:div>
        <w:div w:id="1767381157">
          <w:marLeft w:val="0"/>
          <w:marRight w:val="0"/>
          <w:marTop w:val="0"/>
          <w:marBottom w:val="0"/>
          <w:divBdr>
            <w:top w:val="none" w:sz="0" w:space="0" w:color="auto"/>
            <w:left w:val="none" w:sz="0" w:space="0" w:color="auto"/>
            <w:bottom w:val="none" w:sz="0" w:space="0" w:color="auto"/>
            <w:right w:val="none" w:sz="0" w:space="0" w:color="auto"/>
          </w:divBdr>
        </w:div>
        <w:div w:id="1767381160">
          <w:marLeft w:val="0"/>
          <w:marRight w:val="0"/>
          <w:marTop w:val="0"/>
          <w:marBottom w:val="0"/>
          <w:divBdr>
            <w:top w:val="none" w:sz="0" w:space="0" w:color="auto"/>
            <w:left w:val="none" w:sz="0" w:space="0" w:color="auto"/>
            <w:bottom w:val="none" w:sz="0" w:space="0" w:color="auto"/>
            <w:right w:val="none" w:sz="0" w:space="0" w:color="auto"/>
          </w:divBdr>
        </w:div>
        <w:div w:id="1767381166">
          <w:marLeft w:val="0"/>
          <w:marRight w:val="0"/>
          <w:marTop w:val="0"/>
          <w:marBottom w:val="0"/>
          <w:divBdr>
            <w:top w:val="none" w:sz="0" w:space="0" w:color="auto"/>
            <w:left w:val="none" w:sz="0" w:space="0" w:color="auto"/>
            <w:bottom w:val="none" w:sz="0" w:space="0" w:color="auto"/>
            <w:right w:val="none" w:sz="0" w:space="0" w:color="auto"/>
          </w:divBdr>
        </w:div>
        <w:div w:id="1767381167">
          <w:marLeft w:val="0"/>
          <w:marRight w:val="0"/>
          <w:marTop w:val="0"/>
          <w:marBottom w:val="0"/>
          <w:divBdr>
            <w:top w:val="none" w:sz="0" w:space="0" w:color="auto"/>
            <w:left w:val="none" w:sz="0" w:space="0" w:color="auto"/>
            <w:bottom w:val="none" w:sz="0" w:space="0" w:color="auto"/>
            <w:right w:val="none" w:sz="0" w:space="0" w:color="auto"/>
          </w:divBdr>
        </w:div>
        <w:div w:id="1767381170">
          <w:marLeft w:val="0"/>
          <w:marRight w:val="0"/>
          <w:marTop w:val="0"/>
          <w:marBottom w:val="0"/>
          <w:divBdr>
            <w:top w:val="none" w:sz="0" w:space="0" w:color="auto"/>
            <w:left w:val="none" w:sz="0" w:space="0" w:color="auto"/>
            <w:bottom w:val="none" w:sz="0" w:space="0" w:color="auto"/>
            <w:right w:val="none" w:sz="0" w:space="0" w:color="auto"/>
          </w:divBdr>
        </w:div>
        <w:div w:id="1767381174">
          <w:marLeft w:val="0"/>
          <w:marRight w:val="0"/>
          <w:marTop w:val="0"/>
          <w:marBottom w:val="0"/>
          <w:divBdr>
            <w:top w:val="none" w:sz="0" w:space="0" w:color="auto"/>
            <w:left w:val="none" w:sz="0" w:space="0" w:color="auto"/>
            <w:bottom w:val="none" w:sz="0" w:space="0" w:color="auto"/>
            <w:right w:val="none" w:sz="0" w:space="0" w:color="auto"/>
          </w:divBdr>
        </w:div>
        <w:div w:id="1767381175">
          <w:marLeft w:val="0"/>
          <w:marRight w:val="0"/>
          <w:marTop w:val="0"/>
          <w:marBottom w:val="0"/>
          <w:divBdr>
            <w:top w:val="none" w:sz="0" w:space="0" w:color="auto"/>
            <w:left w:val="none" w:sz="0" w:space="0" w:color="auto"/>
            <w:bottom w:val="none" w:sz="0" w:space="0" w:color="auto"/>
            <w:right w:val="none" w:sz="0" w:space="0" w:color="auto"/>
          </w:divBdr>
        </w:div>
        <w:div w:id="1767381180">
          <w:marLeft w:val="0"/>
          <w:marRight w:val="0"/>
          <w:marTop w:val="0"/>
          <w:marBottom w:val="0"/>
          <w:divBdr>
            <w:top w:val="none" w:sz="0" w:space="0" w:color="auto"/>
            <w:left w:val="none" w:sz="0" w:space="0" w:color="auto"/>
            <w:bottom w:val="none" w:sz="0" w:space="0" w:color="auto"/>
            <w:right w:val="none" w:sz="0" w:space="0" w:color="auto"/>
          </w:divBdr>
        </w:div>
        <w:div w:id="1767381186">
          <w:marLeft w:val="0"/>
          <w:marRight w:val="0"/>
          <w:marTop w:val="0"/>
          <w:marBottom w:val="0"/>
          <w:divBdr>
            <w:top w:val="none" w:sz="0" w:space="0" w:color="auto"/>
            <w:left w:val="none" w:sz="0" w:space="0" w:color="auto"/>
            <w:bottom w:val="none" w:sz="0" w:space="0" w:color="auto"/>
            <w:right w:val="none" w:sz="0" w:space="0" w:color="auto"/>
          </w:divBdr>
        </w:div>
        <w:div w:id="1767381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iulfaturrosyidah@radenintan.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maidulloh@radenintan.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hairunnisa@radenintan.ac.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jayusman@radenintan.ac.id" TargetMode="External"/><Relationship Id="rId4" Type="http://schemas.microsoft.com/office/2007/relationships/stylesWithEffects" Target="stylesWithEffects.xml"/><Relationship Id="rId9" Type="http://schemas.openxmlformats.org/officeDocument/2006/relationships/hyperlink" Target="mailto:nenan.dailis@gmail.com" TargetMode="External"/><Relationship Id="rId14" Type="http://schemas.openxmlformats.org/officeDocument/2006/relationships/hyperlink" Target="mailto:agustiyelpi@radeninta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80C08-B2FC-4D08-8B36-9553A219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6470</Words>
  <Characters>36879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43263</CharactersWithSpaces>
  <SharedDoc>false</SharedDoc>
  <HLinks>
    <vt:vector size="30" baseType="variant">
      <vt:variant>
        <vt:i4>2949210</vt:i4>
      </vt:variant>
      <vt:variant>
        <vt:i4>12</vt:i4>
      </vt:variant>
      <vt:variant>
        <vt:i4>0</vt:i4>
      </vt:variant>
      <vt:variant>
        <vt:i4>5</vt:i4>
      </vt:variant>
      <vt:variant>
        <vt:lpwstr>mailto:agustiyelpi@radenintan.ac.id</vt:lpwstr>
      </vt:variant>
      <vt:variant>
        <vt:lpwstr/>
      </vt:variant>
      <vt:variant>
        <vt:i4>6225962</vt:i4>
      </vt:variant>
      <vt:variant>
        <vt:i4>9</vt:i4>
      </vt:variant>
      <vt:variant>
        <vt:i4>0</vt:i4>
      </vt:variant>
      <vt:variant>
        <vt:i4>5</vt:i4>
      </vt:variant>
      <vt:variant>
        <vt:lpwstr>mailto:aiulfaturrosyidah@radenintan.ac.id</vt:lpwstr>
      </vt:variant>
      <vt:variant>
        <vt:lpwstr/>
      </vt:variant>
      <vt:variant>
        <vt:i4>2883649</vt:i4>
      </vt:variant>
      <vt:variant>
        <vt:i4>6</vt:i4>
      </vt:variant>
      <vt:variant>
        <vt:i4>0</vt:i4>
      </vt:variant>
      <vt:variant>
        <vt:i4>5</vt:i4>
      </vt:variant>
      <vt:variant>
        <vt:lpwstr>mailto:humaidulloh@radenintan.ac.id</vt:lpwstr>
      </vt:variant>
      <vt:variant>
        <vt:lpwstr/>
      </vt:variant>
      <vt:variant>
        <vt:i4>3080283</vt:i4>
      </vt:variant>
      <vt:variant>
        <vt:i4>3</vt:i4>
      </vt:variant>
      <vt:variant>
        <vt:i4>0</vt:i4>
      </vt:variant>
      <vt:variant>
        <vt:i4>5</vt:i4>
      </vt:variant>
      <vt:variant>
        <vt:lpwstr>mailto:khairunnisa@radenintan.ac.id</vt:lpwstr>
      </vt:variant>
      <vt:variant>
        <vt:lpwstr/>
      </vt:variant>
      <vt:variant>
        <vt:i4>7143447</vt:i4>
      </vt:variant>
      <vt:variant>
        <vt:i4>0</vt:i4>
      </vt:variant>
      <vt:variant>
        <vt:i4>0</vt:i4>
      </vt:variant>
      <vt:variant>
        <vt:i4>5</vt:i4>
      </vt:variant>
      <vt:variant>
        <vt:lpwstr>mailto:nenan.dailis@gmail.com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DeLL</cp:lastModifiedBy>
  <cp:revision>3</cp:revision>
  <cp:lastPrinted>2022-09-21T03:19:00Z</cp:lastPrinted>
  <dcterms:created xsi:type="dcterms:W3CDTF">2023-06-21T14:12:00Z</dcterms:created>
  <dcterms:modified xsi:type="dcterms:W3CDTF">2023-06-21T14:14:00Z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id="J7qkyHur"/&gt;&lt;style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value="1"/&gt;&lt;/prefs&gt;&lt;/data&gt;</vt:lpwstr>
  </property>
</Properties>
</file>