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CEC" w:rsidRPr="009B2553" w:rsidRDefault="00BA7CEC" w:rsidP="00F839CB">
      <w:pPr>
        <w:pStyle w:val="TitleMaJER"/>
        <w:spacing w:line="240" w:lineRule="auto"/>
        <w:ind w:firstLine="0"/>
        <w:rPr>
          <w:noProof/>
          <w:sz w:val="20"/>
          <w:szCs w:val="20"/>
          <w:u w:val="single"/>
          <w:lang w:val="en-US" w:eastAsia="id-ID"/>
        </w:rPr>
      </w:pPr>
    </w:p>
    <w:p w:rsidR="00F839CB" w:rsidRDefault="00BA7CEC" w:rsidP="00BA7CEC">
      <w:pPr>
        <w:pStyle w:val="TitleMaJER"/>
        <w:spacing w:line="240" w:lineRule="auto"/>
        <w:ind w:firstLine="0"/>
        <w:jc w:val="right"/>
        <w:rPr>
          <w:sz w:val="28"/>
          <w:szCs w:val="28"/>
        </w:rPr>
      </w:pPr>
      <w:r>
        <w:rPr>
          <w:noProof/>
          <w:sz w:val="28"/>
          <w:szCs w:val="28"/>
          <w:lang w:val="en-US" w:eastAsia="en-US"/>
        </w:rPr>
        <w:drawing>
          <wp:anchor distT="0" distB="0" distL="114300" distR="114300" simplePos="0" relativeHeight="251658240" behindDoc="0" locked="0" layoutInCell="1" allowOverlap="1">
            <wp:simplePos x="0" y="0"/>
            <wp:positionH relativeFrom="column">
              <wp:posOffset>3099460</wp:posOffset>
            </wp:positionH>
            <wp:positionV relativeFrom="paragraph">
              <wp:posOffset>363</wp:posOffset>
            </wp:positionV>
            <wp:extent cx="2634770" cy="722472"/>
            <wp:effectExtent l="0" t="0" r="0" b="1905"/>
            <wp:wrapNone/>
            <wp:docPr id="1" name="Picture 1" descr="C:\Users\CACC\Downloads\WhatsApp Image 2020-02-22 at 23.48.54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CC\Downloads\WhatsApp Image 2020-02-22 at 23.48.54k.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4770" cy="7224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7CEC" w:rsidRPr="009B2553" w:rsidRDefault="00785281" w:rsidP="00785281">
      <w:pPr>
        <w:pStyle w:val="TitleMaJER"/>
        <w:pBdr>
          <w:bottom w:val="double" w:sz="4" w:space="1" w:color="auto"/>
        </w:pBdr>
        <w:spacing w:line="240" w:lineRule="auto"/>
        <w:ind w:firstLine="0"/>
        <w:jc w:val="left"/>
        <w:rPr>
          <w:sz w:val="20"/>
          <w:szCs w:val="20"/>
        </w:rPr>
      </w:pPr>
      <w:proofErr w:type="gramStart"/>
      <w:r>
        <w:rPr>
          <w:sz w:val="20"/>
          <w:szCs w:val="20"/>
        </w:rPr>
        <w:t>Vol. (</w:t>
      </w:r>
      <w:r w:rsidR="00A7622A">
        <w:rPr>
          <w:sz w:val="20"/>
          <w:szCs w:val="20"/>
          <w:lang w:val="en-US"/>
        </w:rPr>
        <w:t>7</w:t>
      </w:r>
      <w:r w:rsidR="009B2553" w:rsidRPr="009B2553">
        <w:rPr>
          <w:sz w:val="20"/>
          <w:szCs w:val="20"/>
        </w:rPr>
        <w:t>), No.</w:t>
      </w:r>
      <w:proofErr w:type="gramEnd"/>
      <w:r w:rsidR="009B2553" w:rsidRPr="009B2553">
        <w:rPr>
          <w:sz w:val="20"/>
          <w:szCs w:val="20"/>
        </w:rPr>
        <w:t xml:space="preserve"> (</w:t>
      </w:r>
      <w:r w:rsidR="001E5F20">
        <w:rPr>
          <w:sz w:val="20"/>
          <w:szCs w:val="20"/>
          <w:lang w:val="en-US"/>
        </w:rPr>
        <w:t>2</w:t>
      </w:r>
      <w:r w:rsidR="00A7622A">
        <w:rPr>
          <w:sz w:val="20"/>
          <w:szCs w:val="20"/>
        </w:rPr>
        <w:t>); 2021</w:t>
      </w:r>
      <w:r w:rsidR="009B2553" w:rsidRPr="009B2553">
        <w:rPr>
          <w:sz w:val="20"/>
          <w:szCs w:val="20"/>
        </w:rPr>
        <w:br/>
      </w:r>
      <w:proofErr w:type="gramStart"/>
      <w:r w:rsidR="009B2553" w:rsidRPr="009B2553">
        <w:rPr>
          <w:sz w:val="20"/>
          <w:szCs w:val="20"/>
        </w:rPr>
        <w:t>ISSN :</w:t>
      </w:r>
      <w:proofErr w:type="gramEnd"/>
      <w:r w:rsidR="009B2553" w:rsidRPr="009B2553">
        <w:rPr>
          <w:sz w:val="20"/>
          <w:szCs w:val="20"/>
        </w:rPr>
        <w:t xml:space="preserve"> 2355-2069 (Print)</w:t>
      </w:r>
      <w:r w:rsidR="009B2553" w:rsidRPr="009B2553">
        <w:rPr>
          <w:sz w:val="20"/>
          <w:szCs w:val="20"/>
        </w:rPr>
        <w:br/>
        <w:t>ISSN : 2656-5765 (Online)</w:t>
      </w:r>
      <w:r w:rsidR="009B2553" w:rsidRPr="009B2553">
        <w:rPr>
          <w:sz w:val="20"/>
          <w:szCs w:val="20"/>
        </w:rPr>
        <w:br/>
        <w:t>Published by IAIN Bengkulu</w:t>
      </w:r>
    </w:p>
    <w:p w:rsidR="009B2553" w:rsidRDefault="009B2553" w:rsidP="0093378D">
      <w:pPr>
        <w:pStyle w:val="TitleMaJER"/>
        <w:spacing w:line="240" w:lineRule="auto"/>
        <w:ind w:firstLine="0"/>
        <w:rPr>
          <w:sz w:val="28"/>
          <w:szCs w:val="28"/>
        </w:rPr>
      </w:pPr>
    </w:p>
    <w:p w:rsidR="000A748B" w:rsidRPr="000A748B" w:rsidRDefault="00AE3946" w:rsidP="000A748B">
      <w:pPr>
        <w:pStyle w:val="TitleMaJER"/>
        <w:spacing w:line="240" w:lineRule="auto"/>
        <w:ind w:firstLine="0"/>
        <w:rPr>
          <w:sz w:val="28"/>
          <w:szCs w:val="28"/>
          <w:lang w:val="en-ID"/>
        </w:rPr>
      </w:pPr>
      <w:r w:rsidRPr="00AE3946">
        <w:rPr>
          <w:bCs/>
          <w:sz w:val="28"/>
          <w:szCs w:val="28"/>
          <w:lang w:val="id-ID"/>
        </w:rPr>
        <w:t>TEACHERS’ DIGITAL COMPETENCES: AN OVERVIEW ON TECHNOLOGICAL PERSPECTIVES</w:t>
      </w:r>
    </w:p>
    <w:p w:rsidR="00A608CD" w:rsidRDefault="00A608CD" w:rsidP="00A608CD">
      <w:pPr>
        <w:pStyle w:val="TitleMaJER"/>
        <w:spacing w:line="240" w:lineRule="auto"/>
        <w:ind w:firstLine="0"/>
        <w:rPr>
          <w:sz w:val="28"/>
          <w:szCs w:val="28"/>
          <w:lang w:val="id-ID"/>
        </w:rPr>
      </w:pPr>
    </w:p>
    <w:p w:rsidR="001E5F20" w:rsidRPr="00897C88" w:rsidRDefault="00AE3946" w:rsidP="001E5F20">
      <w:pPr>
        <w:spacing w:after="0" w:line="240" w:lineRule="auto"/>
        <w:jc w:val="center"/>
        <w:rPr>
          <w:rFonts w:ascii="Gill Sans MT" w:hAnsi="Gill Sans MT" w:cs="Times New Roman"/>
          <w:lang w:val="en-GB"/>
        </w:rPr>
      </w:pPr>
      <w:r>
        <w:rPr>
          <w:rFonts w:ascii="Gill Sans MT" w:hAnsi="Gill Sans MT" w:cs="Times New Roman"/>
          <w:lang w:val="en-GB"/>
        </w:rPr>
        <w:t>MEYLINA</w:t>
      </w:r>
    </w:p>
    <w:p w:rsidR="001E5F20" w:rsidRPr="00AE3946" w:rsidRDefault="00AE3946" w:rsidP="001E5F20">
      <w:pPr>
        <w:spacing w:after="0" w:line="240" w:lineRule="auto"/>
        <w:jc w:val="center"/>
        <w:rPr>
          <w:rFonts w:ascii="Gill Sans MT" w:hAnsi="Gill Sans MT" w:cs="Times New Roman"/>
          <w:i/>
          <w:iCs/>
          <w:sz w:val="20"/>
          <w:szCs w:val="20"/>
          <w:lang w:val="en-GB"/>
        </w:rPr>
      </w:pPr>
      <w:r w:rsidRPr="00AE3946">
        <w:rPr>
          <w:rFonts w:ascii="Gill Sans MT" w:hAnsi="Gill Sans MT" w:cs="Times New Roman"/>
          <w:bCs/>
          <w:i/>
          <w:iCs/>
          <w:sz w:val="20"/>
          <w:szCs w:val="20"/>
        </w:rPr>
        <w:t>STMIK Jaya Nusa Padang</w:t>
      </w:r>
    </w:p>
    <w:p w:rsidR="001E5F20" w:rsidRPr="00AE3946" w:rsidRDefault="009B67A2" w:rsidP="001E5F20">
      <w:pPr>
        <w:spacing w:after="0" w:line="240" w:lineRule="auto"/>
        <w:jc w:val="center"/>
        <w:rPr>
          <w:rFonts w:ascii="Gill Sans MT" w:hAnsi="Gill Sans MT" w:cs="Times New Roman"/>
          <w:sz w:val="18"/>
          <w:szCs w:val="20"/>
          <w:lang w:val="en-GB"/>
        </w:rPr>
      </w:pPr>
      <w:hyperlink r:id="rId10" w:history="1">
        <w:r w:rsidR="00AE3946" w:rsidRPr="00AE3946">
          <w:rPr>
            <w:rStyle w:val="Hyperlink"/>
            <w:rFonts w:ascii="Gill Sans MT" w:hAnsi="Gill Sans MT"/>
            <w:bCs/>
            <w:sz w:val="20"/>
          </w:rPr>
          <w:t>Meylin1983@gmail.com</w:t>
        </w:r>
      </w:hyperlink>
      <w:r w:rsidR="00DB2C5B" w:rsidRPr="00AE3946">
        <w:rPr>
          <w:rFonts w:ascii="Gill Sans MT" w:hAnsi="Gill Sans MT" w:cs="Times New Roman"/>
          <w:sz w:val="18"/>
          <w:szCs w:val="20"/>
          <w:lang w:val="en-GB"/>
        </w:rPr>
        <w:t xml:space="preserve"> </w:t>
      </w:r>
    </w:p>
    <w:p w:rsidR="001E5F20" w:rsidRDefault="001E5F20" w:rsidP="00A608CD">
      <w:pPr>
        <w:pStyle w:val="AUTHORSNAMEMaJER"/>
        <w:rPr>
          <w:rFonts w:ascii="Gill Sans MT" w:hAnsi="Gill Sans MT"/>
          <w:sz w:val="22"/>
          <w:lang w:val="en-US"/>
        </w:rPr>
      </w:pPr>
    </w:p>
    <w:p w:rsidR="001E5F20" w:rsidRPr="00AE3946" w:rsidRDefault="00AE3946" w:rsidP="001E5F20">
      <w:pPr>
        <w:spacing w:after="0" w:line="240" w:lineRule="auto"/>
        <w:jc w:val="center"/>
        <w:rPr>
          <w:rFonts w:ascii="Gill Sans MT" w:hAnsi="Gill Sans MT" w:cs="Times New Roman"/>
          <w:i/>
          <w:lang w:val="en-GB"/>
        </w:rPr>
      </w:pPr>
      <w:r w:rsidRPr="00AE3946">
        <w:rPr>
          <w:rFonts w:ascii="Gill Sans MT" w:hAnsi="Gill Sans MT" w:cs="Times New Roman"/>
          <w:bCs/>
        </w:rPr>
        <w:t>LIDWINA SRI ARDIASIH</w:t>
      </w:r>
    </w:p>
    <w:p w:rsidR="001E5F20" w:rsidRPr="00AE3946" w:rsidRDefault="00AE3946" w:rsidP="001E5F20">
      <w:pPr>
        <w:spacing w:after="0" w:line="240" w:lineRule="auto"/>
        <w:jc w:val="center"/>
        <w:rPr>
          <w:rFonts w:ascii="Gill Sans MT" w:hAnsi="Gill Sans MT" w:cs="Times New Roman"/>
          <w:i/>
          <w:sz w:val="20"/>
          <w:szCs w:val="20"/>
          <w:lang w:val="en-GB"/>
        </w:rPr>
      </w:pPr>
      <w:r w:rsidRPr="00AE3946">
        <w:rPr>
          <w:rFonts w:ascii="Gill Sans MT" w:hAnsi="Gill Sans MT" w:cs="Times New Roman"/>
          <w:bCs/>
          <w:i/>
          <w:sz w:val="20"/>
          <w:szCs w:val="20"/>
        </w:rPr>
        <w:t>Universitas Terbuka Jakarta</w:t>
      </w:r>
    </w:p>
    <w:p w:rsidR="001E5F20" w:rsidRPr="00AE3946" w:rsidRDefault="009B67A2" w:rsidP="001E5F20">
      <w:pPr>
        <w:spacing w:after="0" w:line="240" w:lineRule="auto"/>
        <w:jc w:val="center"/>
        <w:rPr>
          <w:rFonts w:ascii="Gill Sans MT" w:hAnsi="Gill Sans MT" w:cs="Times New Roman"/>
          <w:sz w:val="18"/>
          <w:szCs w:val="20"/>
          <w:lang w:val="en-GB"/>
        </w:rPr>
      </w:pPr>
      <w:hyperlink r:id="rId11" w:history="1">
        <w:r w:rsidR="00AE3946" w:rsidRPr="00AE3946">
          <w:rPr>
            <w:rStyle w:val="Hyperlink"/>
            <w:rFonts w:ascii="Gill Sans MT" w:hAnsi="Gill Sans MT"/>
            <w:bCs/>
            <w:sz w:val="20"/>
          </w:rPr>
          <w:t>lidwina@ecampus.ut.ac.id</w:t>
        </w:r>
      </w:hyperlink>
    </w:p>
    <w:p w:rsidR="00A608CD" w:rsidRDefault="00A608CD" w:rsidP="00A608CD">
      <w:pPr>
        <w:pStyle w:val="AUTHORSNAMEMaJER"/>
        <w:rPr>
          <w:rFonts w:ascii="Gill Sans MT" w:hAnsi="Gill Sans MT"/>
          <w:sz w:val="22"/>
          <w:vertAlign w:val="superscript"/>
          <w:lang w:val="en-US"/>
        </w:rPr>
      </w:pPr>
    </w:p>
    <w:p w:rsidR="00AE3946" w:rsidRPr="00AE3946" w:rsidRDefault="00AE3946" w:rsidP="00AE3946">
      <w:pPr>
        <w:spacing w:after="0" w:line="240" w:lineRule="auto"/>
        <w:jc w:val="center"/>
        <w:rPr>
          <w:rFonts w:ascii="Gill Sans MT" w:hAnsi="Gill Sans MT" w:cs="Times New Roman"/>
          <w:i/>
          <w:lang w:val="en-US"/>
        </w:rPr>
      </w:pPr>
      <w:r>
        <w:rPr>
          <w:rFonts w:ascii="Gill Sans MT" w:hAnsi="Gill Sans MT" w:cs="Times New Roman"/>
          <w:bCs/>
          <w:lang w:val="en-US"/>
        </w:rPr>
        <w:t>RAHMIATY</w:t>
      </w:r>
    </w:p>
    <w:p w:rsidR="00AE3946" w:rsidRPr="00AE3946" w:rsidRDefault="00AE3946" w:rsidP="00AE3946">
      <w:pPr>
        <w:spacing w:after="0" w:line="240" w:lineRule="auto"/>
        <w:jc w:val="center"/>
        <w:rPr>
          <w:rFonts w:ascii="Gill Sans MT" w:hAnsi="Gill Sans MT" w:cs="Times New Roman"/>
          <w:i/>
          <w:sz w:val="20"/>
          <w:szCs w:val="20"/>
          <w:lang w:val="en-US"/>
        </w:rPr>
      </w:pPr>
      <w:r>
        <w:rPr>
          <w:rFonts w:ascii="Gill Sans MT" w:hAnsi="Gill Sans MT" w:cs="Times New Roman"/>
          <w:bCs/>
          <w:i/>
          <w:sz w:val="20"/>
          <w:szCs w:val="20"/>
          <w:lang w:val="en-US"/>
        </w:rPr>
        <w:t xml:space="preserve">IAIN </w:t>
      </w:r>
      <w:proofErr w:type="spellStart"/>
      <w:r>
        <w:rPr>
          <w:rFonts w:ascii="Gill Sans MT" w:hAnsi="Gill Sans MT" w:cs="Times New Roman"/>
          <w:bCs/>
          <w:i/>
          <w:sz w:val="20"/>
          <w:szCs w:val="20"/>
          <w:lang w:val="en-US"/>
        </w:rPr>
        <w:t>Lhokseumawe</w:t>
      </w:r>
      <w:proofErr w:type="spellEnd"/>
    </w:p>
    <w:p w:rsidR="00AE3946" w:rsidRPr="00AE3946" w:rsidRDefault="009B67A2" w:rsidP="00AE3946">
      <w:pPr>
        <w:spacing w:after="0" w:line="240" w:lineRule="auto"/>
        <w:jc w:val="center"/>
        <w:rPr>
          <w:rFonts w:ascii="Gill Sans MT" w:hAnsi="Gill Sans MT" w:cs="Times New Roman"/>
          <w:sz w:val="18"/>
          <w:szCs w:val="20"/>
          <w:lang w:val="en-GB"/>
        </w:rPr>
      </w:pPr>
      <w:hyperlink r:id="rId12" w:history="1">
        <w:r w:rsidR="00AE3946" w:rsidRPr="00AE3946">
          <w:rPr>
            <w:rStyle w:val="Hyperlink"/>
            <w:rFonts w:ascii="Gill Sans MT" w:hAnsi="Gill Sans MT"/>
            <w:sz w:val="20"/>
          </w:rPr>
          <w:t>rahmiaty2021@iainlhokseumawe.ac.id</w:t>
        </w:r>
      </w:hyperlink>
    </w:p>
    <w:p w:rsidR="00AE3946" w:rsidRPr="00AE3946" w:rsidRDefault="00AE3946" w:rsidP="00A608CD">
      <w:pPr>
        <w:pStyle w:val="AUTHORSNAMEMaJER"/>
        <w:rPr>
          <w:rFonts w:ascii="Gill Sans MT" w:hAnsi="Gill Sans MT"/>
          <w:sz w:val="22"/>
          <w:vertAlign w:val="superscript"/>
          <w:lang w:val="en-US"/>
        </w:rPr>
      </w:pPr>
    </w:p>
    <w:p w:rsidR="00A608CD" w:rsidRPr="005B4771" w:rsidRDefault="00A608CD" w:rsidP="001F5DA1">
      <w:pPr>
        <w:pStyle w:val="TitleMaJER"/>
        <w:spacing w:line="240" w:lineRule="auto"/>
        <w:ind w:firstLine="0"/>
        <w:rPr>
          <w:sz w:val="20"/>
          <w:szCs w:val="20"/>
          <w:lang w:val="en-US"/>
        </w:rPr>
      </w:pPr>
      <w:r w:rsidRPr="005B4771">
        <w:rPr>
          <w:sz w:val="20"/>
          <w:szCs w:val="20"/>
          <w:lang w:val="en-US"/>
        </w:rPr>
        <w:t xml:space="preserve">DOI: </w:t>
      </w:r>
      <w:hyperlink r:id="rId13" w:history="1">
        <w:r w:rsidR="00EA0975" w:rsidRPr="005B4771">
          <w:rPr>
            <w:rStyle w:val="Hyperlink"/>
            <w:color w:val="auto"/>
            <w:sz w:val="20"/>
            <w:szCs w:val="20"/>
            <w:u w:val="none"/>
            <w:lang w:val="id-ID"/>
          </w:rPr>
          <w:t>10.29300/ling.v7i</w:t>
        </w:r>
        <w:r w:rsidR="005B4771" w:rsidRPr="005B4771">
          <w:rPr>
            <w:rStyle w:val="Hyperlink"/>
            <w:color w:val="auto"/>
            <w:sz w:val="20"/>
            <w:szCs w:val="20"/>
            <w:u w:val="none"/>
            <w:lang w:val="en-US"/>
          </w:rPr>
          <w:t>2</w:t>
        </w:r>
        <w:r w:rsidR="00EA0975" w:rsidRPr="005B4771">
          <w:rPr>
            <w:rStyle w:val="Hyperlink"/>
            <w:color w:val="auto"/>
            <w:sz w:val="20"/>
            <w:szCs w:val="20"/>
            <w:u w:val="none"/>
            <w:lang w:val="id-ID"/>
          </w:rPr>
          <w:t>.</w:t>
        </w:r>
        <w:r w:rsidR="005B4771" w:rsidRPr="005B4771">
          <w:rPr>
            <w:rStyle w:val="Hyperlink"/>
            <w:color w:val="auto"/>
            <w:sz w:val="20"/>
            <w:szCs w:val="20"/>
            <w:u w:val="none"/>
            <w:lang w:val="en-US"/>
          </w:rPr>
          <w:t>54</w:t>
        </w:r>
      </w:hyperlink>
      <w:r w:rsidR="005B4771" w:rsidRPr="005B4771">
        <w:rPr>
          <w:rStyle w:val="Hyperlink"/>
          <w:color w:val="auto"/>
          <w:sz w:val="20"/>
          <w:szCs w:val="20"/>
          <w:u w:val="none"/>
          <w:lang w:val="en-US"/>
        </w:rPr>
        <w:t>89</w:t>
      </w:r>
    </w:p>
    <w:p w:rsidR="00A608CD" w:rsidRPr="005B4771" w:rsidRDefault="00A608CD" w:rsidP="00A608CD">
      <w:pPr>
        <w:pStyle w:val="TitleMaJER"/>
        <w:spacing w:line="240" w:lineRule="auto"/>
        <w:ind w:firstLine="0"/>
        <w:rPr>
          <w:sz w:val="20"/>
          <w:szCs w:val="20"/>
          <w:lang w:val="en-US"/>
        </w:rPr>
      </w:pPr>
    </w:p>
    <w:p w:rsidR="00A608CD" w:rsidRPr="005B4771" w:rsidRDefault="00A608CD" w:rsidP="00A608CD">
      <w:pPr>
        <w:pStyle w:val="TitleMaJER"/>
        <w:spacing w:line="240" w:lineRule="auto"/>
        <w:ind w:firstLine="0"/>
        <w:jc w:val="both"/>
        <w:rPr>
          <w:b w:val="0"/>
          <w:sz w:val="20"/>
          <w:szCs w:val="20"/>
          <w:lang w:val="en-US"/>
        </w:rPr>
      </w:pPr>
      <w:r w:rsidRPr="005B4771">
        <w:rPr>
          <w:b w:val="0"/>
          <w:sz w:val="20"/>
          <w:szCs w:val="20"/>
          <w:lang w:val="en-US"/>
        </w:rPr>
        <w:t xml:space="preserve">Received: </w:t>
      </w:r>
      <w:r w:rsidR="005B4771" w:rsidRPr="005B4771">
        <w:rPr>
          <w:b w:val="0"/>
          <w:sz w:val="20"/>
          <w:szCs w:val="20"/>
          <w:lang w:val="en-US"/>
        </w:rPr>
        <w:t>October 21</w:t>
      </w:r>
      <w:r w:rsidR="005B4771" w:rsidRPr="005B4771">
        <w:rPr>
          <w:b w:val="0"/>
          <w:sz w:val="20"/>
          <w:szCs w:val="20"/>
          <w:vertAlign w:val="superscript"/>
          <w:lang w:val="en-US"/>
        </w:rPr>
        <w:t>st</w:t>
      </w:r>
      <w:r w:rsidR="0088636D" w:rsidRPr="005B4771">
        <w:rPr>
          <w:b w:val="0"/>
          <w:sz w:val="20"/>
          <w:szCs w:val="20"/>
          <w:lang w:val="en-US"/>
        </w:rPr>
        <w:t xml:space="preserve"> 2021</w:t>
      </w:r>
      <w:r w:rsidRPr="005B4771">
        <w:rPr>
          <w:b w:val="0"/>
          <w:sz w:val="20"/>
          <w:szCs w:val="20"/>
          <w:lang w:val="id-ID"/>
        </w:rPr>
        <w:tab/>
      </w:r>
      <w:r w:rsidR="0088636D" w:rsidRPr="005B4771">
        <w:rPr>
          <w:b w:val="0"/>
          <w:sz w:val="20"/>
          <w:szCs w:val="20"/>
          <w:lang w:val="en-US"/>
        </w:rPr>
        <w:t xml:space="preserve">        </w:t>
      </w:r>
      <w:r w:rsidRPr="005B4771">
        <w:rPr>
          <w:b w:val="0"/>
          <w:sz w:val="20"/>
          <w:szCs w:val="20"/>
          <w:lang w:val="en-US"/>
        </w:rPr>
        <w:t xml:space="preserve">Accepted: </w:t>
      </w:r>
      <w:r w:rsidR="005B4771" w:rsidRPr="005B4771">
        <w:rPr>
          <w:b w:val="0"/>
          <w:sz w:val="20"/>
          <w:szCs w:val="20"/>
          <w:lang w:val="en-US"/>
        </w:rPr>
        <w:t>November 1</w:t>
      </w:r>
      <w:r w:rsidR="005B4771" w:rsidRPr="005B4771">
        <w:rPr>
          <w:b w:val="0"/>
          <w:sz w:val="20"/>
          <w:szCs w:val="20"/>
          <w:vertAlign w:val="superscript"/>
          <w:lang w:val="en-US"/>
        </w:rPr>
        <w:t>st</w:t>
      </w:r>
      <w:r w:rsidRPr="005B4771">
        <w:rPr>
          <w:b w:val="0"/>
          <w:sz w:val="20"/>
          <w:szCs w:val="20"/>
          <w:lang w:val="en-US"/>
        </w:rPr>
        <w:t xml:space="preserve"> 202</w:t>
      </w:r>
      <w:r w:rsidR="0088636D" w:rsidRPr="005B4771">
        <w:rPr>
          <w:b w:val="0"/>
          <w:sz w:val="20"/>
          <w:szCs w:val="20"/>
          <w:lang w:val="en-US"/>
        </w:rPr>
        <w:t>1</w:t>
      </w:r>
      <w:r w:rsidR="005B4771" w:rsidRPr="005B4771">
        <w:rPr>
          <w:b w:val="0"/>
          <w:sz w:val="20"/>
          <w:szCs w:val="20"/>
          <w:lang w:val="en-US"/>
        </w:rPr>
        <w:t xml:space="preserve">      </w:t>
      </w:r>
      <w:r w:rsidR="0088636D" w:rsidRPr="005B4771">
        <w:rPr>
          <w:b w:val="0"/>
          <w:sz w:val="20"/>
          <w:szCs w:val="20"/>
          <w:lang w:val="en-US"/>
        </w:rPr>
        <w:t xml:space="preserve"> </w:t>
      </w:r>
      <w:r w:rsidR="005B4771" w:rsidRPr="005B4771">
        <w:rPr>
          <w:b w:val="0"/>
          <w:sz w:val="20"/>
          <w:szCs w:val="20"/>
          <w:lang w:val="en-US"/>
        </w:rPr>
        <w:t xml:space="preserve">  </w:t>
      </w:r>
      <w:r w:rsidR="0088636D" w:rsidRPr="005B4771">
        <w:rPr>
          <w:b w:val="0"/>
          <w:sz w:val="20"/>
          <w:szCs w:val="20"/>
          <w:lang w:val="en-US"/>
        </w:rPr>
        <w:t xml:space="preserve">       </w:t>
      </w:r>
      <w:r w:rsidRPr="005B4771">
        <w:rPr>
          <w:b w:val="0"/>
          <w:sz w:val="20"/>
          <w:szCs w:val="20"/>
          <w:lang w:val="en-US"/>
        </w:rPr>
        <w:t>Published:</w:t>
      </w:r>
      <w:r w:rsidRPr="005B4771">
        <w:rPr>
          <w:b w:val="0"/>
          <w:sz w:val="20"/>
          <w:szCs w:val="20"/>
          <w:lang w:val="id-ID"/>
        </w:rPr>
        <w:t xml:space="preserve"> </w:t>
      </w:r>
      <w:r w:rsidR="005B4771" w:rsidRPr="005B4771">
        <w:rPr>
          <w:b w:val="0"/>
          <w:sz w:val="20"/>
          <w:szCs w:val="20"/>
          <w:lang w:val="en-US"/>
        </w:rPr>
        <w:t>December 23</w:t>
      </w:r>
      <w:r w:rsidR="005B4771" w:rsidRPr="005B4771">
        <w:rPr>
          <w:b w:val="0"/>
          <w:sz w:val="20"/>
          <w:szCs w:val="20"/>
          <w:vertAlign w:val="superscript"/>
          <w:lang w:val="en-US"/>
        </w:rPr>
        <w:t>rd</w:t>
      </w:r>
      <w:r w:rsidR="0088636D" w:rsidRPr="005B4771">
        <w:rPr>
          <w:b w:val="0"/>
          <w:sz w:val="20"/>
          <w:szCs w:val="20"/>
          <w:lang w:val="en-US"/>
        </w:rPr>
        <w:t xml:space="preserve"> 2021</w:t>
      </w:r>
    </w:p>
    <w:p w:rsidR="00A608CD" w:rsidRPr="003901AA" w:rsidRDefault="00A608CD" w:rsidP="00A608CD">
      <w:pPr>
        <w:pStyle w:val="TitleMaJER"/>
        <w:spacing w:line="240" w:lineRule="auto"/>
        <w:ind w:firstLine="0"/>
        <w:jc w:val="both"/>
        <w:rPr>
          <w:sz w:val="20"/>
          <w:szCs w:val="20"/>
          <w:lang w:val="id-ID"/>
        </w:rPr>
      </w:pPr>
    </w:p>
    <w:p w:rsidR="00A608CD" w:rsidRPr="009B2553" w:rsidRDefault="00A608CD" w:rsidP="00A608CD">
      <w:pPr>
        <w:pStyle w:val="AbstractTitleMaJER"/>
        <w:ind w:left="851" w:right="851"/>
        <w:rPr>
          <w:sz w:val="20"/>
        </w:rPr>
      </w:pPr>
      <w:r w:rsidRPr="009B2553">
        <w:rPr>
          <w:sz w:val="20"/>
        </w:rPr>
        <w:t>Abstract</w:t>
      </w:r>
    </w:p>
    <w:p w:rsidR="0088636D" w:rsidRDefault="00AE3946" w:rsidP="0088636D">
      <w:pPr>
        <w:pStyle w:val="AbstractText"/>
        <w:spacing w:before="0" w:after="0"/>
        <w:ind w:right="95"/>
        <w:rPr>
          <w:sz w:val="20"/>
          <w:szCs w:val="20"/>
          <w:lang w:val="en-ID"/>
        </w:rPr>
      </w:pPr>
      <w:r>
        <w:rPr>
          <w:sz w:val="20"/>
          <w:szCs w:val="20"/>
          <w:lang w:val="id-ID"/>
        </w:rPr>
        <w:t xml:space="preserve">The </w:t>
      </w:r>
      <w:r>
        <w:rPr>
          <w:sz w:val="20"/>
          <w:szCs w:val="20"/>
        </w:rPr>
        <w:t xml:space="preserve">Covid-19 </w:t>
      </w:r>
      <w:r>
        <w:rPr>
          <w:sz w:val="20"/>
          <w:szCs w:val="20"/>
          <w:lang w:val="id-ID"/>
        </w:rPr>
        <w:t>pandemic has shifted educational systems all over the world</w:t>
      </w:r>
      <w:r>
        <w:rPr>
          <w:sz w:val="20"/>
          <w:szCs w:val="20"/>
        </w:rPr>
        <w:t>. As a result, the employment of technology continues to be controversial, and the debate over whether English teachers actually use technology to boost their talents continues. What amount of digital literacy is imparted by their educational experience, and if they adequately equipped with digital capabilities to meet their daily needs is still arguable. Thus, t</w:t>
      </w:r>
      <w:r>
        <w:rPr>
          <w:sz w:val="20"/>
          <w:szCs w:val="20"/>
          <w:lang w:val="id-ID"/>
        </w:rPr>
        <w:t xml:space="preserve">he demand toward the improvement of digital media is linked to digital literacy, which </w:t>
      </w:r>
      <w:r>
        <w:rPr>
          <w:sz w:val="20"/>
          <w:szCs w:val="20"/>
        </w:rPr>
        <w:t>subset</w:t>
      </w:r>
      <w:r>
        <w:rPr>
          <w:sz w:val="20"/>
          <w:szCs w:val="20"/>
          <w:lang w:val="id-ID"/>
        </w:rPr>
        <w:t xml:space="preserve"> </w:t>
      </w:r>
      <w:r>
        <w:rPr>
          <w:sz w:val="20"/>
          <w:szCs w:val="20"/>
        </w:rPr>
        <w:t>of d</w:t>
      </w:r>
      <w:r>
        <w:rPr>
          <w:sz w:val="20"/>
          <w:szCs w:val="20"/>
          <w:lang w:val="id-ID"/>
        </w:rPr>
        <w:t>igital competence</w:t>
      </w:r>
      <w:r>
        <w:rPr>
          <w:sz w:val="20"/>
          <w:szCs w:val="20"/>
        </w:rPr>
        <w:t xml:space="preserve">. Along with same line, </w:t>
      </w:r>
      <w:r>
        <w:rPr>
          <w:sz w:val="20"/>
          <w:szCs w:val="20"/>
          <w:lang w:val="id-ID"/>
        </w:rPr>
        <w:t xml:space="preserve">teachers need to evaluate their readiness </w:t>
      </w:r>
      <w:r>
        <w:rPr>
          <w:sz w:val="20"/>
          <w:szCs w:val="20"/>
        </w:rPr>
        <w:t xml:space="preserve">to integrate technology in teaching processes. Today, </w:t>
      </w:r>
      <w:proofErr w:type="spellStart"/>
      <w:r>
        <w:rPr>
          <w:sz w:val="20"/>
          <w:szCs w:val="20"/>
        </w:rPr>
        <w:t>Universitas</w:t>
      </w:r>
      <w:proofErr w:type="spellEnd"/>
      <w:r>
        <w:rPr>
          <w:sz w:val="20"/>
          <w:szCs w:val="20"/>
        </w:rPr>
        <w:t xml:space="preserve"> Terbuka (UT) provides a critical chance for English teachers to help their students develop their English abilities in complicated scenarios like as the Covid-19 pandemic. Hence, the purpose of this study is to assess the digital skills of English teachers and to describe their preparation for and response to the Covid-19 pandemic. </w:t>
      </w:r>
      <w:r>
        <w:rPr>
          <w:sz w:val="20"/>
          <w:szCs w:val="20"/>
          <w:lang w:val="id-ID"/>
        </w:rPr>
        <w:t xml:space="preserve">In achieving this study's goals, </w:t>
      </w:r>
      <w:r>
        <w:rPr>
          <w:sz w:val="20"/>
          <w:szCs w:val="20"/>
        </w:rPr>
        <w:t>8</w:t>
      </w:r>
      <w:r>
        <w:rPr>
          <w:sz w:val="20"/>
          <w:szCs w:val="20"/>
          <w:lang w:val="id-ID"/>
        </w:rPr>
        <w:t xml:space="preserve"> online tutors </w:t>
      </w:r>
      <w:r>
        <w:rPr>
          <w:sz w:val="20"/>
          <w:szCs w:val="20"/>
        </w:rPr>
        <w:t>and 17 students of</w:t>
      </w:r>
      <w:r>
        <w:rPr>
          <w:sz w:val="20"/>
          <w:szCs w:val="20"/>
          <w:lang w:val="id-ID"/>
        </w:rPr>
        <w:t xml:space="preserve"> Online English Department of UT participated in the study. </w:t>
      </w:r>
      <w:r>
        <w:rPr>
          <w:sz w:val="20"/>
          <w:szCs w:val="20"/>
        </w:rPr>
        <w:t xml:space="preserve">To obtain the data, </w:t>
      </w:r>
      <w:r>
        <w:rPr>
          <w:sz w:val="20"/>
          <w:szCs w:val="20"/>
          <w:lang w:val="id-ID"/>
        </w:rPr>
        <w:t>questionnaire</w:t>
      </w:r>
      <w:r>
        <w:rPr>
          <w:sz w:val="20"/>
          <w:szCs w:val="20"/>
        </w:rPr>
        <w:t xml:space="preserve"> </w:t>
      </w:r>
      <w:r>
        <w:rPr>
          <w:sz w:val="20"/>
          <w:szCs w:val="20"/>
          <w:lang w:val="id-ID"/>
        </w:rPr>
        <w:t>and</w:t>
      </w:r>
      <w:r>
        <w:rPr>
          <w:sz w:val="20"/>
          <w:szCs w:val="20"/>
        </w:rPr>
        <w:t xml:space="preserve"> </w:t>
      </w:r>
      <w:r>
        <w:rPr>
          <w:sz w:val="20"/>
          <w:szCs w:val="20"/>
          <w:lang w:val="id-ID"/>
        </w:rPr>
        <w:t xml:space="preserve">interview </w:t>
      </w:r>
      <w:r>
        <w:rPr>
          <w:sz w:val="20"/>
          <w:szCs w:val="20"/>
        </w:rPr>
        <w:t>were</w:t>
      </w:r>
      <w:r>
        <w:rPr>
          <w:sz w:val="20"/>
          <w:szCs w:val="20"/>
          <w:lang w:val="id-ID"/>
        </w:rPr>
        <w:t xml:space="preserve"> used to explore </w:t>
      </w:r>
      <w:r>
        <w:rPr>
          <w:sz w:val="20"/>
          <w:szCs w:val="20"/>
        </w:rPr>
        <w:t>t</w:t>
      </w:r>
      <w:r>
        <w:rPr>
          <w:sz w:val="20"/>
          <w:szCs w:val="20"/>
          <w:lang w:val="id-ID"/>
        </w:rPr>
        <w:t>he importance of teacher’s readiness in teaching English</w:t>
      </w:r>
      <w:r>
        <w:rPr>
          <w:sz w:val="20"/>
          <w:szCs w:val="20"/>
        </w:rPr>
        <w:t>,</w:t>
      </w:r>
      <w:r>
        <w:rPr>
          <w:sz w:val="20"/>
          <w:szCs w:val="20"/>
          <w:lang w:val="id-ID"/>
        </w:rPr>
        <w:t xml:space="preserve"> </w:t>
      </w:r>
      <w:r>
        <w:rPr>
          <w:sz w:val="20"/>
          <w:szCs w:val="20"/>
        </w:rPr>
        <w:t>particularly on teachers’ technological competence.</w:t>
      </w:r>
      <w:r>
        <w:rPr>
          <w:sz w:val="20"/>
          <w:szCs w:val="20"/>
          <w:lang w:val="id-ID"/>
        </w:rPr>
        <w:t xml:space="preserve"> The SWOT Analysis was also be analyzed to capture the strengths, weaknesses, opportunities, and threats on teacher’s readiness in digital competencies. The results of this study inform decision-makers at </w:t>
      </w:r>
      <w:r>
        <w:rPr>
          <w:sz w:val="20"/>
          <w:szCs w:val="20"/>
        </w:rPr>
        <w:t>UT</w:t>
      </w:r>
      <w:r>
        <w:rPr>
          <w:sz w:val="20"/>
          <w:szCs w:val="20"/>
          <w:lang w:val="id-ID"/>
        </w:rPr>
        <w:t xml:space="preserve"> and the other similar higher education institutions using similar platforms and who may have the same concerns.</w:t>
      </w:r>
    </w:p>
    <w:p w:rsidR="00A608CD" w:rsidRPr="00B95EFE" w:rsidRDefault="00A608CD" w:rsidP="00A608CD">
      <w:pPr>
        <w:pStyle w:val="AbstractText"/>
        <w:spacing w:before="0" w:after="0"/>
        <w:ind w:right="95"/>
        <w:rPr>
          <w:sz w:val="20"/>
          <w:lang w:val="id-ID"/>
        </w:rPr>
      </w:pPr>
    </w:p>
    <w:p w:rsidR="00BE18EE" w:rsidRPr="00BE18EE" w:rsidRDefault="00A608CD" w:rsidP="00BE18EE">
      <w:pPr>
        <w:pStyle w:val="KEYWORDSMaJER"/>
        <w:ind w:right="95"/>
        <w:rPr>
          <w:b w:val="0"/>
          <w:sz w:val="20"/>
          <w:lang w:val="id-ID"/>
        </w:rPr>
      </w:pPr>
      <w:r w:rsidRPr="009B2553">
        <w:rPr>
          <w:sz w:val="20"/>
        </w:rPr>
        <w:t xml:space="preserve">Keywords: </w:t>
      </w:r>
      <w:r w:rsidR="00AE3946" w:rsidRPr="00AE3946">
        <w:rPr>
          <w:b w:val="0"/>
          <w:sz w:val="20"/>
        </w:rPr>
        <w:t xml:space="preserve">Covid-19 pandemic, digital </w:t>
      </w:r>
      <w:r w:rsidR="00AE3946">
        <w:rPr>
          <w:b w:val="0"/>
          <w:sz w:val="20"/>
        </w:rPr>
        <w:t>competence, teacher’s readiness</w:t>
      </w:r>
    </w:p>
    <w:p w:rsidR="00A608CD" w:rsidRDefault="00A608CD" w:rsidP="00A608CD">
      <w:pPr>
        <w:rPr>
          <w:rFonts w:ascii="Times New Roman" w:hAnsi="Times New Roman" w:cs="Times New Roman"/>
          <w:sz w:val="18"/>
          <w:szCs w:val="18"/>
        </w:rPr>
      </w:pPr>
    </w:p>
    <w:p w:rsidR="00A608CD" w:rsidRDefault="00A608CD" w:rsidP="00A608CD">
      <w:pPr>
        <w:pStyle w:val="BodytextMaJER"/>
        <w:spacing w:line="360" w:lineRule="auto"/>
        <w:rPr>
          <w:b/>
          <w:lang w:val="id-ID"/>
        </w:rPr>
      </w:pPr>
      <w:r>
        <w:rPr>
          <w:b/>
          <w:lang w:val="id-ID"/>
        </w:rPr>
        <w:t>INTRODUCTION</w:t>
      </w:r>
    </w:p>
    <w:p w:rsidR="00AE3946" w:rsidRDefault="00AE3946" w:rsidP="00AE394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The coronavirus Covid-19 pandemic triggered drastic changes towards Indonesia’s education system. The teaching placement has to shift entirely from face-to-face classroom to virtual mode. Previously, the teacher has a big opportunity to interact with the students as well as facilitate them to discuss each other. It is also easy for teachers to deliver the learning materials and evaluate the success of the learning objective. However, the current situation limits all the interaction between teacher and student. The stakeholder has to create new </w:t>
      </w:r>
      <w:r>
        <w:rPr>
          <w:rFonts w:ascii="Times New Roman" w:hAnsi="Times New Roman" w:cs="Times New Roman"/>
          <w:sz w:val="24"/>
          <w:szCs w:val="24"/>
        </w:rPr>
        <w:lastRenderedPageBreak/>
        <w:t>school system management, the teacher has to teach online, and the student has to study at home. In conducting online learning, the teacher needs to master digital skills both in technical as well as pedagogical aspects. The readiness of teachers in teaching online plays important role in supporting the success of learning outcomes. Thus, this paper aims to describe the importance of teacher’s readiness in teaching English with sufficient digital competence and identify some aspects of digital competence teachers need to consider after the Covid-19 Pandemic situation.</w:t>
      </w:r>
    </w:p>
    <w:p w:rsidR="00AE3946" w:rsidRDefault="00AE3946" w:rsidP="00AE394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As digital competence holds an important role,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AuthorYear="1"&gt;&lt;Author&gt;Spante&lt;/Author&gt;&lt;Year&gt;2018&lt;/Year&gt;&lt;RecNum&gt;70&lt;/RecNum&gt;&lt;DisplayText&gt;Spante, Hashemi, Lundin, and Algers (2018)&lt;/DisplayText&gt;&lt;record&gt;&lt;rec-number&gt;70&lt;/rec-number&gt;&lt;foreign-keys&gt;&lt;key app="EN" db-id="5e0swarayx5e2rez5sdvwt9l05patwe0farw" timestamp="1576916551"&gt;70&lt;/key&gt;&lt;/foreign-keys&gt;&lt;ref-type name="Journal Article"&gt;17&lt;/ref-type&gt;&lt;contributors&gt;&lt;authors&gt;&lt;author&gt;Spante, Maria&lt;/author&gt;&lt;author&gt;Hashemi, Sylvana Sofkova&lt;/author&gt;&lt;author&gt;Lundin, Mona&lt;/author&gt;&lt;author&gt;Algers, Anne&lt;/author&gt;&lt;/authors&gt;&lt;/contributors&gt;&lt;titles&gt;&lt;title&gt;Digital competence and digital literacy in higher education research: Systematic review of concept use&lt;/title&gt;&lt;secondary-title&gt;Cogent Education&lt;/secondary-title&gt;&lt;/titles&gt;&lt;periodical&gt;&lt;full-title&gt;Cogent Education&lt;/full-title&gt;&lt;/periodical&gt;&lt;pages&gt;1519143&lt;/pages&gt;&lt;volume&gt;5&lt;/volume&gt;&lt;number&gt;1&lt;/number&gt;&lt;dates&gt;&lt;year&gt;2018&lt;/year&gt;&lt;/dates&gt;&lt;isbn&gt;2331-186X&lt;/isbn&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Spante, et.al., (2018)</w:t>
      </w:r>
      <w:r>
        <w:rPr>
          <w:rFonts w:ascii="Times New Roman" w:hAnsi="Times New Roman" w:cs="Times New Roman"/>
          <w:sz w:val="24"/>
          <w:szCs w:val="24"/>
        </w:rPr>
        <w:fldChar w:fldCharType="end"/>
      </w:r>
      <w:r>
        <w:rPr>
          <w:rFonts w:ascii="Times New Roman" w:hAnsi="Times New Roman" w:cs="Times New Roman"/>
          <w:sz w:val="24"/>
          <w:szCs w:val="24"/>
        </w:rPr>
        <w:t xml:space="preserve"> state that digital competences is defined as the general term used to describe or explain the ability (of a citizen, students, a teacher, etc.)to use Information Technology (IT) in a specific context. In addition, it has been analysed that there are some definitions of digital competence by policy and research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&lt;EndNote&gt;&lt;Cite&gt;&lt;Author&gt;Carretero&lt;/Author&gt;&lt;Year&gt;2017&lt;/Year&gt;&lt;RecNum&gt;61&lt;/RecNum&gt;&lt;DisplayText&gt;(Carretero et al., 2017)&lt;/DisplayText&gt;&lt;record&gt;&lt;rec-number&gt;61&lt;/rec-number&gt;&lt;foreign-keys&gt;&lt;key app="EN" db-id="5e0swarayx5e2rez5sdvwt9l05patwe0farw" timestamp="1576842229"&gt;61&lt;/key&gt;&lt;/foreign-keys&gt;&lt;ref-type name="Book"&gt;6&lt;/ref-type&gt;&lt;contributors&gt;&lt;authors&gt;&lt;author&gt;Carretero, Stephanie&lt;/author&gt;&lt;author&gt;Vuorikari, Riina&lt;/author&gt;&lt;author&gt;Punie, Yves&lt;/author&gt;&lt;/authors&gt;&lt;tertiary-authors&gt;&lt;author&gt;Joint Research Centre (Seville site)&lt;/author&gt;&lt;/tertiary-authors&gt;&lt;/contributors&gt;&lt;titles&gt;&lt;title&gt;DigComp 2.1: The Digital Competence Framework for Citizens with eight proficiency levels and examples of use.&lt;/title&gt;&lt;/titles&gt;&lt;dates&gt;&lt;year&gt;2017&lt;/year&gt;&lt;/dates&gt;&lt;urls&gt;&lt;/urls&gt;&lt;/record&gt;&lt;/Cite&gt;&lt;/EndNote&gt;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(Carretero et.al., 2017)</w:t>
      </w:r>
      <w:r>
        <w:rPr>
          <w:rFonts w:ascii="Times New Roman" w:hAnsi="Times New Roman" w:cs="Times New Roman"/>
          <w:sz w:val="24"/>
          <w:szCs w:val="24"/>
          <w:lang w:val="en-GB"/>
        </w:rPr>
        <w:fldChar w:fldCharType="end"/>
      </w:r>
      <w:r>
        <w:rPr>
          <w:rFonts w:ascii="Times New Roman" w:hAnsi="Times New Roman" w:cs="Times New Roman"/>
          <w:sz w:val="24"/>
          <w:szCs w:val="24"/>
        </w:rPr>
        <w:t xml:space="preserve">. The combination of those definitions reveal that digital competence as a degree of knowledge, skills, attitude and literacy in using ICT. </w:t>
      </w:r>
    </w:p>
    <w:p w:rsidR="00AE3946" w:rsidRDefault="00AE3946" w:rsidP="00AE394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The study of the digital competences is urgently needed because it has been spreading rapidly in the education language. </w:t>
      </w:r>
      <w:r>
        <w:rPr>
          <w:rFonts w:ascii="Times New Roman" w:eastAsia="Times New Roman" w:hAnsi="Times New Roman" w:cs="Times New Roman"/>
          <w:sz w:val="24"/>
          <w:szCs w:val="24"/>
          <w:lang w:val="en-ID" w:eastAsia="en-ID"/>
        </w:rPr>
        <w:t xml:space="preserve"> The use of the internet as ICT would give way to a significant improvement in teaching and learning processes. But one of the challenges is how we as a teacher use these materials for teaching and learning purpose. There are some of the challenges teachers may face in utilizing materials from the internet proposed by </w:t>
      </w:r>
      <w:r>
        <w:rPr>
          <w:rFonts w:ascii="Times New Roman" w:eastAsia="Times New Roman" w:hAnsi="Times New Roman" w:cs="Times New Roman"/>
          <w:sz w:val="24"/>
          <w:szCs w:val="24"/>
          <w:lang w:eastAsia="en-ID"/>
        </w:rPr>
        <w:t>Weddel (2009</w:t>
      </w:r>
      <w:r>
        <w:rPr>
          <w:rFonts w:ascii="Times New Roman" w:eastAsia="Times New Roman" w:hAnsi="Times New Roman" w:cs="Times New Roman"/>
          <w:sz w:val="24"/>
          <w:szCs w:val="24"/>
          <w:lang w:val="en-ID" w:eastAsia="en-ID"/>
        </w:rPr>
        <w:t>). First, Teacher competence is considered important in providing appropriate learning materials. However, the development of technology in learning is not necessarily balanced with the competence of teachers in utilizing technology in learning. Second, teachers need to consider the suitability of the material with the curriculum. They are still tied to the curriculum in teaching and learning activities, meaning that it is a challenge for teachers to choose materials that are in accordance with the demands of the curriculum. Third, websites not intended for learning. The challenge for teachers is how to use these websites as material in teaching and learning.</w:t>
      </w:r>
    </w:p>
    <w:p w:rsidR="00AE3946" w:rsidRDefault="00AE3946" w:rsidP="00AE394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Correspondingly, Lestiyanawati &amp; Arif (2020) conducted a research deal with the problems faced by Indonesian teachers in teaching online during the Covid-19 pandemic. The findings showed that the major problems (41.1%) students experienced limitation in accessing the internet, then students’ economically disadvantaged family background comes as the second serious problem in conducting e-learning. About 19,6% shown that teachers experienced difficulties in explaining the material and 1.7% of teachers still have a low ability in accessing technology. Hence, Individuals should be able to employ digital technology to facilitate active citizenship and social inclusion, as well as collaboration and creativity in pursuit of personal, social, or economic goals. The capacity to use, access, filter, </w:t>
      </w:r>
      <w:r>
        <w:rPr>
          <w:rFonts w:ascii="Times New Roman" w:hAnsi="Times New Roman" w:cs="Times New Roman"/>
          <w:sz w:val="24"/>
          <w:szCs w:val="24"/>
        </w:rPr>
        <w:lastRenderedPageBreak/>
        <w:t xml:space="preserve">assess, produce, program, and exchange digital content are all considered skills. Teacher as active person should be able to manage and secure their information, content, data, and digital identities, as well as recognize and interact successfully with software, devices, and other digital technologies. </w:t>
      </w:r>
    </w:p>
    <w:p w:rsidR="00AE3946" w:rsidRDefault="00AE3946" w:rsidP="00AE39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will be very useful to evaluate the digital competences owned by teachers in facing new tools and exploiting the technological potentials in a flexible ways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&lt;EndNote&gt;&lt;Cite&gt;&lt;Author&gt;Calvani&lt;/Author&gt;&lt;Year&gt;2008&lt;/Year&gt;&lt;RecNum&gt;60&lt;/RecNum&gt;&lt;DisplayText&gt;(Calvani, Cartelli, Fini, &amp;amp; Ranieri, 2008)&lt;/DisplayText&gt;&lt;record&gt;&lt;rec-number&gt;60&lt;/rec-number&gt;&lt;foreign-keys&gt;&lt;key app="EN" db-id="5e0swarayx5e2rez5sdvwt9l05patwe0farw" timestamp="1576841858"&gt;60&lt;/key&gt;&lt;/foreign-keys&gt;&lt;ref-type name="Journal Article"&gt;17&lt;/ref-type&gt;&lt;contributors&gt;&lt;authors&gt;&lt;author&gt;Calvani, Antonio&lt;/author&gt;&lt;author&gt;Cartelli, Antonio&lt;/author&gt;&lt;author&gt;Fini, Antonio&lt;/author&gt;&lt;author&gt;Ranieri, Maria&lt;/author&gt;&lt;/authors&gt;&lt;/contributors&gt;&lt;titles&gt;&lt;title&gt;Models and instruments for assessing digital competence at school.&lt;/title&gt;&lt;secondary-title&gt;Journal of E-learning Knowledge Society, 4 (3), 183-193&amp;#xD;&lt;/secondary-title&gt;&lt;/titles&gt;&lt;dates&gt;&lt;year&gt;2008&lt;/year&gt;&lt;/dates&gt;&lt;isbn&gt;1826-6223&lt;/isbn&gt;&lt;urls&gt;&lt;/urls&gt;&lt;/record&gt;&lt;/Cite&gt;&lt;Cite&gt;&lt;Author&gt;Calvani&lt;/Author&gt;&lt;Year&gt;2008&lt;/Year&gt;&lt;RecNum&gt;60&lt;/RecNum&gt;&lt;record&gt;&lt;rec-number&gt;60&lt;/rec-number&gt;&lt;foreign-keys&gt;&lt;key app="EN" db-id="5e0swarayx5e2rez5sdvwt9l05patwe0farw" timestamp="1576841858"&gt;60&lt;/key&gt;&lt;/foreign-keys&gt;&lt;ref-type name="Journal Article"&gt;17&lt;/ref-type&gt;&lt;contributors&gt;&lt;authors&gt;&lt;author&gt;Calvani, Antonio&lt;/author&gt;&lt;author&gt;Cartelli, Antonio&lt;/author&gt;&lt;author&gt;Fini, Antonio&lt;/author&gt;&lt;author&gt;Ranieri, Maria&lt;/author&gt;&lt;/authors&gt;&lt;/contributors&gt;&lt;titles&gt;&lt;title&gt;Models and instruments for assessing digital competence at school.&lt;/title&gt;&lt;secondary-title&gt;Journal of E-learning Knowledge Society, 4 (3), 183-193&amp;#xD;&lt;/secondary-title&gt;&lt;/titles&gt;&lt;dates&gt;&lt;year&gt;2008&lt;/year&gt;&lt;/dates&gt;&lt;isbn&gt;1826-6223&lt;/isbn&gt;&lt;urls&gt;&lt;/urls&gt;&lt;/record&gt;&lt;/Cite&gt;&lt;/EndNote&gt;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(Calvani</w:t>
      </w:r>
      <w:r>
        <w:rPr>
          <w:rFonts w:ascii="Times New Roman" w:hAnsi="Times New Roman" w:cs="Times New Roman"/>
          <w:noProof/>
          <w:sz w:val="24"/>
          <w:szCs w:val="24"/>
        </w:rPr>
        <w:t>, et.al.</w:t>
      </w:r>
      <w:r>
        <w:rPr>
          <w:rFonts w:ascii="Times New Roman" w:hAnsi="Times New Roman" w:cs="Times New Roman"/>
          <w:noProof/>
          <w:sz w:val="24"/>
          <w:szCs w:val="24"/>
          <w:lang w:val="en-GB"/>
        </w:rPr>
        <w:t>, 2008)</w:t>
      </w:r>
      <w:r>
        <w:rPr>
          <w:rFonts w:ascii="Times New Roman" w:hAnsi="Times New Roman" w:cs="Times New Roman"/>
          <w:sz w:val="24"/>
          <w:szCs w:val="24"/>
          <w:lang w:val="en-GB"/>
        </w:rPr>
        <w:fldChar w:fldCharType="end"/>
      </w:r>
      <w:r>
        <w:rPr>
          <w:rFonts w:ascii="Times New Roman" w:hAnsi="Times New Roman" w:cs="Times New Roman"/>
          <w:sz w:val="24"/>
          <w:szCs w:val="24"/>
        </w:rPr>
        <w:t xml:space="preserve">. However, this study adopted the term digital competences which is emphasizes on three dimensions. The first is </w:t>
      </w:r>
      <w:r>
        <w:rPr>
          <w:rFonts w:ascii="Times New Roman" w:hAnsi="Times New Roman" w:cs="Times New Roman"/>
          <w:i/>
          <w:sz w:val="24"/>
          <w:szCs w:val="24"/>
        </w:rPr>
        <w:t>technological dimension</w:t>
      </w:r>
      <w:r>
        <w:rPr>
          <w:rFonts w:ascii="Times New Roman" w:hAnsi="Times New Roman" w:cs="Times New Roman"/>
          <w:sz w:val="24"/>
          <w:szCs w:val="24"/>
        </w:rPr>
        <w:t xml:space="preserve">. It measures the ability to explore and face problems to new technology in a flexible way. The second is </w:t>
      </w:r>
      <w:r>
        <w:rPr>
          <w:rFonts w:ascii="Times New Roman" w:hAnsi="Times New Roman" w:cs="Times New Roman"/>
          <w:i/>
          <w:sz w:val="24"/>
          <w:szCs w:val="24"/>
        </w:rPr>
        <w:t>cognitive dimension</w:t>
      </w:r>
      <w:r>
        <w:rPr>
          <w:rFonts w:ascii="Times New Roman" w:hAnsi="Times New Roman" w:cs="Times New Roman"/>
          <w:sz w:val="24"/>
          <w:szCs w:val="24"/>
        </w:rPr>
        <w:t xml:space="preserve"> that measures the ability to read, select, interpret, and evaluate data information. And the last is </w:t>
      </w:r>
      <w:r>
        <w:rPr>
          <w:rFonts w:ascii="Times New Roman" w:hAnsi="Times New Roman" w:cs="Times New Roman"/>
          <w:i/>
          <w:sz w:val="24"/>
          <w:szCs w:val="24"/>
        </w:rPr>
        <w:t>ethical dimension</w:t>
      </w:r>
      <w:r>
        <w:rPr>
          <w:rFonts w:ascii="Times New Roman" w:hAnsi="Times New Roman" w:cs="Times New Roman"/>
          <w:sz w:val="24"/>
          <w:szCs w:val="24"/>
        </w:rPr>
        <w:t xml:space="preserve">. It measures the ability to interact with other individuals constructively and with sense of responsibility using available technologies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 xml:space="preserve"> ADDIN EN.CITE &lt;EndNote&gt;&lt;Cite&gt;&lt;Author&gt;Sugilar&lt;/Author&gt;&lt;Year&gt;2013&lt;/Year&gt;&lt;RecNum&gt;57&lt;/RecNum&gt;&lt;DisplayText&gt;(Sugilar &amp;amp; Abzeni, 2013)&lt;/DisplayText&gt;&lt;record&gt;&lt;rec-number&gt;57&lt;/rec-number&gt;&lt;foreign-keys&gt;&lt;key app="EN" db-id="5e0swarayx5e2rez5sdvwt9l05patwe0farw" timestamp="1576840515"&gt;57&lt;/key&gt;&lt;/foreign-keys&gt;&lt;ref-type name="Manuscript"&gt;36&lt;/ref-type&gt;&lt;contributors&gt;&lt;authors&gt;&lt;author&gt;Sugilar&lt;/author&gt;&lt;author&gt;Abzeni&lt;/author&gt;&lt;/authors&gt;&lt;/contributors&gt;&lt;titles&gt;&lt;title&gt;Analisis Pola Pemanfaatan UT-Online.&lt;/title&gt;&lt;/titles&gt;&lt;dates&gt;&lt;year&gt;2013&lt;/year&gt;&lt;/dates&gt;&lt;pub-location&gt;Jakarta:Universitas Terbuka.&lt;/pub-location&gt;&lt;urls&gt;&lt;/urls&gt;&lt;/record&gt;&lt;/Cite&gt;&lt;/EndNote&gt;</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(Sugilar &amp; Abzeni, 2013)</w:t>
      </w:r>
      <w:r>
        <w:rPr>
          <w:rFonts w:ascii="Times New Roman" w:hAnsi="Times New Roman" w:cs="Times New Roman"/>
          <w:sz w:val="24"/>
          <w:szCs w:val="24"/>
          <w:lang w:val="en-GB"/>
        </w:rPr>
        <w:fldChar w:fldCharType="end"/>
      </w:r>
      <w:r>
        <w:rPr>
          <w:rFonts w:ascii="Times New Roman" w:hAnsi="Times New Roman" w:cs="Times New Roman"/>
          <w:sz w:val="24"/>
          <w:szCs w:val="24"/>
        </w:rPr>
        <w:t xml:space="preserve">. </w:t>
      </w:r>
    </w:p>
    <w:p w:rsidR="00AE3946" w:rsidRDefault="00AE3946" w:rsidP="00AE3946">
      <w:pPr>
        <w:spacing w:after="0" w:line="360" w:lineRule="auto"/>
        <w:ind w:firstLine="720"/>
        <w:jc w:val="both"/>
        <w:rPr>
          <w:rFonts w:ascii="Times New Roman" w:hAnsi="Times New Roman" w:cs="Times New Roman"/>
          <w:b/>
          <w:iCs/>
          <w:sz w:val="24"/>
          <w:szCs w:val="24"/>
        </w:rPr>
      </w:pPr>
      <w:r>
        <w:rPr>
          <w:rFonts w:ascii="Times New Roman" w:hAnsi="Times New Roman" w:cs="Times New Roman"/>
          <w:sz w:val="24"/>
          <w:szCs w:val="24"/>
        </w:rPr>
        <w:t xml:space="preserve">In a digital world, at the present time, people interact, work, shop, and receive public services online without any bound. </w:t>
      </w:r>
      <w:r>
        <w:rPr>
          <w:rFonts w:ascii="Times New Roman" w:hAnsi="Times New Roman" w:cs="Times New Roman"/>
          <w:sz w:val="24"/>
          <w:szCs w:val="24"/>
          <w:lang w:val="en-GB"/>
        </w:rPr>
        <w:t>M</w:t>
      </w:r>
      <w:r>
        <w:rPr>
          <w:rFonts w:ascii="Times New Roman" w:hAnsi="Times New Roman" w:cs="Times New Roman"/>
          <w:sz w:val="24"/>
          <w:szCs w:val="24"/>
        </w:rPr>
        <w:t xml:space="preserve">any terms have been used to describe the ability in using technology such as digital skills, e-skills, and digital competences. </w:t>
      </w:r>
      <w:r>
        <w:rPr>
          <w:rFonts w:ascii="Times New Roman" w:hAnsi="Times New Roman" w:cs="Times New Roman"/>
          <w:sz w:val="24"/>
          <w:szCs w:val="24"/>
          <w:shd w:val="clear" w:color="auto" w:fill="FFFFFF"/>
        </w:rPr>
        <w:t xml:space="preserve">Moreover, the way to evaluates of digital competence may be divided into two main areas, the first is related to the possibility of acquiring information in a reasonably short time, and the second may require observation to be repeated overtime, in order to pertain a more meaningful assessment. Then in this study, the assessment </w:t>
      </w:r>
      <w:r>
        <w:rPr>
          <w:rFonts w:ascii="Times New Roman" w:hAnsi="Times New Roman" w:cs="Times New Roman"/>
          <w:bCs/>
          <w:sz w:val="24"/>
          <w:szCs w:val="24"/>
        </w:rPr>
        <w:t>will be done in a short phase due to all element in the institution is complete and ready to be assessed.</w:t>
      </w:r>
    </w:p>
    <w:p w:rsidR="00AE3946" w:rsidRDefault="00AE3946" w:rsidP="00AE394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current trends of technological usage force the global use of the internet in higher education institutions in Indonesia. Hadianto, et.al., (2013) state that the long-term success of internet use highly depends on the teacher’s readiness in integrating the application in the teaching-learning process. They further state that there are four main factors of teacher’s readiness toward internet use, namely:</w:t>
      </w:r>
    </w:p>
    <w:p w:rsidR="00AE3946" w:rsidRDefault="00AE3946" w:rsidP="00AE3946">
      <w:pPr>
        <w:pStyle w:val="ListParagraph"/>
        <w:numPr>
          <w:ilvl w:val="0"/>
          <w:numId w:val="10"/>
        </w:numPr>
        <w:autoSpaceDE w:val="0"/>
        <w:autoSpaceDN w:val="0"/>
        <w:adjustRightInd w:val="0"/>
        <w:spacing w:line="360" w:lineRule="auto"/>
        <w:jc w:val="both"/>
        <w:rPr>
          <w:rFonts w:ascii="Times New Roman" w:hAnsi="Times New Roman"/>
        </w:rPr>
      </w:pPr>
      <w:r>
        <w:rPr>
          <w:rFonts w:ascii="Times New Roman" w:hAnsi="Times New Roman"/>
        </w:rPr>
        <w:t>Attitude readiness. Several e-learning programs do not emphasize the teacher’s attitude towards the use of web resources in the classroom. Nevertheless, teachers' attitudes constitute one of the major factors affecting their initial acceptance of computer technology and their future behavior regarding computer usage. Teacher’s attitude is also regarded as one of the important factors in adopting the new technology.</w:t>
      </w:r>
    </w:p>
    <w:p w:rsidR="00AE3946" w:rsidRDefault="00AE3946" w:rsidP="00AE3946">
      <w:pPr>
        <w:pStyle w:val="ListParagraph"/>
        <w:numPr>
          <w:ilvl w:val="0"/>
          <w:numId w:val="10"/>
        </w:numPr>
        <w:autoSpaceDE w:val="0"/>
        <w:autoSpaceDN w:val="0"/>
        <w:adjustRightInd w:val="0"/>
        <w:spacing w:line="360" w:lineRule="auto"/>
        <w:jc w:val="both"/>
        <w:rPr>
          <w:rFonts w:ascii="Times New Roman" w:hAnsi="Times New Roman"/>
        </w:rPr>
      </w:pPr>
      <w:r>
        <w:rPr>
          <w:rFonts w:ascii="Times New Roman" w:hAnsi="Times New Roman"/>
        </w:rPr>
        <w:t>Motivation readiness. Motivation is one of the major issues toward e-learning.</w:t>
      </w:r>
    </w:p>
    <w:p w:rsidR="00AE3946" w:rsidRDefault="00AE3946" w:rsidP="00AE3946">
      <w:pPr>
        <w:pStyle w:val="ListParagraph"/>
        <w:numPr>
          <w:ilvl w:val="0"/>
          <w:numId w:val="10"/>
        </w:numPr>
        <w:autoSpaceDE w:val="0"/>
        <w:autoSpaceDN w:val="0"/>
        <w:adjustRightInd w:val="0"/>
        <w:spacing w:line="360" w:lineRule="auto"/>
        <w:jc w:val="both"/>
        <w:rPr>
          <w:rFonts w:ascii="Times New Roman" w:hAnsi="Times New Roman"/>
        </w:rPr>
      </w:pPr>
      <w:r>
        <w:rPr>
          <w:rFonts w:ascii="Times New Roman" w:hAnsi="Times New Roman"/>
        </w:rPr>
        <w:t>Awareness readiness. To integrate technology into the classroom, the awareness factor should be possessed by teachers. Their awareness as prior knowledge should be assessed before going to the next step of e-learning implementation.</w:t>
      </w:r>
    </w:p>
    <w:p w:rsidR="00BE18EE" w:rsidRPr="00065335" w:rsidRDefault="00AE3946" w:rsidP="00AE39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Knowledge readiness. In higher education, teachers or lecturers who had knowledge of computers tended to have positive knowledge of e-learning compared to those lecturers who had no knowledge of computers.</w:t>
      </w:r>
    </w:p>
    <w:p w:rsidR="00974E21" w:rsidRPr="0083514A" w:rsidRDefault="00974E21" w:rsidP="00AE3946">
      <w:pPr>
        <w:pStyle w:val="BodytextMaJER"/>
        <w:spacing w:line="360" w:lineRule="auto"/>
        <w:rPr>
          <w:b/>
          <w:lang w:val="id-ID"/>
        </w:rPr>
      </w:pPr>
    </w:p>
    <w:p w:rsidR="00A608CD" w:rsidRDefault="00A608CD" w:rsidP="00A608CD">
      <w:pPr>
        <w:pStyle w:val="BodytextMaJER"/>
        <w:spacing w:line="360" w:lineRule="auto"/>
        <w:rPr>
          <w:b/>
          <w:lang w:val="id-ID"/>
        </w:rPr>
      </w:pPr>
      <w:r w:rsidRPr="00065665">
        <w:rPr>
          <w:b/>
        </w:rPr>
        <w:t>METHOD</w:t>
      </w:r>
    </w:p>
    <w:p w:rsidR="00AE3946" w:rsidRDefault="00AE3946" w:rsidP="000860D9">
      <w:pPr>
        <w:spacing w:after="0" w:line="360" w:lineRule="auto"/>
        <w:ind w:right="95"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This research employed a qualitative research method. </w:t>
      </w:r>
      <w:r>
        <w:rPr>
          <w:rFonts w:ascii="Times New Roman" w:eastAsia="Times New Roman" w:hAnsi="Times New Roman" w:cs="Times New Roman"/>
          <w:sz w:val="24"/>
          <w:szCs w:val="24"/>
          <w:lang w:eastAsia="id-ID"/>
        </w:rPr>
        <w:t xml:space="preserve">This approach is intended to describe and analyze </w:t>
      </w:r>
      <w:r>
        <w:rPr>
          <w:rFonts w:ascii="Times New Roman" w:hAnsi="Times New Roman" w:cs="Times New Roman"/>
          <w:sz w:val="24"/>
          <w:szCs w:val="24"/>
        </w:rPr>
        <w:t xml:space="preserve">the technological competence which is needed in order to maximize the teacher’s readiness in teaching online (Chourishi et al, 2011). </w:t>
      </w:r>
      <w:bookmarkStart w:id="0" w:name="_ftnref24"/>
      <w:r w:rsidRPr="000860D9">
        <w:rPr>
          <w:rFonts w:ascii="Times New Roman" w:eastAsia="Times New Roman" w:hAnsi="Times New Roman" w:cs="Times New Roman"/>
          <w:sz w:val="24"/>
          <w:szCs w:val="24"/>
          <w:vertAlign w:val="superscript"/>
          <w:lang w:eastAsia="id-ID"/>
        </w:rPr>
        <w:t> </w:t>
      </w:r>
      <w:bookmarkEnd w:id="0"/>
    </w:p>
    <w:p w:rsidR="000860D9" w:rsidRPr="000860D9" w:rsidRDefault="000860D9" w:rsidP="000860D9">
      <w:pPr>
        <w:spacing w:after="0" w:line="360" w:lineRule="auto"/>
        <w:ind w:right="95" w:firstLine="720"/>
        <w:jc w:val="both"/>
        <w:rPr>
          <w:rFonts w:ascii="Times New Roman" w:hAnsi="Times New Roman" w:cs="Times New Roman"/>
          <w:sz w:val="24"/>
          <w:szCs w:val="24"/>
          <w:lang w:val="en-US"/>
        </w:rPr>
      </w:pPr>
    </w:p>
    <w:p w:rsidR="00AE3946" w:rsidRDefault="00AE3946" w:rsidP="000860D9">
      <w:pPr>
        <w:spacing w:after="0" w:line="360" w:lineRule="auto"/>
        <w:ind w:right="95"/>
        <w:jc w:val="both"/>
        <w:rPr>
          <w:rFonts w:ascii="Times New Roman" w:hAnsi="Times New Roman" w:cs="Times New Roman"/>
          <w:b/>
          <w:sz w:val="24"/>
          <w:szCs w:val="24"/>
        </w:rPr>
      </w:pPr>
      <w:r>
        <w:rPr>
          <w:rFonts w:ascii="Times New Roman" w:hAnsi="Times New Roman" w:cs="Times New Roman"/>
          <w:b/>
          <w:sz w:val="24"/>
          <w:szCs w:val="24"/>
        </w:rPr>
        <w:t>Respondents</w:t>
      </w:r>
    </w:p>
    <w:p w:rsidR="00AE3946" w:rsidRDefault="00AE3946" w:rsidP="000860D9">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id-ID"/>
        </w:rPr>
        <w:t xml:space="preserve">The subject in this study refers </w:t>
      </w:r>
      <w:r>
        <w:rPr>
          <w:rFonts w:ascii="Times New Roman" w:eastAsia="Times New Roman" w:hAnsi="Times New Roman" w:cs="Times New Roman"/>
          <w:color w:val="000000" w:themeColor="text1"/>
          <w:sz w:val="24"/>
          <w:szCs w:val="24"/>
          <w:lang w:val="en-US" w:eastAsia="id-ID"/>
        </w:rPr>
        <w:t xml:space="preserve">to </w:t>
      </w:r>
      <w:r>
        <w:rPr>
          <w:rFonts w:ascii="Times New Roman" w:eastAsia="Times New Roman" w:hAnsi="Times New Roman" w:cs="Times New Roman"/>
          <w:color w:val="000000" w:themeColor="text1"/>
          <w:sz w:val="24"/>
          <w:szCs w:val="24"/>
          <w:lang w:eastAsia="id-ID"/>
        </w:rPr>
        <w:t>tutors who teach under this English department and also the students who were pursuing their education at UT. The whole subjects in the study were the population. Therefore, the population in this research is all educational elements in formal institution associated with distance learning, students and tutor who are involved using the Moodle system precisely. Because of the many individuals in the population involved, sampling is necessary</w:t>
      </w:r>
      <w:r>
        <w:rPr>
          <w:rFonts w:ascii="Times New Roman" w:eastAsia="Times New Roman" w:hAnsi="Times New Roman" w:cs="Times New Roman"/>
          <w:sz w:val="24"/>
          <w:szCs w:val="24"/>
          <w:lang w:eastAsia="id-ID"/>
        </w:rPr>
        <w:t>. Sample withdrawal methods used is</w:t>
      </w:r>
      <w:r>
        <w:rPr>
          <w:rStyle w:val="linkify"/>
          <w:rFonts w:ascii="Times New Roman" w:hAnsi="Times New Roman" w:cs="Times New Roman"/>
          <w:sz w:val="24"/>
          <w:szCs w:val="24"/>
        </w:rPr>
        <w:t xml:space="preserve"> known as purposive sampling. </w:t>
      </w:r>
      <w:r>
        <w:rPr>
          <w:rFonts w:ascii="Times New Roman" w:hAnsi="Times New Roman"/>
          <w:sz w:val="24"/>
          <w:szCs w:val="24"/>
        </w:rPr>
        <w:t xml:space="preserve">According to Jameel B et al (2018), the objective of purposive sampling is to seek information-rich cases that can provide individual perspectives and experiences that are relevant to the research questions. </w:t>
      </w:r>
      <w:r>
        <w:rPr>
          <w:rFonts w:ascii="Times New Roman" w:eastAsia="Times New Roman" w:hAnsi="Times New Roman" w:cs="Times New Roman"/>
          <w:bCs/>
          <w:sz w:val="24"/>
          <w:szCs w:val="24"/>
        </w:rPr>
        <w:t>So, t</w:t>
      </w:r>
      <w:r>
        <w:rPr>
          <w:rFonts w:ascii="Times New Roman" w:hAnsi="Times New Roman" w:cs="Times New Roman"/>
          <w:sz w:val="24"/>
          <w:szCs w:val="24"/>
        </w:rPr>
        <w:t>he subjects of this research were 8 teachers and 17 students who involve in Faculty of teacher and Educator, Indonesia Open University.</w:t>
      </w:r>
    </w:p>
    <w:p w:rsidR="000860D9" w:rsidRDefault="000860D9" w:rsidP="000860D9">
      <w:pPr>
        <w:spacing w:after="0" w:line="360" w:lineRule="auto"/>
        <w:ind w:right="95"/>
        <w:jc w:val="both"/>
        <w:rPr>
          <w:rFonts w:ascii="Times New Roman" w:hAnsi="Times New Roman" w:cs="Times New Roman"/>
          <w:b/>
          <w:sz w:val="24"/>
          <w:szCs w:val="24"/>
          <w:lang w:val="en-US"/>
        </w:rPr>
      </w:pPr>
    </w:p>
    <w:p w:rsidR="00AE3946" w:rsidRDefault="00AE3946" w:rsidP="000860D9">
      <w:pPr>
        <w:spacing w:after="0" w:line="360" w:lineRule="auto"/>
        <w:ind w:right="95"/>
        <w:jc w:val="both"/>
        <w:rPr>
          <w:rFonts w:ascii="Times New Roman" w:hAnsi="Times New Roman" w:cs="Times New Roman"/>
          <w:b/>
          <w:sz w:val="24"/>
          <w:szCs w:val="24"/>
        </w:rPr>
      </w:pPr>
      <w:r>
        <w:rPr>
          <w:rFonts w:ascii="Times New Roman" w:hAnsi="Times New Roman" w:cs="Times New Roman"/>
          <w:b/>
          <w:sz w:val="24"/>
          <w:szCs w:val="24"/>
        </w:rPr>
        <w:t>Instruments</w:t>
      </w:r>
    </w:p>
    <w:p w:rsidR="00AE3946" w:rsidRDefault="00AE3946" w:rsidP="000860D9">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The instruments employed in this study were questionnaire and </w:t>
      </w:r>
      <w:r>
        <w:rPr>
          <w:rFonts w:ascii="Times New Roman" w:eastAsia="Garamond" w:hAnsi="Times New Roman" w:cs="Times New Roman"/>
          <w:sz w:val="24"/>
          <w:szCs w:val="24"/>
        </w:rPr>
        <w:t>interview</w:t>
      </w:r>
      <w:r>
        <w:rPr>
          <w:rFonts w:ascii="Times New Roman" w:eastAsia="Times New Roman" w:hAnsi="Times New Roman" w:cs="Times New Roman"/>
          <w:sz w:val="24"/>
          <w:szCs w:val="24"/>
          <w:lang w:eastAsia="id-ID"/>
        </w:rPr>
        <w:t xml:space="preserve">. The survey handed through surveymonkey.com that reveals </w:t>
      </w:r>
      <w:r>
        <w:rPr>
          <w:rFonts w:ascii="Times New Roman" w:hAnsi="Times New Roman" w:cs="Times New Roman"/>
          <w:sz w:val="24"/>
          <w:szCs w:val="24"/>
        </w:rPr>
        <w:t xml:space="preserve">the importance of teacher’s readiness in teaching English with sufficient digital competence during and after Pandemic Covid-19. </w:t>
      </w:r>
      <w:r>
        <w:rPr>
          <w:rFonts w:ascii="Times New Roman" w:eastAsia="Times New Roman" w:hAnsi="Times New Roman" w:cs="Times New Roman"/>
          <w:sz w:val="24"/>
          <w:szCs w:val="24"/>
          <w:lang w:eastAsia="id-ID"/>
        </w:rPr>
        <w:t xml:space="preserve">Then, there was an interview to gain more detail information from tutors as well as students in relation to the questions stated in the online questionnaires. </w:t>
      </w:r>
      <w:r>
        <w:rPr>
          <w:rFonts w:ascii="Times New Roman" w:hAnsi="Times New Roman" w:cs="Times New Roman"/>
          <w:sz w:val="24"/>
          <w:szCs w:val="24"/>
        </w:rPr>
        <w:t>The interview consisted of six questions in particular and considered as an important digital competence for during and after Pandemic Covid-19 at Universitas Terbuka. The following questions were answered by the participants of the study:</w:t>
      </w:r>
    </w:p>
    <w:p w:rsidR="00AE3946" w:rsidRDefault="00AE3946" w:rsidP="000860D9">
      <w:pPr>
        <w:pStyle w:val="ListParagraph"/>
        <w:numPr>
          <w:ilvl w:val="0"/>
          <w:numId w:val="11"/>
        </w:numPr>
        <w:spacing w:line="360" w:lineRule="auto"/>
        <w:ind w:right="95"/>
        <w:jc w:val="both"/>
        <w:rPr>
          <w:rFonts w:ascii="Times New Roman" w:hAnsi="Times New Roman"/>
        </w:rPr>
      </w:pPr>
      <w:r>
        <w:rPr>
          <w:rFonts w:ascii="Times New Roman" w:hAnsi="Times New Roman"/>
        </w:rPr>
        <w:t>To what extend you aware of the existence of new digital devices and online services in distance learning?</w:t>
      </w:r>
    </w:p>
    <w:p w:rsidR="00AE3946" w:rsidRDefault="00AE3946" w:rsidP="000860D9">
      <w:pPr>
        <w:pStyle w:val="ListParagraph"/>
        <w:numPr>
          <w:ilvl w:val="0"/>
          <w:numId w:val="11"/>
        </w:numPr>
        <w:spacing w:line="360" w:lineRule="auto"/>
        <w:ind w:right="95"/>
        <w:jc w:val="both"/>
        <w:rPr>
          <w:rFonts w:ascii="Times New Roman" w:hAnsi="Times New Roman"/>
        </w:rPr>
      </w:pPr>
      <w:r>
        <w:rPr>
          <w:rFonts w:ascii="Times New Roman" w:hAnsi="Times New Roman"/>
        </w:rPr>
        <w:t>What is your teaching condition during and after pandemic Covid-19?</w:t>
      </w:r>
    </w:p>
    <w:p w:rsidR="00AE3946" w:rsidRDefault="00AE3946" w:rsidP="000860D9">
      <w:pPr>
        <w:pStyle w:val="ListParagraph"/>
        <w:numPr>
          <w:ilvl w:val="0"/>
          <w:numId w:val="11"/>
        </w:numPr>
        <w:spacing w:line="249" w:lineRule="auto"/>
        <w:jc w:val="both"/>
        <w:rPr>
          <w:rFonts w:ascii="Times New Roman" w:hAnsi="Times New Roman"/>
        </w:rPr>
      </w:pPr>
      <w:r>
        <w:rPr>
          <w:rFonts w:ascii="Times New Roman" w:hAnsi="Times New Roman"/>
        </w:rPr>
        <w:t>How do you define relevant search engines and strategies to assess the validity of your information?</w:t>
      </w:r>
    </w:p>
    <w:p w:rsidR="00AE3946" w:rsidRDefault="00AE3946" w:rsidP="000860D9">
      <w:pPr>
        <w:pStyle w:val="ListParagraph"/>
        <w:numPr>
          <w:ilvl w:val="0"/>
          <w:numId w:val="11"/>
        </w:numPr>
        <w:spacing w:line="360" w:lineRule="auto"/>
        <w:ind w:right="95"/>
        <w:jc w:val="both"/>
        <w:rPr>
          <w:rFonts w:ascii="Times New Roman" w:hAnsi="Times New Roman"/>
        </w:rPr>
      </w:pPr>
      <w:r>
        <w:rPr>
          <w:rFonts w:ascii="Times New Roman" w:hAnsi="Times New Roman"/>
        </w:rPr>
        <w:t>How do you analyze digital information?</w:t>
      </w:r>
    </w:p>
    <w:p w:rsidR="00AE3946" w:rsidRDefault="00AE3946" w:rsidP="000860D9">
      <w:pPr>
        <w:pStyle w:val="ListParagraph"/>
        <w:numPr>
          <w:ilvl w:val="0"/>
          <w:numId w:val="11"/>
        </w:numPr>
        <w:spacing w:line="360" w:lineRule="auto"/>
        <w:ind w:right="95"/>
        <w:jc w:val="both"/>
        <w:rPr>
          <w:rFonts w:ascii="Times New Roman" w:hAnsi="Times New Roman"/>
        </w:rPr>
      </w:pPr>
      <w:r>
        <w:rPr>
          <w:rFonts w:ascii="Times New Roman" w:hAnsi="Times New Roman"/>
        </w:rPr>
        <w:lastRenderedPageBreak/>
        <w:t>How do you use technology to solve digital problems?</w:t>
      </w:r>
    </w:p>
    <w:p w:rsidR="00AE3946" w:rsidRDefault="00AE3946" w:rsidP="000860D9">
      <w:pPr>
        <w:pStyle w:val="ListParagraph"/>
        <w:numPr>
          <w:ilvl w:val="0"/>
          <w:numId w:val="11"/>
        </w:numPr>
        <w:spacing w:line="360" w:lineRule="auto"/>
        <w:ind w:right="95"/>
        <w:jc w:val="both"/>
        <w:rPr>
          <w:rFonts w:ascii="Times New Roman" w:hAnsi="Times New Roman"/>
        </w:rPr>
      </w:pPr>
      <w:r>
        <w:rPr>
          <w:rFonts w:ascii="Times New Roman" w:hAnsi="Times New Roman"/>
        </w:rPr>
        <w:t>How do you communicate, collaborate, and participate in virtual teams and networks during and after Covid-19 pandemic?</w:t>
      </w:r>
    </w:p>
    <w:p w:rsidR="000860D9" w:rsidRDefault="000860D9" w:rsidP="000860D9">
      <w:pPr>
        <w:spacing w:after="0" w:line="360" w:lineRule="auto"/>
        <w:ind w:right="95"/>
        <w:jc w:val="both"/>
        <w:rPr>
          <w:rFonts w:ascii="Times New Roman" w:hAnsi="Times New Roman" w:cs="Times New Roman"/>
          <w:b/>
          <w:sz w:val="24"/>
          <w:szCs w:val="24"/>
          <w:lang w:val="en-US"/>
        </w:rPr>
      </w:pPr>
    </w:p>
    <w:p w:rsidR="00AE3946" w:rsidRDefault="00AE3946" w:rsidP="000860D9">
      <w:pPr>
        <w:spacing w:after="0" w:line="360" w:lineRule="auto"/>
        <w:ind w:right="95"/>
        <w:jc w:val="both"/>
        <w:rPr>
          <w:rFonts w:ascii="Times New Roman" w:hAnsi="Times New Roman" w:cs="Times New Roman"/>
          <w:b/>
          <w:sz w:val="24"/>
          <w:szCs w:val="24"/>
        </w:rPr>
      </w:pPr>
      <w:r>
        <w:rPr>
          <w:rFonts w:ascii="Times New Roman" w:hAnsi="Times New Roman" w:cs="Times New Roman"/>
          <w:b/>
          <w:sz w:val="24"/>
          <w:szCs w:val="24"/>
        </w:rPr>
        <w:t>Procedures</w:t>
      </w:r>
    </w:p>
    <w:p w:rsidR="00AE3946" w:rsidRDefault="00AE3946" w:rsidP="000860D9">
      <w:pPr>
        <w:spacing w:after="0" w:line="360" w:lineRule="auto"/>
        <w:ind w:firstLine="720"/>
        <w:jc w:val="both"/>
        <w:rPr>
          <w:rFonts w:ascii="Times New Roman" w:eastAsia="Garamond" w:hAnsi="Times New Roman" w:cs="Times New Roman"/>
          <w:sz w:val="24"/>
          <w:szCs w:val="24"/>
          <w:lang w:val="en-US"/>
        </w:rPr>
      </w:pPr>
      <w:r>
        <w:rPr>
          <w:rFonts w:ascii="Times New Roman" w:eastAsia="Times New Roman" w:hAnsi="Times New Roman" w:cs="Times New Roman"/>
          <w:color w:val="000000" w:themeColor="text1"/>
          <w:sz w:val="24"/>
          <w:szCs w:val="24"/>
          <w:lang w:eastAsia="id-ID"/>
        </w:rPr>
        <w:t xml:space="preserve">The questionnaire implemented in the study  was close-ended questions </w:t>
      </w:r>
      <w:r>
        <w:rPr>
          <w:rFonts w:ascii="Times New Roman" w:eastAsia="Times New Roman" w:hAnsi="Times New Roman" w:cs="Times New Roman"/>
          <w:color w:val="000000" w:themeColor="text1"/>
          <w:sz w:val="24"/>
          <w:szCs w:val="24"/>
          <w:lang w:eastAsia="id-ID"/>
        </w:rPr>
        <w:fldChar w:fldCharType="begin"/>
      </w:r>
      <w:r>
        <w:rPr>
          <w:rFonts w:ascii="Times New Roman" w:eastAsia="Times New Roman" w:hAnsi="Times New Roman" w:cs="Times New Roman"/>
          <w:color w:val="000000" w:themeColor="text1"/>
          <w:sz w:val="24"/>
          <w:szCs w:val="24"/>
          <w:lang w:eastAsia="id-ID"/>
        </w:rPr>
        <w:instrText xml:space="preserve"> ADDIN EN.CITE &lt;EndNote&gt;&lt;Cite&gt;&lt;Author&gt;Khotari&lt;/Author&gt;&lt;Year&gt;2002&lt;/Year&gt;&lt;RecNum&gt;84&lt;/RecNum&gt;&lt;DisplayText&gt;(Khotari, 2002)&lt;/DisplayText&gt;&lt;record&gt;&lt;rec-number&gt;84&lt;/rec-number&gt;&lt;foreign-keys&gt;&lt;key app="EN" db-id="5e0swarayx5e2rez5sdvwt9l05patwe0farw" timestamp="1576920559"&gt;84&lt;/key&gt;&lt;/foreign-keys&gt;&lt;ref-type name="Book"&gt;6&lt;/ref-type&gt;&lt;contributors&gt;&lt;authors&gt;&lt;author&gt;Khotari&lt;/author&gt;&lt;/authors&gt;&lt;secondary-authors&gt;&lt;author&gt;3rd&lt;/author&gt;&lt;/secondary-authors&gt;&lt;/contributors&gt;&lt;titles&gt;&lt;title&gt;Research Methodology Methods and Techniques&lt;/title&gt;&lt;/titles&gt;&lt;dates&gt;&lt;year&gt;2002&lt;/year&gt;&lt;/dates&gt;&lt;pub-location&gt;New Delhi&lt;/pub-location&gt;&lt;publisher&gt;New Age International&lt;/publisher&gt;&lt;urls&gt;&lt;/urls&gt;&lt;/record&gt;&lt;/Cite&gt;&lt;/EndNote&gt;</w:instrText>
      </w:r>
      <w:r>
        <w:rPr>
          <w:rFonts w:ascii="Times New Roman" w:eastAsia="Times New Roman" w:hAnsi="Times New Roman" w:cs="Times New Roman"/>
          <w:color w:val="000000" w:themeColor="text1"/>
          <w:sz w:val="24"/>
          <w:szCs w:val="24"/>
          <w:lang w:eastAsia="id-ID"/>
        </w:rPr>
        <w:fldChar w:fldCharType="separate"/>
      </w:r>
      <w:r>
        <w:rPr>
          <w:rFonts w:ascii="Times New Roman" w:eastAsia="Times New Roman" w:hAnsi="Times New Roman" w:cs="Times New Roman"/>
          <w:noProof/>
          <w:color w:val="000000" w:themeColor="text1"/>
          <w:sz w:val="24"/>
          <w:szCs w:val="24"/>
          <w:lang w:eastAsia="id-ID"/>
        </w:rPr>
        <w:t>(Khotari, 2002)</w:t>
      </w:r>
      <w:r>
        <w:rPr>
          <w:rFonts w:ascii="Times New Roman" w:eastAsia="Times New Roman" w:hAnsi="Times New Roman" w:cs="Times New Roman"/>
          <w:color w:val="000000" w:themeColor="text1"/>
          <w:sz w:val="24"/>
          <w:szCs w:val="24"/>
          <w:lang w:eastAsia="id-ID"/>
        </w:rPr>
        <w:fldChar w:fldCharType="end"/>
      </w:r>
      <w:r>
        <w:rPr>
          <w:rFonts w:ascii="Times New Roman" w:eastAsia="Times New Roman" w:hAnsi="Times New Roman" w:cs="Times New Roman"/>
          <w:color w:val="000000" w:themeColor="text1"/>
          <w:sz w:val="24"/>
          <w:szCs w:val="24"/>
          <w:lang w:eastAsia="id-ID"/>
        </w:rPr>
        <w:t>. </w:t>
      </w:r>
      <w:r>
        <w:rPr>
          <w:rFonts w:ascii="Times New Roman" w:eastAsia="Times New Roman" w:hAnsi="Times New Roman" w:cs="Times New Roman"/>
          <w:sz w:val="24"/>
          <w:szCs w:val="24"/>
          <w:lang w:eastAsia="id-ID"/>
        </w:rPr>
        <w:t>This</w:t>
      </w:r>
      <w:r>
        <w:rPr>
          <w:rFonts w:ascii="Times New Roman" w:eastAsia="Times New Roman" w:hAnsi="Times New Roman" w:cs="Times New Roman"/>
          <w:color w:val="000000" w:themeColor="text1"/>
          <w:sz w:val="24"/>
          <w:szCs w:val="24"/>
          <w:lang w:eastAsia="id-ID"/>
        </w:rPr>
        <w:t xml:space="preserve"> questionnaire was distributed through surveymonkey.com. In the first section, the participants </w:t>
      </w:r>
      <w:r>
        <w:rPr>
          <w:rFonts w:ascii="Times New Roman" w:eastAsia="Times New Roman" w:hAnsi="Times New Roman" w:cs="Times New Roman"/>
          <w:color w:val="000000" w:themeColor="text1"/>
          <w:sz w:val="24"/>
          <w:szCs w:val="24"/>
          <w:lang w:val="en-US" w:eastAsia="id-ID"/>
        </w:rPr>
        <w:t>were</w:t>
      </w:r>
      <w:r>
        <w:rPr>
          <w:rFonts w:ascii="Times New Roman" w:eastAsia="Times New Roman" w:hAnsi="Times New Roman" w:cs="Times New Roman"/>
          <w:color w:val="000000" w:themeColor="text1"/>
          <w:sz w:val="24"/>
          <w:szCs w:val="24"/>
          <w:lang w:eastAsia="id-ID"/>
        </w:rPr>
        <w:t xml:space="preserve"> asked to provide information related to their gender, age, address, study program, and preferred devices used to access the Internet. In the second section, the participants </w:t>
      </w:r>
      <w:r w:rsidR="000860D9">
        <w:rPr>
          <w:rFonts w:ascii="Times New Roman" w:eastAsia="Times New Roman" w:hAnsi="Times New Roman" w:cs="Times New Roman"/>
          <w:color w:val="000000" w:themeColor="text1"/>
          <w:sz w:val="24"/>
          <w:szCs w:val="24"/>
          <w:lang w:val="en-US" w:eastAsia="id-ID"/>
        </w:rPr>
        <w:t>were</w:t>
      </w:r>
      <w:r>
        <w:rPr>
          <w:rFonts w:ascii="Times New Roman" w:eastAsia="Times New Roman" w:hAnsi="Times New Roman" w:cs="Times New Roman"/>
          <w:color w:val="000000" w:themeColor="text1"/>
          <w:sz w:val="24"/>
          <w:szCs w:val="24"/>
          <w:lang w:eastAsia="id-ID"/>
        </w:rPr>
        <w:t xml:space="preserve"> asked questions about their general use of computing technology and Internet services.</w:t>
      </w:r>
      <w:r>
        <w:rPr>
          <w:rFonts w:ascii="Times New Roman" w:hAnsi="Times New Roman" w:cs="Times New Roman"/>
          <w:sz w:val="24"/>
          <w:szCs w:val="24"/>
          <w:shd w:val="clear" w:color="auto" w:fill="FFFFFF"/>
        </w:rPr>
        <w:t xml:space="preserve"> </w:t>
      </w:r>
      <w:r>
        <w:rPr>
          <w:rFonts w:ascii="Times New Roman" w:eastAsia="Garamond" w:hAnsi="Times New Roman" w:cs="Times New Roman"/>
          <w:sz w:val="24"/>
          <w:szCs w:val="24"/>
        </w:rPr>
        <w:t>Each item of the survey was measured on a common Likert scale, continuum of “strongly disagree” to “strongly agree” (Singh, 2017)</w:t>
      </w:r>
    </w:p>
    <w:p w:rsidR="00AE3946" w:rsidRDefault="00AE3946" w:rsidP="000860D9">
      <w:pPr>
        <w:spacing w:after="0" w:line="360" w:lineRule="auto"/>
        <w:ind w:firstLine="720"/>
        <w:jc w:val="both"/>
        <w:rPr>
          <w:rFonts w:ascii="Times New Roman" w:hAnsi="Times New Roman" w:cs="Times New Roman"/>
          <w:sz w:val="24"/>
          <w:szCs w:val="24"/>
          <w:lang w:val="en-US"/>
        </w:rPr>
      </w:pPr>
      <w:r>
        <w:rPr>
          <w:rFonts w:ascii="Times New Roman" w:eastAsia="Times New Roman" w:hAnsi="Times New Roman" w:cs="Times New Roman"/>
          <w:sz w:val="24"/>
          <w:szCs w:val="24"/>
          <w:lang w:eastAsia="id-ID"/>
        </w:rPr>
        <w:t>To obtain the supporting data related research issues, the interview was employed. There were</w:t>
      </w:r>
      <w:r>
        <w:rPr>
          <w:rFonts w:ascii="Times New Roman" w:hAnsi="Times New Roman" w:cs="Times New Roman"/>
          <w:sz w:val="24"/>
          <w:szCs w:val="24"/>
        </w:rPr>
        <w:t xml:space="preserve"> 8 teachers from DKI Jakarta, Padang Sidempuan Utara, Sumatera Barat, Banten, Jawa Barat, Kalimantan Utara, Lampung, and Jawa Timur had online classes during the corona virus pandemic agreed to take part in the interview </w:t>
      </w:r>
      <w:r>
        <w:rPr>
          <w:rFonts w:ascii="Times New Roman" w:eastAsia="Times New Roman" w:hAnsi="Times New Roman" w:cs="Times New Roman"/>
          <w:sz w:val="24"/>
          <w:szCs w:val="24"/>
          <w:lang w:eastAsia="id-ID"/>
        </w:rPr>
        <w:t>via Microsoft teams</w:t>
      </w:r>
      <w:r>
        <w:rPr>
          <w:rFonts w:ascii="Times New Roman" w:hAnsi="Times New Roman" w:cs="Times New Roman"/>
          <w:sz w:val="24"/>
          <w:szCs w:val="24"/>
        </w:rPr>
        <w:t>. During this stage, each teacher answered the questions individually and voluntarily on Microsoft Teams in order to prevent any virus infection. All of these participants responses were recorded in the application after the researcher explained the objective of the study.</w:t>
      </w:r>
    </w:p>
    <w:p w:rsidR="000860D9" w:rsidRPr="000860D9" w:rsidRDefault="000860D9" w:rsidP="000860D9">
      <w:pPr>
        <w:spacing w:after="0" w:line="360" w:lineRule="auto"/>
        <w:ind w:firstLine="720"/>
        <w:jc w:val="both"/>
        <w:rPr>
          <w:rFonts w:ascii="Times New Roman" w:eastAsia="Garamond" w:hAnsi="Times New Roman" w:cs="Times New Roman"/>
          <w:sz w:val="24"/>
          <w:szCs w:val="24"/>
          <w:lang w:val="en-US"/>
        </w:rPr>
      </w:pPr>
    </w:p>
    <w:p w:rsidR="00AE3946" w:rsidRDefault="00AE3946" w:rsidP="000860D9">
      <w:pPr>
        <w:spacing w:after="0" w:line="360" w:lineRule="auto"/>
        <w:ind w:right="95"/>
        <w:jc w:val="both"/>
        <w:rPr>
          <w:rFonts w:ascii="Times New Roman" w:hAnsi="Times New Roman" w:cs="Times New Roman"/>
          <w:b/>
          <w:sz w:val="24"/>
          <w:szCs w:val="24"/>
        </w:rPr>
      </w:pPr>
      <w:r>
        <w:rPr>
          <w:rFonts w:ascii="Times New Roman" w:hAnsi="Times New Roman" w:cs="Times New Roman"/>
          <w:b/>
          <w:sz w:val="24"/>
          <w:szCs w:val="24"/>
        </w:rPr>
        <w:t>Data Analysis</w:t>
      </w:r>
    </w:p>
    <w:p w:rsidR="00452950" w:rsidRDefault="00AE3946" w:rsidP="000860D9">
      <w:pPr>
        <w:spacing w:after="0" w:line="360" w:lineRule="auto"/>
        <w:ind w:firstLine="720"/>
        <w:jc w:val="both"/>
        <w:rPr>
          <w:rFonts w:ascii="Times New Roman" w:hAnsi="Times New Roman" w:cs="Times New Roman"/>
          <w:sz w:val="24"/>
          <w:szCs w:val="24"/>
          <w:lang w:val="en-US"/>
        </w:rPr>
      </w:pPr>
      <w:r>
        <w:rPr>
          <w:rFonts w:ascii="Times New Roman" w:eastAsia="Times New Roman" w:hAnsi="Times New Roman" w:cs="Times New Roman"/>
          <w:sz w:val="24"/>
          <w:szCs w:val="24"/>
          <w:lang w:eastAsia="id-ID"/>
        </w:rPr>
        <w:t xml:space="preserve">The technique of data analysis </w:t>
      </w:r>
      <w:r w:rsidR="000860D9">
        <w:rPr>
          <w:rFonts w:ascii="Times New Roman" w:eastAsia="Times New Roman" w:hAnsi="Times New Roman" w:cs="Times New Roman"/>
          <w:sz w:val="24"/>
          <w:szCs w:val="24"/>
          <w:lang w:val="en-US" w:eastAsia="id-ID"/>
        </w:rPr>
        <w:t>was</w:t>
      </w:r>
      <w:r>
        <w:rPr>
          <w:rFonts w:ascii="Times New Roman" w:eastAsia="Times New Roman" w:hAnsi="Times New Roman" w:cs="Times New Roman"/>
          <w:sz w:val="24"/>
          <w:szCs w:val="24"/>
          <w:lang w:eastAsia="id-ID"/>
        </w:rPr>
        <w:t xml:space="preserve"> conducted following the guidelines of the qualitative data analysis that includes stage data reduction, data display, and conclusion drawing, as presented by </w:t>
      </w:r>
      <w:r>
        <w:rPr>
          <w:rFonts w:ascii="Times New Roman" w:hAnsi="Times New Roman" w:cs="Times New Roman"/>
          <w:sz w:val="24"/>
          <w:szCs w:val="24"/>
        </w:rPr>
        <w:t>Milles &amp; Huberman (1992).</w:t>
      </w:r>
      <w:r w:rsidR="00BE18EE" w:rsidRPr="00065335">
        <w:rPr>
          <w:rFonts w:ascii="Times New Roman" w:hAnsi="Times New Roman" w:cs="Times New Roman"/>
          <w:sz w:val="24"/>
          <w:szCs w:val="24"/>
        </w:rPr>
        <w:t xml:space="preserve"> </w:t>
      </w:r>
    </w:p>
    <w:p w:rsidR="00A81AD6" w:rsidRPr="00A81AD6" w:rsidRDefault="00A81AD6" w:rsidP="00AE3946">
      <w:pPr>
        <w:spacing w:after="0" w:line="360" w:lineRule="auto"/>
        <w:ind w:firstLine="720"/>
        <w:jc w:val="both"/>
        <w:rPr>
          <w:rFonts w:ascii="Times New Roman" w:hAnsi="Times New Roman" w:cs="Times New Roman"/>
          <w:sz w:val="24"/>
          <w:szCs w:val="24"/>
          <w:lang w:val="en-US"/>
        </w:rPr>
      </w:pPr>
    </w:p>
    <w:p w:rsidR="00A608CD" w:rsidRPr="005B4771" w:rsidRDefault="00A608CD" w:rsidP="00A81AD6">
      <w:pPr>
        <w:pStyle w:val="BodytextMaJER"/>
        <w:spacing w:line="360" w:lineRule="auto"/>
        <w:rPr>
          <w:b/>
          <w:lang w:val="en-US"/>
        </w:rPr>
      </w:pPr>
      <w:r w:rsidRPr="00FD5FB3">
        <w:rPr>
          <w:b/>
        </w:rPr>
        <w:t xml:space="preserve">FINDINGS </w:t>
      </w:r>
      <w:r w:rsidR="005B4771">
        <w:rPr>
          <w:b/>
          <w:lang w:val="id-ID"/>
        </w:rPr>
        <w:t>AND DISCUSSION</w:t>
      </w:r>
    </w:p>
    <w:p w:rsidR="00D30DC6" w:rsidRDefault="00D30DC6" w:rsidP="00D30DC6">
      <w:pPr>
        <w:spacing w:after="160" w:line="360" w:lineRule="auto"/>
        <w:rPr>
          <w:rFonts w:ascii="Times New Roman" w:hAnsi="Times New Roman" w:cs="Times New Roman"/>
          <w:b/>
          <w:sz w:val="24"/>
          <w:szCs w:val="24"/>
        </w:rPr>
      </w:pPr>
      <w:r>
        <w:rPr>
          <w:rFonts w:ascii="Times New Roman" w:hAnsi="Times New Roman" w:cs="Times New Roman"/>
          <w:b/>
          <w:sz w:val="24"/>
          <w:szCs w:val="24"/>
        </w:rPr>
        <w:t>Findings</w:t>
      </w:r>
    </w:p>
    <w:p w:rsidR="00D30DC6" w:rsidRDefault="00D30DC6" w:rsidP="00D30DC6">
      <w:pPr>
        <w:autoSpaceDE w:val="0"/>
        <w:autoSpaceDN w:val="0"/>
        <w:adjustRightInd w:val="0"/>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rPr>
        <w:t>The importance of teacher’s readiness in teaching English with sufficient digital competence during and after Pandemic Covid-19 at Universitas Terbuka</w:t>
      </w:r>
    </w:p>
    <w:p w:rsidR="00D30DC6" w:rsidRDefault="00D30DC6" w:rsidP="00D30DC6">
      <w:pPr>
        <w:spacing w:line="360" w:lineRule="auto"/>
        <w:ind w:firstLine="720"/>
        <w:jc w:val="both"/>
        <w:rPr>
          <w:rFonts w:ascii="Times New Roman" w:hAnsi="Times New Roman" w:cs="Times New Roman"/>
          <w:sz w:val="24"/>
          <w:szCs w:val="24"/>
        </w:rPr>
      </w:pPr>
      <w:r>
        <w:rPr>
          <w:rFonts w:ascii="Times New Roman" w:eastAsia="Garamond" w:hAnsi="Times New Roman" w:cs="Times New Roman"/>
          <w:bCs/>
          <w:iCs/>
          <w:sz w:val="24"/>
          <w:szCs w:val="24"/>
        </w:rPr>
        <w:t>To answer the first question regarding</w:t>
      </w:r>
      <w:r>
        <w:rPr>
          <w:rFonts w:ascii="Times New Roman" w:hAnsi="Times New Roman" w:cs="Times New Roman"/>
          <w:sz w:val="24"/>
          <w:szCs w:val="24"/>
        </w:rPr>
        <w:t xml:space="preserve"> the importance of teacher’s readiness in teaching English with sufficient digital competence, </w:t>
      </w:r>
      <w:r>
        <w:rPr>
          <w:rFonts w:ascii="Times New Roman" w:eastAsia="Garamond" w:hAnsi="Times New Roman" w:cs="Times New Roman"/>
          <w:sz w:val="24"/>
          <w:szCs w:val="24"/>
        </w:rPr>
        <w:t>a questionnaire and interview was used for data collection</w:t>
      </w:r>
      <w:r>
        <w:rPr>
          <w:rFonts w:ascii="Times New Roman" w:hAnsi="Times New Roman" w:cs="Times New Roman"/>
          <w:sz w:val="24"/>
          <w:szCs w:val="24"/>
        </w:rPr>
        <w:t xml:space="preserve">. The </w:t>
      </w:r>
      <w:r>
        <w:rPr>
          <w:rFonts w:ascii="Times New Roman" w:hAnsi="Times New Roman" w:cs="Times New Roman"/>
          <w:bCs/>
          <w:sz w:val="24"/>
          <w:szCs w:val="24"/>
        </w:rPr>
        <w:t>following</w:t>
      </w:r>
      <w:r>
        <w:rPr>
          <w:rFonts w:ascii="Times New Roman" w:hAnsi="Times New Roman" w:cs="Times New Roman"/>
          <w:sz w:val="24"/>
          <w:szCs w:val="24"/>
        </w:rPr>
        <w:t xml:space="preserve"> data from questionnaire </w:t>
      </w:r>
      <w:r>
        <w:rPr>
          <w:rFonts w:ascii="Times New Roman" w:hAnsi="Times New Roman" w:cs="Times New Roman"/>
          <w:bCs/>
          <w:sz w:val="24"/>
          <w:szCs w:val="24"/>
        </w:rPr>
        <w:t>shows</w:t>
      </w:r>
      <w:r>
        <w:rPr>
          <w:rFonts w:ascii="Times New Roman" w:hAnsi="Times New Roman" w:cs="Times New Roman"/>
          <w:sz w:val="24"/>
          <w:szCs w:val="24"/>
        </w:rPr>
        <w:t xml:space="preserve"> the </w:t>
      </w:r>
      <w:r>
        <w:rPr>
          <w:rFonts w:ascii="Times New Roman" w:hAnsi="Times New Roman" w:cs="Times New Roman"/>
          <w:bCs/>
          <w:sz w:val="24"/>
          <w:szCs w:val="24"/>
        </w:rPr>
        <w:t>level</w:t>
      </w:r>
      <w:r>
        <w:rPr>
          <w:rFonts w:ascii="Times New Roman" w:hAnsi="Times New Roman" w:cs="Times New Roman"/>
          <w:sz w:val="24"/>
          <w:szCs w:val="24"/>
        </w:rPr>
        <w:t xml:space="preserve"> of technological competence that teachers had </w:t>
      </w:r>
      <w:r>
        <w:rPr>
          <w:rFonts w:ascii="Times New Roman" w:hAnsi="Times New Roman" w:cs="Times New Roman"/>
          <w:bCs/>
          <w:sz w:val="24"/>
          <w:szCs w:val="24"/>
        </w:rPr>
        <w:t xml:space="preserve">while using </w:t>
      </w:r>
      <w:r>
        <w:rPr>
          <w:rFonts w:ascii="Times New Roman" w:hAnsi="Times New Roman" w:cs="Times New Roman"/>
          <w:sz w:val="24"/>
          <w:szCs w:val="24"/>
        </w:rPr>
        <w:t xml:space="preserve">Moodle. </w:t>
      </w:r>
      <w:r>
        <w:rPr>
          <w:rFonts w:ascii="Times New Roman" w:hAnsi="Times New Roman" w:cs="Times New Roman"/>
          <w:bCs/>
          <w:sz w:val="24"/>
          <w:szCs w:val="24"/>
        </w:rPr>
        <w:t>In connection with</w:t>
      </w:r>
      <w:r>
        <w:rPr>
          <w:rFonts w:ascii="Times New Roman" w:hAnsi="Times New Roman" w:cs="Times New Roman"/>
          <w:sz w:val="24"/>
          <w:szCs w:val="24"/>
        </w:rPr>
        <w:t xml:space="preserve"> the </w:t>
      </w:r>
      <w:r>
        <w:rPr>
          <w:rFonts w:ascii="Times New Roman" w:hAnsi="Times New Roman" w:cs="Times New Roman"/>
          <w:bCs/>
          <w:sz w:val="24"/>
          <w:szCs w:val="24"/>
        </w:rPr>
        <w:t>teacher's experience</w:t>
      </w:r>
      <w:r>
        <w:rPr>
          <w:rFonts w:ascii="Times New Roman" w:hAnsi="Times New Roman" w:cs="Times New Roman"/>
          <w:sz w:val="24"/>
          <w:szCs w:val="24"/>
        </w:rPr>
        <w:t xml:space="preserve"> of using Moodle as a platform to support distance learning </w:t>
      </w:r>
      <w:r>
        <w:rPr>
          <w:rFonts w:ascii="Times New Roman" w:hAnsi="Times New Roman" w:cs="Times New Roman"/>
          <w:bCs/>
          <w:sz w:val="24"/>
          <w:szCs w:val="24"/>
        </w:rPr>
        <w:t xml:space="preserve">programs, </w:t>
      </w:r>
      <w:r>
        <w:rPr>
          <w:rFonts w:ascii="Times New Roman" w:hAnsi="Times New Roman" w:cs="Times New Roman"/>
          <w:sz w:val="24"/>
          <w:szCs w:val="24"/>
        </w:rPr>
        <w:t xml:space="preserve">the </w:t>
      </w:r>
      <w:r>
        <w:rPr>
          <w:rFonts w:ascii="Times New Roman" w:hAnsi="Times New Roman" w:cs="Times New Roman"/>
          <w:sz w:val="24"/>
          <w:szCs w:val="24"/>
        </w:rPr>
        <w:lastRenderedPageBreak/>
        <w:t>questions were given to reveal the technological competence that students had during their teaching experience at UT, both before and during Covid -19 outbreak.</w:t>
      </w:r>
    </w:p>
    <w:p w:rsidR="00D30DC6" w:rsidRDefault="00D30DC6" w:rsidP="00D30DC6">
      <w:pPr>
        <w:spacing w:line="360" w:lineRule="auto"/>
        <w:jc w:val="both"/>
        <w:rPr>
          <w:rFonts w:ascii="Times New Roman" w:hAnsi="Times New Roman" w:cs="Times New Roman"/>
          <w:sz w:val="24"/>
          <w:szCs w:val="24"/>
        </w:rPr>
      </w:pPr>
      <w:r>
        <w:rPr>
          <w:rFonts w:cs="SimSun"/>
          <w:noProof/>
          <w:lang w:val="en-US"/>
        </w:rPr>
        <w:drawing>
          <wp:anchor distT="0" distB="0" distL="114300" distR="114300" simplePos="0" relativeHeight="251660288" behindDoc="0" locked="0" layoutInCell="1" allowOverlap="1" wp14:anchorId="09894ED0" wp14:editId="73A12EF7">
            <wp:simplePos x="0" y="0"/>
            <wp:positionH relativeFrom="column">
              <wp:posOffset>1161415</wp:posOffset>
            </wp:positionH>
            <wp:positionV relativeFrom="paragraph">
              <wp:posOffset>-25400</wp:posOffset>
            </wp:positionV>
            <wp:extent cx="3389630" cy="2237105"/>
            <wp:effectExtent l="171450" t="171450" r="191770" b="201295"/>
            <wp:wrapNone/>
            <wp:docPr id="3" name="Picture 3" descr="Capture TC.JPG"/>
            <wp:cNvGraphicFramePr/>
            <a:graphic xmlns:a="http://schemas.openxmlformats.org/drawingml/2006/main">
              <a:graphicData uri="http://schemas.openxmlformats.org/drawingml/2006/picture">
                <pic:pic xmlns:pic="http://schemas.openxmlformats.org/drawingml/2006/picture">
                  <pic:nvPicPr>
                    <pic:cNvPr id="2" name="Picture 1" descr="Capture TC.JPG"/>
                    <pic:cNvPicPr/>
                  </pic:nvPicPr>
                  <pic:blipFill>
                    <a:blip r:embed="rId14">
                      <a:grayscl/>
                    </a:blip>
                    <a:stretch>
                      <a:fillRect/>
                    </a:stretch>
                  </pic:blipFill>
                  <pic:spPr>
                    <a:xfrm>
                      <a:off x="0" y="0"/>
                      <a:ext cx="3389630" cy="223710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D30DC6" w:rsidRDefault="00D30DC6" w:rsidP="00D30DC6">
      <w:pPr>
        <w:spacing w:line="360" w:lineRule="auto"/>
        <w:jc w:val="both"/>
        <w:rPr>
          <w:rFonts w:ascii="Times New Roman" w:hAnsi="Times New Roman" w:cs="Times New Roman"/>
          <w:sz w:val="24"/>
          <w:szCs w:val="24"/>
        </w:rPr>
      </w:pPr>
    </w:p>
    <w:p w:rsidR="00D30DC6" w:rsidRDefault="00D30DC6" w:rsidP="00D30DC6">
      <w:pPr>
        <w:spacing w:line="360" w:lineRule="auto"/>
        <w:jc w:val="both"/>
        <w:rPr>
          <w:rFonts w:ascii="Times New Roman" w:hAnsi="Times New Roman" w:cs="Times New Roman"/>
          <w:sz w:val="24"/>
          <w:szCs w:val="24"/>
        </w:rPr>
      </w:pPr>
    </w:p>
    <w:p w:rsidR="00D30DC6" w:rsidRDefault="00D30DC6" w:rsidP="00D30DC6">
      <w:pPr>
        <w:spacing w:line="360" w:lineRule="auto"/>
        <w:jc w:val="both"/>
        <w:rPr>
          <w:rFonts w:ascii="Times New Roman" w:hAnsi="Times New Roman" w:cs="Times New Roman"/>
          <w:sz w:val="24"/>
          <w:szCs w:val="24"/>
        </w:rPr>
      </w:pPr>
    </w:p>
    <w:p w:rsidR="00D30DC6" w:rsidRDefault="00D30DC6" w:rsidP="00D30DC6">
      <w:pPr>
        <w:spacing w:line="360" w:lineRule="auto"/>
        <w:jc w:val="both"/>
        <w:rPr>
          <w:rFonts w:ascii="Times New Roman" w:hAnsi="Times New Roman" w:cs="Times New Roman"/>
          <w:sz w:val="24"/>
          <w:szCs w:val="24"/>
        </w:rPr>
      </w:pPr>
    </w:p>
    <w:p w:rsidR="00D30DC6" w:rsidRDefault="00D30DC6" w:rsidP="00D30DC6">
      <w:pPr>
        <w:spacing w:line="360" w:lineRule="auto"/>
        <w:jc w:val="both"/>
        <w:rPr>
          <w:rFonts w:ascii="Times New Roman" w:hAnsi="Times New Roman" w:cs="Times New Roman"/>
          <w:sz w:val="24"/>
          <w:szCs w:val="24"/>
        </w:rPr>
      </w:pPr>
    </w:p>
    <w:p w:rsidR="00D30DC6" w:rsidRPr="00D30DC6" w:rsidRDefault="00D30DC6" w:rsidP="00D30DC6">
      <w:pPr>
        <w:spacing w:line="360" w:lineRule="auto"/>
        <w:jc w:val="center"/>
        <w:rPr>
          <w:rFonts w:ascii="Times New Roman" w:hAnsi="Times New Roman" w:cs="Times New Roman"/>
          <w:b/>
          <w:sz w:val="20"/>
          <w:szCs w:val="24"/>
        </w:rPr>
      </w:pPr>
      <w:r w:rsidRPr="00D30DC6">
        <w:rPr>
          <w:rFonts w:ascii="Times New Roman" w:hAnsi="Times New Roman" w:cs="Times New Roman"/>
          <w:b/>
          <w:sz w:val="20"/>
          <w:szCs w:val="24"/>
        </w:rPr>
        <w:t>Figure 1: The teachers’ answers related to Technological Competence</w:t>
      </w:r>
    </w:p>
    <w:p w:rsidR="00D30DC6" w:rsidRDefault="00D30DC6" w:rsidP="00D30DC6">
      <w:pPr>
        <w:spacing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rPr>
        <w:t>This</w:t>
      </w:r>
      <w:r>
        <w:rPr>
          <w:rFonts w:ascii="Times New Roman" w:eastAsia="Times New Roman" w:hAnsi="Times New Roman" w:cs="Times New Roman"/>
          <w:sz w:val="24"/>
          <w:szCs w:val="24"/>
        </w:rPr>
        <w:t xml:space="preserve"> figure </w:t>
      </w:r>
      <w:r>
        <w:rPr>
          <w:rFonts w:ascii="Times New Roman" w:eastAsia="Times New Roman" w:hAnsi="Times New Roman" w:cs="Times New Roman"/>
          <w:bCs/>
          <w:sz w:val="24"/>
          <w:szCs w:val="24"/>
        </w:rPr>
        <w:t>shows</w:t>
      </w:r>
      <w:r>
        <w:rPr>
          <w:rFonts w:ascii="Times New Roman" w:eastAsia="Times New Roman" w:hAnsi="Times New Roman" w:cs="Times New Roman"/>
          <w:sz w:val="24"/>
          <w:szCs w:val="24"/>
        </w:rPr>
        <w:t xml:space="preserve"> the </w:t>
      </w:r>
      <w:r>
        <w:rPr>
          <w:rFonts w:ascii="Times New Roman" w:eastAsia="Times New Roman" w:hAnsi="Times New Roman" w:cs="Times New Roman"/>
          <w:bCs/>
          <w:sz w:val="24"/>
          <w:szCs w:val="24"/>
        </w:rPr>
        <w:t>experience</w:t>
      </w:r>
      <w:r>
        <w:rPr>
          <w:rFonts w:ascii="Times New Roman" w:eastAsia="Times New Roman" w:hAnsi="Times New Roman" w:cs="Times New Roman"/>
          <w:sz w:val="24"/>
          <w:szCs w:val="24"/>
        </w:rPr>
        <w:t xml:space="preserve"> of </w:t>
      </w:r>
      <w:r>
        <w:rPr>
          <w:rFonts w:ascii="Times New Roman" w:eastAsia="Times New Roman" w:hAnsi="Times New Roman" w:cs="Times New Roman"/>
          <w:bCs/>
          <w:sz w:val="24"/>
          <w:szCs w:val="24"/>
        </w:rPr>
        <w:t>a teacher</w:t>
      </w:r>
      <w:r>
        <w:rPr>
          <w:rFonts w:ascii="Times New Roman" w:eastAsia="Times New Roman" w:hAnsi="Times New Roman" w:cs="Times New Roman"/>
          <w:sz w:val="24"/>
          <w:szCs w:val="24"/>
        </w:rPr>
        <w:t xml:space="preserve"> using Moodle as a platform provided by UT </w:t>
      </w:r>
      <w:r>
        <w:rPr>
          <w:rFonts w:ascii="Times New Roman" w:eastAsia="Times New Roman" w:hAnsi="Times New Roman" w:cs="Times New Roman"/>
          <w:bCs/>
          <w:sz w:val="24"/>
          <w:szCs w:val="24"/>
        </w:rPr>
        <w:t>to facilitate</w:t>
      </w:r>
      <w:r>
        <w:rPr>
          <w:rFonts w:ascii="Times New Roman" w:eastAsia="Times New Roman" w:hAnsi="Times New Roman" w:cs="Times New Roman"/>
          <w:sz w:val="24"/>
          <w:szCs w:val="24"/>
        </w:rPr>
        <w:t xml:space="preserve"> distance learning </w:t>
      </w:r>
      <w:r>
        <w:rPr>
          <w:rFonts w:ascii="Times New Roman" w:eastAsia="Times New Roman" w:hAnsi="Times New Roman" w:cs="Times New Roman"/>
          <w:bCs/>
          <w:sz w:val="24"/>
          <w:szCs w:val="24"/>
        </w:rPr>
        <w:t>programs.</w:t>
      </w:r>
      <w:r>
        <w:rPr>
          <w:rFonts w:ascii="Times New Roman" w:eastAsia="Times New Roman" w:hAnsi="Times New Roman" w:cs="Times New Roman"/>
          <w:sz w:val="24"/>
          <w:szCs w:val="24"/>
        </w:rPr>
        <w:t xml:space="preserve"> It </w:t>
      </w:r>
      <w:r>
        <w:rPr>
          <w:rFonts w:ascii="Times New Roman" w:eastAsia="Times New Roman" w:hAnsi="Times New Roman" w:cs="Times New Roman"/>
          <w:bCs/>
          <w:sz w:val="24"/>
          <w:szCs w:val="24"/>
        </w:rPr>
        <w:t>essentially</w:t>
      </w:r>
      <w:r>
        <w:rPr>
          <w:rFonts w:ascii="Times New Roman" w:eastAsia="Times New Roman" w:hAnsi="Times New Roman" w:cs="Times New Roman"/>
          <w:sz w:val="24"/>
          <w:szCs w:val="24"/>
        </w:rPr>
        <w:t xml:space="preserve"> informs us </w:t>
      </w:r>
      <w:r>
        <w:rPr>
          <w:rFonts w:ascii="Times New Roman" w:eastAsia="Times New Roman" w:hAnsi="Times New Roman" w:cs="Times New Roman"/>
          <w:bCs/>
          <w:sz w:val="24"/>
          <w:szCs w:val="24"/>
        </w:rPr>
        <w:t>of the excellent</w:t>
      </w:r>
      <w:r>
        <w:rPr>
          <w:rFonts w:ascii="Times New Roman" w:eastAsia="Times New Roman" w:hAnsi="Times New Roman" w:cs="Times New Roman"/>
          <w:sz w:val="24"/>
          <w:szCs w:val="24"/>
        </w:rPr>
        <w:t xml:space="preserve"> learning system </w:t>
      </w:r>
      <w:r>
        <w:rPr>
          <w:rFonts w:ascii="Times New Roman" w:eastAsia="Times New Roman" w:hAnsi="Times New Roman" w:cs="Times New Roman"/>
          <w:bCs/>
          <w:sz w:val="24"/>
          <w:szCs w:val="24"/>
        </w:rPr>
        <w:t>provided</w:t>
      </w:r>
      <w:r>
        <w:rPr>
          <w:rFonts w:ascii="Times New Roman" w:eastAsia="Times New Roman" w:hAnsi="Times New Roman" w:cs="Times New Roman"/>
          <w:sz w:val="24"/>
          <w:szCs w:val="24"/>
        </w:rPr>
        <w:t xml:space="preserve"> by UT before the </w:t>
      </w:r>
      <w:r>
        <w:rPr>
          <w:rFonts w:ascii="Times New Roman" w:eastAsia="Times New Roman" w:hAnsi="Times New Roman" w:cs="Times New Roman"/>
          <w:bCs/>
          <w:sz w:val="24"/>
          <w:szCs w:val="24"/>
        </w:rPr>
        <w:t>Covid19</w:t>
      </w:r>
      <w:r>
        <w:rPr>
          <w:rFonts w:ascii="Times New Roman" w:eastAsia="Times New Roman" w:hAnsi="Times New Roman" w:cs="Times New Roman"/>
          <w:sz w:val="24"/>
          <w:szCs w:val="24"/>
        </w:rPr>
        <w:t xml:space="preserve"> pandemic </w:t>
      </w:r>
      <w:r>
        <w:rPr>
          <w:rFonts w:ascii="Times New Roman" w:eastAsia="Times New Roman" w:hAnsi="Times New Roman" w:cs="Times New Roman"/>
          <w:bCs/>
          <w:sz w:val="24"/>
          <w:szCs w:val="24"/>
        </w:rPr>
        <w:t>spread. That's</w:t>
      </w:r>
      <w:r>
        <w:rPr>
          <w:rFonts w:ascii="Times New Roman" w:eastAsia="Times New Roman" w:hAnsi="Times New Roman" w:cs="Times New Roman"/>
          <w:sz w:val="24"/>
          <w:szCs w:val="24"/>
        </w:rPr>
        <w:t xml:space="preserve"> because </w:t>
      </w:r>
      <w:r>
        <w:rPr>
          <w:rFonts w:ascii="Times New Roman" w:eastAsia="Times New Roman" w:hAnsi="Times New Roman" w:cs="Times New Roman"/>
          <w:bCs/>
          <w:sz w:val="24"/>
          <w:szCs w:val="24"/>
        </w:rPr>
        <w:t>about 3 percent</w:t>
      </w:r>
      <w:r>
        <w:rPr>
          <w:rFonts w:ascii="Times New Roman" w:eastAsia="Times New Roman" w:hAnsi="Times New Roman" w:cs="Times New Roman"/>
          <w:sz w:val="24"/>
          <w:szCs w:val="24"/>
        </w:rPr>
        <w:t xml:space="preserve"> of </w:t>
      </w:r>
      <w:r>
        <w:rPr>
          <w:rFonts w:ascii="Times New Roman" w:eastAsia="Times New Roman" w:hAnsi="Times New Roman" w:cs="Times New Roman"/>
          <w:bCs/>
          <w:sz w:val="24"/>
          <w:szCs w:val="24"/>
        </w:rPr>
        <w:t>the 4</w:t>
      </w:r>
      <w:r>
        <w:rPr>
          <w:rFonts w:ascii="Times New Roman" w:eastAsia="Times New Roman" w:hAnsi="Times New Roman" w:cs="Times New Roman"/>
          <w:sz w:val="24"/>
          <w:szCs w:val="24"/>
        </w:rPr>
        <w:t xml:space="preserve"> percent of teachers </w:t>
      </w:r>
      <w:r>
        <w:rPr>
          <w:rFonts w:ascii="Times New Roman" w:eastAsia="Times New Roman" w:hAnsi="Times New Roman" w:cs="Times New Roman"/>
          <w:bCs/>
          <w:sz w:val="24"/>
          <w:szCs w:val="24"/>
        </w:rPr>
        <w:t>clearly agree</w:t>
      </w:r>
      <w:r>
        <w:rPr>
          <w:rFonts w:ascii="Times New Roman" w:eastAsia="Times New Roman" w:hAnsi="Times New Roman" w:cs="Times New Roman"/>
          <w:sz w:val="24"/>
          <w:szCs w:val="24"/>
        </w:rPr>
        <w:t xml:space="preserve"> that the learning system is already good. </w:t>
      </w:r>
      <w:r>
        <w:rPr>
          <w:rFonts w:ascii="Times New Roman" w:eastAsia="Times New Roman" w:hAnsi="Times New Roman" w:cs="Times New Roman"/>
          <w:bCs/>
          <w:sz w:val="24"/>
          <w:szCs w:val="24"/>
        </w:rPr>
        <w:t>First,</w:t>
      </w:r>
      <w:r>
        <w:rPr>
          <w:rFonts w:ascii="Times New Roman" w:eastAsia="Times New Roman" w:hAnsi="Times New Roman" w:cs="Times New Roman"/>
          <w:sz w:val="24"/>
          <w:szCs w:val="24"/>
        </w:rPr>
        <w:t xml:space="preserve"> 63.99% of teachers agree </w:t>
      </w:r>
      <w:r>
        <w:rPr>
          <w:rFonts w:ascii="Times New Roman" w:eastAsia="Times New Roman" w:hAnsi="Times New Roman" w:cs="Times New Roman"/>
          <w:bCs/>
          <w:sz w:val="24"/>
          <w:szCs w:val="24"/>
        </w:rPr>
        <w:t>to have easy</w:t>
      </w:r>
      <w:r>
        <w:rPr>
          <w:rFonts w:ascii="Times New Roman" w:eastAsia="Times New Roman" w:hAnsi="Times New Roman" w:cs="Times New Roman"/>
          <w:sz w:val="24"/>
          <w:szCs w:val="24"/>
        </w:rPr>
        <w:t xml:space="preserve"> access </w:t>
      </w:r>
      <w:r>
        <w:rPr>
          <w:rFonts w:ascii="Times New Roman" w:eastAsia="Times New Roman" w:hAnsi="Times New Roman" w:cs="Times New Roman"/>
          <w:bCs/>
          <w:sz w:val="24"/>
          <w:szCs w:val="24"/>
        </w:rPr>
        <w:t>to</w:t>
      </w:r>
      <w:r>
        <w:rPr>
          <w:rFonts w:ascii="Times New Roman" w:eastAsia="Times New Roman" w:hAnsi="Times New Roman" w:cs="Times New Roman"/>
          <w:sz w:val="24"/>
          <w:szCs w:val="24"/>
        </w:rPr>
        <w:t xml:space="preserve"> discussion </w:t>
      </w:r>
      <w:r>
        <w:rPr>
          <w:rFonts w:ascii="Times New Roman" w:eastAsia="Times New Roman" w:hAnsi="Times New Roman" w:cs="Times New Roman"/>
          <w:bCs/>
          <w:sz w:val="24"/>
          <w:szCs w:val="24"/>
        </w:rPr>
        <w:t>forums, and</w:t>
      </w:r>
      <w:r>
        <w:rPr>
          <w:rFonts w:ascii="Times New Roman" w:eastAsia="Times New Roman" w:hAnsi="Times New Roman" w:cs="Times New Roman"/>
          <w:sz w:val="24"/>
          <w:szCs w:val="24"/>
        </w:rPr>
        <w:t xml:space="preserve"> 79.82% prefer to </w:t>
      </w:r>
      <w:r>
        <w:rPr>
          <w:rFonts w:ascii="Times New Roman" w:eastAsia="Times New Roman" w:hAnsi="Times New Roman" w:cs="Times New Roman"/>
          <w:bCs/>
          <w:sz w:val="24"/>
          <w:szCs w:val="24"/>
        </w:rPr>
        <w:t>choose and</w:t>
      </w:r>
      <w:r>
        <w:rPr>
          <w:rFonts w:ascii="Times New Roman" w:eastAsia="Times New Roman" w:hAnsi="Times New Roman" w:cs="Times New Roman"/>
          <w:sz w:val="24"/>
          <w:szCs w:val="24"/>
        </w:rPr>
        <w:t xml:space="preserve"> agree </w:t>
      </w:r>
      <w:r>
        <w:rPr>
          <w:rFonts w:ascii="Times New Roman" w:eastAsia="Times New Roman" w:hAnsi="Times New Roman" w:cs="Times New Roman"/>
          <w:bCs/>
          <w:sz w:val="24"/>
          <w:szCs w:val="24"/>
        </w:rPr>
        <w:t>to have</w:t>
      </w:r>
      <w:r>
        <w:rPr>
          <w:rFonts w:ascii="Times New Roman" w:eastAsia="Times New Roman" w:hAnsi="Times New Roman" w:cs="Times New Roman"/>
          <w:sz w:val="24"/>
          <w:szCs w:val="24"/>
        </w:rPr>
        <w:t xml:space="preserve"> easy </w:t>
      </w:r>
      <w:r>
        <w:rPr>
          <w:rFonts w:ascii="Times New Roman" w:eastAsia="Times New Roman" w:hAnsi="Times New Roman" w:cs="Times New Roman"/>
          <w:bCs/>
          <w:sz w:val="24"/>
          <w:szCs w:val="24"/>
        </w:rPr>
        <w:t>access</w:t>
      </w:r>
      <w:r>
        <w:rPr>
          <w:rFonts w:ascii="Times New Roman" w:eastAsia="Times New Roman" w:hAnsi="Times New Roman" w:cs="Times New Roman"/>
          <w:sz w:val="24"/>
          <w:szCs w:val="24"/>
        </w:rPr>
        <w:t xml:space="preserve"> to online chat </w:t>
      </w:r>
      <w:r>
        <w:rPr>
          <w:rFonts w:ascii="Times New Roman" w:eastAsia="Times New Roman" w:hAnsi="Times New Roman" w:cs="Times New Roman"/>
          <w:bCs/>
          <w:sz w:val="24"/>
          <w:szCs w:val="24"/>
        </w:rPr>
        <w:t>rooms.</w:t>
      </w:r>
      <w:r>
        <w:rPr>
          <w:rFonts w:ascii="Times New Roman" w:eastAsia="Times New Roman" w:hAnsi="Times New Roman" w:cs="Times New Roman"/>
          <w:sz w:val="24"/>
          <w:szCs w:val="24"/>
        </w:rPr>
        <w:t xml:space="preserve"> Second, 60.27% </w:t>
      </w:r>
      <w:r>
        <w:rPr>
          <w:rFonts w:ascii="Times New Roman" w:eastAsia="Times New Roman" w:hAnsi="Times New Roman" w:cs="Times New Roman"/>
          <w:bCs/>
          <w:sz w:val="24"/>
          <w:szCs w:val="24"/>
        </w:rPr>
        <w:t>say</w:t>
      </w:r>
      <w:r>
        <w:rPr>
          <w:rFonts w:ascii="Times New Roman" w:eastAsia="Times New Roman" w:hAnsi="Times New Roman" w:cs="Times New Roman"/>
          <w:sz w:val="24"/>
          <w:szCs w:val="24"/>
        </w:rPr>
        <w:t xml:space="preserve"> they are </w:t>
      </w:r>
      <w:r>
        <w:rPr>
          <w:rFonts w:ascii="Times New Roman" w:eastAsia="Times New Roman" w:hAnsi="Times New Roman" w:cs="Times New Roman"/>
          <w:bCs/>
          <w:sz w:val="24"/>
          <w:szCs w:val="24"/>
        </w:rPr>
        <w:t>actively</w:t>
      </w:r>
      <w:r>
        <w:rPr>
          <w:rFonts w:ascii="Times New Roman" w:eastAsia="Times New Roman" w:hAnsi="Times New Roman" w:cs="Times New Roman"/>
          <w:sz w:val="24"/>
          <w:szCs w:val="24"/>
        </w:rPr>
        <w:t xml:space="preserve"> using instant </w:t>
      </w:r>
      <w:r>
        <w:rPr>
          <w:rFonts w:ascii="Times New Roman" w:eastAsia="Times New Roman" w:hAnsi="Times New Roman" w:cs="Times New Roman"/>
          <w:bCs/>
          <w:sz w:val="24"/>
          <w:szCs w:val="24"/>
        </w:rPr>
        <w:t>messaging</w:t>
      </w:r>
      <w:r>
        <w:rPr>
          <w:rFonts w:ascii="Times New Roman" w:eastAsia="Times New Roman" w:hAnsi="Times New Roman" w:cs="Times New Roman"/>
          <w:sz w:val="24"/>
          <w:szCs w:val="24"/>
        </w:rPr>
        <w:t xml:space="preserve"> with </w:t>
      </w:r>
      <w:r>
        <w:rPr>
          <w:rFonts w:ascii="Times New Roman" w:eastAsia="Times New Roman" w:hAnsi="Times New Roman" w:cs="Times New Roman"/>
          <w:bCs/>
          <w:sz w:val="24"/>
          <w:szCs w:val="24"/>
        </w:rPr>
        <w:t>tutors</w:t>
      </w:r>
      <w:r>
        <w:rPr>
          <w:rFonts w:ascii="Times New Roman" w:eastAsia="Times New Roman" w:hAnsi="Times New Roman" w:cs="Times New Roman"/>
          <w:sz w:val="24"/>
          <w:szCs w:val="24"/>
        </w:rPr>
        <w:t xml:space="preserve"> and friends, and 79.96% agree that the Moodle platform </w:t>
      </w:r>
      <w:r>
        <w:rPr>
          <w:rFonts w:ascii="Times New Roman" w:eastAsia="Times New Roman" w:hAnsi="Times New Roman" w:cs="Times New Roman"/>
          <w:bCs/>
          <w:sz w:val="24"/>
          <w:szCs w:val="24"/>
        </w:rPr>
        <w:t>layout</w:t>
      </w:r>
      <w:r>
        <w:rPr>
          <w:rFonts w:ascii="Times New Roman" w:eastAsia="Times New Roman" w:hAnsi="Times New Roman" w:cs="Times New Roman"/>
          <w:sz w:val="24"/>
          <w:szCs w:val="24"/>
        </w:rPr>
        <w:t xml:space="preserve"> is </w:t>
      </w:r>
      <w:r>
        <w:rPr>
          <w:rFonts w:ascii="Times New Roman" w:eastAsia="Times New Roman" w:hAnsi="Times New Roman" w:cs="Times New Roman"/>
          <w:bCs/>
          <w:sz w:val="24"/>
          <w:szCs w:val="24"/>
        </w:rPr>
        <w:t>good-structured</w:t>
      </w:r>
      <w:r>
        <w:rPr>
          <w:rFonts w:ascii="Times New Roman" w:eastAsia="Times New Roman" w:hAnsi="Times New Roman" w:cs="Times New Roman"/>
          <w:sz w:val="24"/>
          <w:szCs w:val="24"/>
        </w:rPr>
        <w:t xml:space="preserve"> and e</w:t>
      </w:r>
      <w:r>
        <w:rPr>
          <w:rFonts w:ascii="Times New Roman" w:eastAsia="Times New Roman" w:hAnsi="Times New Roman" w:cs="Times New Roman"/>
          <w:bCs/>
          <w:sz w:val="24"/>
          <w:szCs w:val="24"/>
        </w:rPr>
        <w:t>asy</w:t>
      </w:r>
      <w:r>
        <w:rPr>
          <w:rFonts w:ascii="Times New Roman" w:eastAsia="Times New Roman" w:hAnsi="Times New Roman" w:cs="Times New Roman"/>
          <w:sz w:val="24"/>
          <w:szCs w:val="24"/>
        </w:rPr>
        <w:t xml:space="preserve"> to navigate</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Third, 74.56% </w:t>
      </w:r>
      <w:r>
        <w:rPr>
          <w:rFonts w:ascii="Times New Roman" w:eastAsia="Times New Roman" w:hAnsi="Times New Roman" w:cs="Times New Roman"/>
          <w:bCs/>
          <w:sz w:val="24"/>
          <w:szCs w:val="24"/>
        </w:rPr>
        <w:t>of</w:t>
      </w:r>
      <w:r>
        <w:rPr>
          <w:rFonts w:ascii="Times New Roman" w:eastAsia="Times New Roman" w:hAnsi="Times New Roman" w:cs="Times New Roman"/>
          <w:sz w:val="24"/>
          <w:szCs w:val="24"/>
        </w:rPr>
        <w:t xml:space="preserve"> teachers agree that online exercises and quizzes </w:t>
      </w:r>
      <w:r>
        <w:rPr>
          <w:rFonts w:ascii="Times New Roman" w:eastAsia="Times New Roman" w:hAnsi="Times New Roman" w:cs="Times New Roman"/>
          <w:bCs/>
          <w:sz w:val="24"/>
          <w:szCs w:val="24"/>
        </w:rPr>
        <w:t>in Moodle have helped.</w:t>
      </w:r>
      <w:r>
        <w:rPr>
          <w:rFonts w:ascii="Times New Roman" w:eastAsia="Times New Roman" w:hAnsi="Times New Roman" w:cs="Times New Roman"/>
          <w:sz w:val="24"/>
          <w:szCs w:val="24"/>
        </w:rPr>
        <w:t xml:space="preserve"> Fourth, 74.06% of teachers </w:t>
      </w:r>
      <w:r>
        <w:rPr>
          <w:rFonts w:ascii="Times New Roman" w:eastAsia="Times New Roman" w:hAnsi="Times New Roman" w:cs="Times New Roman"/>
          <w:bCs/>
          <w:sz w:val="24"/>
          <w:szCs w:val="24"/>
        </w:rPr>
        <w:t>reported</w:t>
      </w:r>
      <w:r>
        <w:rPr>
          <w:rFonts w:ascii="Times New Roman" w:eastAsia="Times New Roman" w:hAnsi="Times New Roman" w:cs="Times New Roman"/>
          <w:sz w:val="24"/>
          <w:szCs w:val="24"/>
        </w:rPr>
        <w:t xml:space="preserve"> that they </w:t>
      </w:r>
      <w:r>
        <w:rPr>
          <w:rFonts w:ascii="Times New Roman" w:eastAsia="Times New Roman" w:hAnsi="Times New Roman" w:cs="Times New Roman"/>
          <w:bCs/>
          <w:sz w:val="24"/>
          <w:szCs w:val="24"/>
        </w:rPr>
        <w:t>used their</w:t>
      </w:r>
      <w:r>
        <w:rPr>
          <w:rFonts w:ascii="Times New Roman" w:eastAsia="Times New Roman" w:hAnsi="Times New Roman" w:cs="Times New Roman"/>
          <w:sz w:val="24"/>
          <w:szCs w:val="24"/>
        </w:rPr>
        <w:t xml:space="preserve"> previous skills </w:t>
      </w:r>
      <w:r>
        <w:rPr>
          <w:rFonts w:ascii="Times New Roman" w:eastAsia="Times New Roman" w:hAnsi="Times New Roman" w:cs="Times New Roman"/>
          <w:bCs/>
          <w:sz w:val="24"/>
          <w:szCs w:val="24"/>
        </w:rPr>
        <w:t>when</w:t>
      </w:r>
      <w:r>
        <w:rPr>
          <w:rFonts w:ascii="Times New Roman" w:eastAsia="Times New Roman" w:hAnsi="Times New Roman" w:cs="Times New Roman"/>
          <w:sz w:val="24"/>
          <w:szCs w:val="24"/>
        </w:rPr>
        <w:t xml:space="preserve"> checking </w:t>
      </w:r>
      <w:r>
        <w:rPr>
          <w:rFonts w:ascii="Times New Roman" w:eastAsia="Times New Roman" w:hAnsi="Times New Roman" w:cs="Times New Roman"/>
          <w:bCs/>
          <w:sz w:val="24"/>
          <w:szCs w:val="24"/>
        </w:rPr>
        <w:t>assignments. Then</w:t>
      </w:r>
      <w:r>
        <w:rPr>
          <w:rFonts w:ascii="Times New Roman" w:eastAsia="Times New Roman" w:hAnsi="Times New Roman" w:cs="Times New Roman"/>
          <w:sz w:val="24"/>
          <w:szCs w:val="24"/>
        </w:rPr>
        <w:t xml:space="preserve"> it was helpful to download or read </w:t>
      </w:r>
      <w:r>
        <w:rPr>
          <w:rFonts w:ascii="Times New Roman" w:eastAsia="Times New Roman" w:hAnsi="Times New Roman" w:cs="Times New Roman"/>
          <w:bCs/>
          <w:sz w:val="24"/>
          <w:szCs w:val="24"/>
        </w:rPr>
        <w:t>the resources for the classes written</w:t>
      </w:r>
      <w:r>
        <w:rPr>
          <w:rFonts w:ascii="Times New Roman" w:eastAsia="Times New Roman" w:hAnsi="Times New Roman" w:cs="Times New Roman"/>
          <w:sz w:val="24"/>
          <w:szCs w:val="24"/>
        </w:rPr>
        <w:t xml:space="preserve"> online from </w:t>
      </w:r>
      <w:r>
        <w:rPr>
          <w:rFonts w:ascii="Times New Roman" w:eastAsia="Times New Roman" w:hAnsi="Times New Roman" w:cs="Times New Roman"/>
          <w:bCs/>
          <w:sz w:val="24"/>
          <w:szCs w:val="24"/>
        </w:rPr>
        <w:t>Moodle.</w:t>
      </w:r>
      <w:r>
        <w:rPr>
          <w:rFonts w:ascii="Times New Roman" w:eastAsia="Times New Roman" w:hAnsi="Times New Roman" w:cs="Times New Roman"/>
          <w:sz w:val="24"/>
          <w:szCs w:val="24"/>
        </w:rPr>
        <w:t xml:space="preserve"> 76.24% agree with </w:t>
      </w:r>
      <w:r>
        <w:rPr>
          <w:rFonts w:ascii="Times New Roman" w:eastAsia="Times New Roman" w:hAnsi="Times New Roman" w:cs="Times New Roman"/>
          <w:bCs/>
          <w:sz w:val="24"/>
          <w:szCs w:val="24"/>
        </w:rPr>
        <w:t>this</w:t>
      </w:r>
      <w:r>
        <w:rPr>
          <w:rFonts w:ascii="Times New Roman" w:eastAsia="Times New Roman" w:hAnsi="Times New Roman" w:cs="Times New Roman"/>
          <w:sz w:val="24"/>
          <w:szCs w:val="24"/>
        </w:rPr>
        <w:t xml:space="preserve"> point. Fifth, 77.01% agree that the material </w:t>
      </w:r>
      <w:r>
        <w:rPr>
          <w:rFonts w:ascii="Times New Roman" w:eastAsia="Times New Roman" w:hAnsi="Times New Roman" w:cs="Times New Roman"/>
          <w:bCs/>
          <w:sz w:val="24"/>
          <w:szCs w:val="24"/>
        </w:rPr>
        <w:t>is easily accessible</w:t>
      </w:r>
      <w:r>
        <w:rPr>
          <w:rFonts w:ascii="Times New Roman" w:eastAsia="Times New Roman" w:hAnsi="Times New Roman" w:cs="Times New Roman"/>
          <w:sz w:val="24"/>
          <w:szCs w:val="24"/>
        </w:rPr>
        <w:t xml:space="preserve"> in the form of audio and video </w:t>
      </w:r>
      <w:r>
        <w:rPr>
          <w:rFonts w:ascii="Times New Roman" w:eastAsia="Times New Roman" w:hAnsi="Times New Roman" w:cs="Times New Roman"/>
          <w:bCs/>
          <w:sz w:val="24"/>
          <w:szCs w:val="24"/>
        </w:rPr>
        <w:t>files.</w:t>
      </w:r>
      <w:r>
        <w:rPr>
          <w:rFonts w:ascii="Times New Roman" w:eastAsia="Times New Roman" w:hAnsi="Times New Roman" w:cs="Times New Roman"/>
          <w:sz w:val="24"/>
          <w:szCs w:val="24"/>
        </w:rPr>
        <w:t xml:space="preserve"> 68.73% agree that they </w:t>
      </w:r>
      <w:r>
        <w:rPr>
          <w:rFonts w:ascii="Times New Roman" w:eastAsia="Times New Roman" w:hAnsi="Times New Roman" w:cs="Times New Roman"/>
          <w:bCs/>
          <w:sz w:val="24"/>
          <w:szCs w:val="24"/>
        </w:rPr>
        <w:t>are constantly informed</w:t>
      </w:r>
      <w:r>
        <w:rPr>
          <w:rFonts w:ascii="Times New Roman" w:eastAsia="Times New Roman" w:hAnsi="Times New Roman" w:cs="Times New Roman"/>
          <w:sz w:val="24"/>
          <w:szCs w:val="24"/>
        </w:rPr>
        <w:t xml:space="preserve"> about course information, not only from their </w:t>
      </w:r>
      <w:r>
        <w:rPr>
          <w:rFonts w:ascii="Times New Roman" w:eastAsia="Times New Roman" w:hAnsi="Times New Roman" w:cs="Times New Roman"/>
          <w:bCs/>
          <w:sz w:val="24"/>
          <w:szCs w:val="24"/>
        </w:rPr>
        <w:t>instructors,</w:t>
      </w:r>
      <w:r>
        <w:rPr>
          <w:rFonts w:ascii="Times New Roman" w:eastAsia="Times New Roman" w:hAnsi="Times New Roman" w:cs="Times New Roman"/>
          <w:sz w:val="24"/>
          <w:szCs w:val="24"/>
        </w:rPr>
        <w:t xml:space="preserve"> but also </w:t>
      </w:r>
      <w:r>
        <w:rPr>
          <w:rFonts w:ascii="Times New Roman" w:eastAsia="Times New Roman" w:hAnsi="Times New Roman" w:cs="Times New Roman"/>
          <w:bCs/>
          <w:sz w:val="24"/>
          <w:szCs w:val="24"/>
        </w:rPr>
        <w:t>about</w:t>
      </w:r>
      <w:r>
        <w:rPr>
          <w:rFonts w:ascii="Times New Roman" w:eastAsia="Times New Roman" w:hAnsi="Times New Roman" w:cs="Times New Roman"/>
          <w:sz w:val="24"/>
          <w:szCs w:val="24"/>
        </w:rPr>
        <w:t xml:space="preserve"> department </w:t>
      </w:r>
      <w:r>
        <w:rPr>
          <w:rFonts w:ascii="Times New Roman" w:eastAsia="Times New Roman" w:hAnsi="Times New Roman" w:cs="Times New Roman"/>
          <w:bCs/>
          <w:sz w:val="24"/>
          <w:szCs w:val="24"/>
        </w:rPr>
        <w:t>updates</w:t>
      </w:r>
      <w:r>
        <w:rPr>
          <w:rFonts w:ascii="Times New Roman" w:eastAsia="Times New Roman" w:hAnsi="Times New Roman" w:cs="Times New Roman"/>
          <w:sz w:val="24"/>
          <w:szCs w:val="24"/>
        </w:rPr>
        <w:t xml:space="preserve"> such as </w:t>
      </w:r>
      <w:r>
        <w:rPr>
          <w:rFonts w:ascii="Times New Roman" w:eastAsia="Times New Roman" w:hAnsi="Times New Roman" w:cs="Times New Roman"/>
          <w:bCs/>
          <w:sz w:val="24"/>
          <w:szCs w:val="24"/>
        </w:rPr>
        <w:t>schedules,</w:t>
      </w:r>
      <w:r>
        <w:rPr>
          <w:rFonts w:ascii="Times New Roman" w:eastAsia="Times New Roman" w:hAnsi="Times New Roman" w:cs="Times New Roman"/>
          <w:sz w:val="24"/>
          <w:szCs w:val="24"/>
        </w:rPr>
        <w:t xml:space="preserve"> new learning </w:t>
      </w:r>
      <w:r>
        <w:rPr>
          <w:rFonts w:ascii="Times New Roman" w:eastAsia="Times New Roman" w:hAnsi="Times New Roman" w:cs="Times New Roman"/>
          <w:bCs/>
          <w:sz w:val="24"/>
          <w:szCs w:val="24"/>
        </w:rPr>
        <w:t>resource releases,</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rating changes. Going forward,</w:t>
      </w:r>
      <w:r>
        <w:rPr>
          <w:rFonts w:ascii="Times New Roman" w:eastAsia="Times New Roman" w:hAnsi="Times New Roman" w:cs="Times New Roman"/>
          <w:sz w:val="24"/>
          <w:szCs w:val="24"/>
        </w:rPr>
        <w:t xml:space="preserve"> they </w:t>
      </w:r>
      <w:r>
        <w:rPr>
          <w:rFonts w:ascii="Times New Roman" w:eastAsia="Times New Roman" w:hAnsi="Times New Roman" w:cs="Times New Roman"/>
          <w:bCs/>
          <w:sz w:val="24"/>
          <w:szCs w:val="24"/>
        </w:rPr>
        <w:t>agreed</w:t>
      </w:r>
      <w:r>
        <w:rPr>
          <w:rFonts w:ascii="Times New Roman" w:eastAsia="Times New Roman" w:hAnsi="Times New Roman" w:cs="Times New Roman"/>
          <w:sz w:val="24"/>
          <w:szCs w:val="24"/>
        </w:rPr>
        <w:t xml:space="preserve"> that learning </w:t>
      </w:r>
      <w:r>
        <w:rPr>
          <w:rFonts w:ascii="Times New Roman" w:eastAsia="Times New Roman" w:hAnsi="Times New Roman" w:cs="Times New Roman"/>
          <w:bCs/>
          <w:sz w:val="24"/>
          <w:szCs w:val="24"/>
        </w:rPr>
        <w:t>about</w:t>
      </w:r>
      <w:r>
        <w:rPr>
          <w:rFonts w:ascii="Times New Roman" w:eastAsia="Times New Roman" w:hAnsi="Times New Roman" w:cs="Times New Roman"/>
          <w:sz w:val="24"/>
          <w:szCs w:val="24"/>
        </w:rPr>
        <w:t xml:space="preserve"> Moodle as an online platform </w:t>
      </w:r>
      <w:r>
        <w:rPr>
          <w:rFonts w:ascii="Times New Roman" w:eastAsia="Times New Roman" w:hAnsi="Times New Roman" w:cs="Times New Roman"/>
          <w:bCs/>
          <w:sz w:val="24"/>
          <w:szCs w:val="24"/>
        </w:rPr>
        <w:t>was quick</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reliable, with</w:t>
      </w:r>
      <w:r>
        <w:rPr>
          <w:rFonts w:ascii="Times New Roman" w:eastAsia="Times New Roman" w:hAnsi="Times New Roman" w:cs="Times New Roman"/>
          <w:sz w:val="24"/>
          <w:szCs w:val="24"/>
        </w:rPr>
        <w:t xml:space="preserve"> 73.04% </w:t>
      </w:r>
      <w:r>
        <w:rPr>
          <w:rFonts w:ascii="Times New Roman" w:eastAsia="Times New Roman" w:hAnsi="Times New Roman" w:cs="Times New Roman"/>
          <w:bCs/>
          <w:sz w:val="24"/>
          <w:szCs w:val="24"/>
        </w:rPr>
        <w:t>reaching this statement. After that,</w:t>
      </w:r>
      <w:r>
        <w:rPr>
          <w:rFonts w:ascii="Times New Roman" w:eastAsia="Times New Roman" w:hAnsi="Times New Roman" w:cs="Times New Roman"/>
          <w:sz w:val="24"/>
          <w:szCs w:val="24"/>
        </w:rPr>
        <w:t xml:space="preserve"> 44.53% said they </w:t>
      </w:r>
      <w:r>
        <w:rPr>
          <w:rFonts w:ascii="Times New Roman" w:eastAsia="Times New Roman" w:hAnsi="Times New Roman" w:cs="Times New Roman"/>
          <w:bCs/>
          <w:sz w:val="24"/>
          <w:szCs w:val="24"/>
        </w:rPr>
        <w:t>did not agree to video conferencing on the Moodle platform,</w:t>
      </w:r>
      <w:r>
        <w:rPr>
          <w:rFonts w:ascii="Times New Roman" w:eastAsia="Times New Roman" w:hAnsi="Times New Roman" w:cs="Times New Roman"/>
          <w:sz w:val="24"/>
          <w:szCs w:val="24"/>
        </w:rPr>
        <w:t xml:space="preserve"> and 40.15% </w:t>
      </w:r>
      <w:r>
        <w:rPr>
          <w:rFonts w:ascii="Times New Roman" w:eastAsia="Times New Roman" w:hAnsi="Times New Roman" w:cs="Times New Roman"/>
          <w:bCs/>
          <w:sz w:val="24"/>
          <w:szCs w:val="24"/>
        </w:rPr>
        <w:t>agreed</w:t>
      </w:r>
      <w:r>
        <w:rPr>
          <w:rFonts w:ascii="Times New Roman" w:eastAsia="Times New Roman" w:hAnsi="Times New Roman" w:cs="Times New Roman"/>
          <w:sz w:val="24"/>
          <w:szCs w:val="24"/>
        </w:rPr>
        <w:t xml:space="preserve"> that video </w:t>
      </w:r>
      <w:r>
        <w:rPr>
          <w:rFonts w:ascii="Times New Roman" w:eastAsia="Times New Roman" w:hAnsi="Times New Roman" w:cs="Times New Roman"/>
          <w:bCs/>
          <w:sz w:val="24"/>
          <w:szCs w:val="24"/>
        </w:rPr>
        <w:t>conferencing was</w:t>
      </w:r>
      <w:r>
        <w:rPr>
          <w:rFonts w:ascii="Times New Roman" w:eastAsia="Times New Roman" w:hAnsi="Times New Roman" w:cs="Times New Roman"/>
          <w:sz w:val="24"/>
          <w:szCs w:val="24"/>
        </w:rPr>
        <w:t xml:space="preserve"> used to support learning </w:t>
      </w:r>
      <w:r>
        <w:rPr>
          <w:rFonts w:ascii="Times New Roman" w:eastAsia="Times New Roman" w:hAnsi="Times New Roman" w:cs="Times New Roman"/>
          <w:bCs/>
          <w:sz w:val="24"/>
          <w:szCs w:val="24"/>
        </w:rPr>
        <w:t>practices.</w:t>
      </w:r>
    </w:p>
    <w:p w:rsidR="00D30DC6" w:rsidRDefault="00D30DC6" w:rsidP="00D30DC6">
      <w:pPr>
        <w:spacing w:line="360" w:lineRule="auto"/>
        <w:ind w:firstLine="720"/>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Furthermore, virtual interviews were conducted through Microsoft Teams application and the results obtained were transcribed in written form. In order to gather qualitative result of the study, all the responses to the questions were recorded, transcribed, and analyzed </w:t>
      </w:r>
      <w:r>
        <w:rPr>
          <w:rFonts w:ascii="Times New Roman" w:hAnsi="Times New Roman" w:cs="Times New Roman"/>
          <w:sz w:val="24"/>
          <w:szCs w:val="24"/>
        </w:rPr>
        <w:lastRenderedPageBreak/>
        <w:t xml:space="preserve">addressing the concern of teachers in the digital competence especially in technological dimension. </w:t>
      </w:r>
    </w:p>
    <w:p w:rsidR="00D30DC6" w:rsidRPr="00D30DC6" w:rsidRDefault="00D30DC6" w:rsidP="00D30DC6">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awareness of new digital devices and online services in distance learning: In dealing with the existence of new digital devices and online services in distance learning in this pandemic era, most of teachers reported that they need to develop, strengthen, and complement their skills of new teaching materials. They believe that it would contribute to their teaching careers since the new digital technologies can enhance innovative teaching placement experience for the future teaching practices. </w:t>
      </w:r>
    </w:p>
    <w:p w:rsidR="00D30DC6" w:rsidRDefault="00D30DC6" w:rsidP="00631DC3">
      <w:pPr>
        <w:spacing w:line="240" w:lineRule="auto"/>
        <w:ind w:left="709" w:right="1088"/>
        <w:jc w:val="both"/>
        <w:rPr>
          <w:rFonts w:ascii="Times New Roman" w:hAnsi="Times New Roman" w:cs="Times New Roman"/>
          <w:i/>
          <w:sz w:val="24"/>
          <w:szCs w:val="24"/>
        </w:rPr>
      </w:pPr>
      <w:r>
        <w:rPr>
          <w:rFonts w:ascii="Times New Roman" w:hAnsi="Times New Roman" w:cs="Times New Roman"/>
          <w:i/>
          <w:sz w:val="24"/>
          <w:szCs w:val="24"/>
        </w:rPr>
        <w:t>“I am very grateful for the development of digital equipment that is very sophisticated at this time. Remote learning during this pandemic requires every teacher and student to master various applications such as WhatsApp, Moodle, Zoom meeting, Google classroom, Google meets, Microsoft Teams, Edmodo, etc.”</w:t>
      </w:r>
    </w:p>
    <w:p w:rsidR="00D30DC6" w:rsidRDefault="00D30DC6" w:rsidP="00D30DC6">
      <w:pPr>
        <w:spacing w:line="360" w:lineRule="auto"/>
        <w:ind w:right="95" w:firstLine="720"/>
        <w:jc w:val="both"/>
        <w:rPr>
          <w:rFonts w:ascii="Times New Roman" w:hAnsi="Times New Roman" w:cs="Times New Roman"/>
          <w:sz w:val="24"/>
          <w:szCs w:val="24"/>
        </w:rPr>
      </w:pPr>
      <w:r>
        <w:rPr>
          <w:rFonts w:ascii="Times New Roman" w:hAnsi="Times New Roman" w:cs="Times New Roman"/>
          <w:sz w:val="24"/>
          <w:szCs w:val="24"/>
        </w:rPr>
        <w:t>In addition, One of students mentioned that the new applications and platforms have made learning easier for students particularly who live in remote area.</w:t>
      </w:r>
    </w:p>
    <w:p w:rsidR="00D30DC6" w:rsidRDefault="00D30DC6" w:rsidP="00631DC3">
      <w:pPr>
        <w:spacing w:line="240" w:lineRule="auto"/>
        <w:ind w:left="709" w:right="1088"/>
        <w:jc w:val="both"/>
        <w:rPr>
          <w:rFonts w:ascii="Times New Roman" w:hAnsi="Times New Roman" w:cs="Times New Roman"/>
          <w:i/>
          <w:sz w:val="24"/>
          <w:szCs w:val="24"/>
        </w:rPr>
      </w:pPr>
      <w:r>
        <w:rPr>
          <w:rFonts w:ascii="Times New Roman" w:hAnsi="Times New Roman" w:cs="Times New Roman"/>
          <w:i/>
          <w:sz w:val="24"/>
          <w:szCs w:val="24"/>
        </w:rPr>
        <w:t>“As a student who live in remote area, I was greatly helped by applications that do not require a lot of internet quota to access and make it easier for them to contact their teachers if there is material that they do not understand”</w:t>
      </w:r>
    </w:p>
    <w:p w:rsidR="00D30DC6" w:rsidRDefault="00D30DC6" w:rsidP="00D30DC6">
      <w:pPr>
        <w:spacing w:line="360" w:lineRule="auto"/>
        <w:ind w:right="-46" w:firstLine="709"/>
        <w:jc w:val="both"/>
        <w:rPr>
          <w:rFonts w:ascii="Times New Roman" w:hAnsi="Times New Roman" w:cs="Times New Roman"/>
          <w:sz w:val="24"/>
          <w:szCs w:val="24"/>
          <w:lang w:val="en-US"/>
        </w:rPr>
      </w:pPr>
      <w:r>
        <w:rPr>
          <w:rFonts w:ascii="Times New Roman" w:hAnsi="Times New Roman" w:cs="Times New Roman"/>
          <w:sz w:val="24"/>
          <w:szCs w:val="24"/>
        </w:rPr>
        <w:t>The students agree that their teachers has provided technology support to develop students’ digital literacy and built up their skill using existing institutional platform, called Moodle. Furthermore, integrating the use of Information and Communication technologies (ICT) into the teaching and learning become a basic pillar in the preparation of prospective teachers (Maqbulin, 2020).</w:t>
      </w:r>
    </w:p>
    <w:p w:rsidR="00D30DC6" w:rsidRDefault="00D30DC6" w:rsidP="00D30DC6">
      <w:pPr>
        <w:spacing w:line="360" w:lineRule="auto"/>
        <w:ind w:right="-46" w:firstLine="709"/>
        <w:jc w:val="both"/>
        <w:rPr>
          <w:rFonts w:ascii="Times New Roman" w:hAnsi="Times New Roman" w:cs="Times New Roman"/>
          <w:sz w:val="24"/>
          <w:szCs w:val="24"/>
        </w:rPr>
      </w:pPr>
      <w:r>
        <w:rPr>
          <w:rFonts w:ascii="Times New Roman" w:hAnsi="Times New Roman" w:cs="Times New Roman"/>
          <w:sz w:val="24"/>
          <w:szCs w:val="24"/>
        </w:rPr>
        <w:t>The description of teaching condition during and after pandemic Covid-19: In terms of teaching condition during and after pandemic Covid-19, some teachers that used to teach online at Universitas Terbuka (UT) did not make any changes to their teaching performance since UT has carrying out online tutorial for a long time. Khatoony &amp; Maeda (2020) found that the adaptation of technology has positive beliefs and quite fruitful to decrease the distance between student and their teachers. This is justified by statements from several students who experience various difficulties both in online learning, thesis guidance, and carrying out practical lectures. One of teachers described the significant changes in education system affected by pandemic Covid-19 has explored them to the challenges and opportunity to the virtual environment.</w:t>
      </w:r>
    </w:p>
    <w:p w:rsidR="00631DC3" w:rsidRDefault="00631DC3" w:rsidP="00631DC3">
      <w:pPr>
        <w:spacing w:line="240" w:lineRule="auto"/>
        <w:ind w:left="709" w:right="1088"/>
        <w:jc w:val="both"/>
        <w:rPr>
          <w:rFonts w:ascii="Times New Roman" w:hAnsi="Times New Roman" w:cs="Times New Roman"/>
          <w:i/>
          <w:sz w:val="24"/>
          <w:szCs w:val="24"/>
          <w:lang w:val="en-US"/>
        </w:rPr>
      </w:pPr>
    </w:p>
    <w:p w:rsidR="00D30DC6" w:rsidRDefault="00D30DC6" w:rsidP="00631DC3">
      <w:pPr>
        <w:spacing w:line="240" w:lineRule="auto"/>
        <w:ind w:left="709" w:right="1088"/>
        <w:jc w:val="both"/>
        <w:rPr>
          <w:rFonts w:ascii="Times New Roman" w:hAnsi="Times New Roman" w:cs="Times New Roman"/>
          <w:i/>
          <w:sz w:val="24"/>
          <w:szCs w:val="24"/>
        </w:rPr>
      </w:pPr>
      <w:r>
        <w:rPr>
          <w:rFonts w:ascii="Times New Roman" w:hAnsi="Times New Roman" w:cs="Times New Roman"/>
          <w:i/>
          <w:sz w:val="24"/>
          <w:szCs w:val="24"/>
        </w:rPr>
        <w:lastRenderedPageBreak/>
        <w:t>“This pandemic has triggered changes in teaching activities. In such a short period of time, campuses were forced to implement virtual teaching experience. Although efforts have been made to the maximum, this condition has also resulted in a number of problems experienced by both lecturers and students.”</w:t>
      </w:r>
    </w:p>
    <w:p w:rsidR="00D30DC6" w:rsidRDefault="00D30DC6" w:rsidP="00D30DC6">
      <w:pPr>
        <w:spacing w:line="360" w:lineRule="auto"/>
        <w:ind w:right="360"/>
        <w:jc w:val="both"/>
        <w:rPr>
          <w:rFonts w:ascii="Times New Roman" w:hAnsi="Times New Roman" w:cs="Times New Roman"/>
          <w:sz w:val="24"/>
          <w:szCs w:val="24"/>
        </w:rPr>
      </w:pPr>
      <w:r>
        <w:rPr>
          <w:rFonts w:ascii="Times New Roman" w:hAnsi="Times New Roman" w:cs="Times New Roman"/>
          <w:sz w:val="24"/>
          <w:szCs w:val="24"/>
        </w:rPr>
        <w:t xml:space="preserve">Moreover, some students reported that: </w:t>
      </w:r>
    </w:p>
    <w:p w:rsidR="00D30DC6" w:rsidRDefault="00D30DC6" w:rsidP="00631DC3">
      <w:pPr>
        <w:spacing w:line="240" w:lineRule="auto"/>
        <w:ind w:left="709" w:right="1088"/>
        <w:jc w:val="both"/>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Personally, I experienced various problems in distance learning. Limited learning equipment in the form of laptops and smartphones causes difficulties in delivering and receiving learning materials. Frequent signal interruptions and limited internet quota also hinder the process of sending assignments to online tutorial classes.”</w:t>
      </w:r>
    </w:p>
    <w:p w:rsidR="00D30DC6" w:rsidRDefault="00D30DC6" w:rsidP="00631DC3">
      <w:pPr>
        <w:spacing w:line="240" w:lineRule="auto"/>
        <w:ind w:left="709" w:right="1088"/>
        <w:jc w:val="both"/>
        <w:rPr>
          <w:rFonts w:ascii="Times New Roman" w:hAnsi="Times New Roman" w:cs="Times New Roman"/>
          <w:i/>
          <w:sz w:val="24"/>
          <w:szCs w:val="24"/>
        </w:rPr>
      </w:pPr>
      <w:r>
        <w:rPr>
          <w:rFonts w:ascii="Times New Roman" w:hAnsi="Times New Roman" w:cs="Times New Roman"/>
          <w:i/>
          <w:sz w:val="24"/>
          <w:szCs w:val="24"/>
        </w:rPr>
        <w:t>“Long distance lectures that have been going on for quite a long time also cause boredom experienced by teachers and students. For various reasons, we have low motivation to read material, do assignments, and attend virtual meetings. This causes learning to be not optimal so that learning outcomes are quite low.”</w:t>
      </w:r>
    </w:p>
    <w:p w:rsidR="00D30DC6" w:rsidRDefault="00D30DC6" w:rsidP="00EC00CB">
      <w:pPr>
        <w:spacing w:line="360" w:lineRule="auto"/>
        <w:ind w:right="95" w:firstLine="709"/>
        <w:jc w:val="both"/>
        <w:rPr>
          <w:rFonts w:ascii="Times New Roman" w:hAnsi="Times New Roman" w:cs="Times New Roman"/>
          <w:sz w:val="24"/>
          <w:szCs w:val="24"/>
        </w:rPr>
      </w:pPr>
      <w:r>
        <w:rPr>
          <w:rFonts w:ascii="Times New Roman" w:hAnsi="Times New Roman" w:cs="Times New Roman"/>
          <w:sz w:val="24"/>
          <w:szCs w:val="24"/>
        </w:rPr>
        <w:t xml:space="preserve">Sufficient knowledge and strategies for assessing the validity of the information: Teachers were also asked on their knowledge of relevant search engines, self-service solutions, storage possibilities, and strategies for assessing the validity of the information. This statement in line with Khatoony &amp; Maeda (2020) who concluded that every teacher is suggested to do their best to enhance students’ performance by using information technology in absence of schools during the pandemic Covid-19. Furthermore, it was found that teachers in this study were typically strong professions at information. They had adequate ability to identify the suitable materials to be shared to students. </w:t>
      </w:r>
    </w:p>
    <w:p w:rsidR="00D30DC6" w:rsidRDefault="00D30DC6" w:rsidP="00631DC3">
      <w:pPr>
        <w:spacing w:line="240" w:lineRule="auto"/>
        <w:ind w:left="720" w:right="1088" w:firstLine="11"/>
        <w:jc w:val="both"/>
        <w:rPr>
          <w:rFonts w:ascii="Times New Roman" w:hAnsi="Times New Roman" w:cs="Times New Roman"/>
          <w:i/>
          <w:sz w:val="24"/>
          <w:szCs w:val="24"/>
        </w:rPr>
      </w:pPr>
      <w:r>
        <w:rPr>
          <w:rFonts w:ascii="Times New Roman" w:hAnsi="Times New Roman" w:cs="Times New Roman"/>
          <w:i/>
          <w:sz w:val="24"/>
          <w:szCs w:val="24"/>
        </w:rPr>
        <w:t>“Being updated and keeping in touch with internet is a valuable tool to help us find desirable websites. I prefer to use Sweet Search since it can direct us to relevant websites that have been approved by a group of researchers and scientists. It is best used because it provides safe results as well.”</w:t>
      </w:r>
    </w:p>
    <w:p w:rsidR="00D30DC6" w:rsidRDefault="00D30DC6" w:rsidP="00EC00CB">
      <w:pPr>
        <w:spacing w:line="360" w:lineRule="auto"/>
        <w:ind w:right="95" w:firstLine="720"/>
        <w:jc w:val="both"/>
        <w:rPr>
          <w:rFonts w:ascii="Times New Roman" w:hAnsi="Times New Roman" w:cs="Times New Roman"/>
          <w:sz w:val="24"/>
          <w:szCs w:val="24"/>
        </w:rPr>
      </w:pPr>
      <w:r>
        <w:rPr>
          <w:rFonts w:ascii="Times New Roman" w:hAnsi="Times New Roman" w:cs="Times New Roman"/>
          <w:sz w:val="24"/>
          <w:szCs w:val="24"/>
        </w:rPr>
        <w:t>In addition, the critical evaluation on the security, availability, and legality when content is stored was carefully considered by the teachers.</w:t>
      </w:r>
    </w:p>
    <w:p w:rsidR="00D30DC6" w:rsidRDefault="00D30DC6" w:rsidP="00631DC3">
      <w:pPr>
        <w:spacing w:line="240" w:lineRule="auto"/>
        <w:ind w:left="720" w:right="1088"/>
        <w:jc w:val="both"/>
        <w:rPr>
          <w:rFonts w:ascii="Times New Roman" w:hAnsi="Times New Roman" w:cs="Times New Roman"/>
          <w:i/>
          <w:sz w:val="24"/>
          <w:szCs w:val="24"/>
        </w:rPr>
      </w:pPr>
      <w:r>
        <w:rPr>
          <w:rFonts w:ascii="Times New Roman" w:hAnsi="Times New Roman" w:cs="Times New Roman"/>
          <w:i/>
          <w:sz w:val="24"/>
          <w:szCs w:val="24"/>
        </w:rPr>
        <w:t>“I always consider very carefully the author and the website’s credibility and how old the information is. I should organize and store those materials safely and accessible in the most appropriate format such as; jpeg, pdf, PNG, docx, rtf, etc.”</w:t>
      </w:r>
    </w:p>
    <w:p w:rsidR="00D30DC6" w:rsidRDefault="00D30DC6" w:rsidP="00EC00CB">
      <w:pPr>
        <w:spacing w:line="360" w:lineRule="auto"/>
        <w:ind w:right="95" w:firstLine="720"/>
        <w:jc w:val="both"/>
        <w:rPr>
          <w:rFonts w:ascii="Times New Roman" w:hAnsi="Times New Roman" w:cs="Times New Roman"/>
          <w:sz w:val="24"/>
          <w:szCs w:val="24"/>
        </w:rPr>
      </w:pPr>
      <w:r>
        <w:rPr>
          <w:rFonts w:ascii="Times New Roman" w:hAnsi="Times New Roman" w:cs="Times New Roman"/>
          <w:sz w:val="24"/>
          <w:szCs w:val="24"/>
        </w:rPr>
        <w:t>The students were also confirmed that their teachers always remind them to evaluate digital information when sent and received.</w:t>
      </w:r>
    </w:p>
    <w:p w:rsidR="00631DC3" w:rsidRDefault="00631DC3" w:rsidP="00631DC3">
      <w:pPr>
        <w:spacing w:line="240" w:lineRule="auto"/>
        <w:ind w:left="720" w:right="1088"/>
        <w:jc w:val="both"/>
        <w:rPr>
          <w:rFonts w:ascii="Times New Roman" w:hAnsi="Times New Roman" w:cs="Times New Roman"/>
          <w:sz w:val="24"/>
          <w:szCs w:val="24"/>
          <w:lang w:val="en-US"/>
        </w:rPr>
      </w:pPr>
    </w:p>
    <w:p w:rsidR="00D30DC6" w:rsidRDefault="00D30DC6" w:rsidP="00631DC3">
      <w:pPr>
        <w:spacing w:line="240" w:lineRule="auto"/>
        <w:ind w:left="720" w:right="1088"/>
        <w:jc w:val="both"/>
        <w:rPr>
          <w:rFonts w:ascii="Times New Roman" w:hAnsi="Times New Roman" w:cs="Times New Roman"/>
          <w:i/>
          <w:sz w:val="24"/>
          <w:szCs w:val="24"/>
        </w:rPr>
      </w:pPr>
      <w:r>
        <w:rPr>
          <w:rFonts w:ascii="Times New Roman" w:hAnsi="Times New Roman" w:cs="Times New Roman"/>
          <w:sz w:val="24"/>
          <w:szCs w:val="24"/>
        </w:rPr>
        <w:lastRenderedPageBreak/>
        <w:t>“</w:t>
      </w:r>
      <w:r>
        <w:rPr>
          <w:rFonts w:ascii="Times New Roman" w:hAnsi="Times New Roman" w:cs="Times New Roman"/>
          <w:i/>
          <w:sz w:val="24"/>
          <w:szCs w:val="24"/>
        </w:rPr>
        <w:t>My teacher often warns me that it is crucial for students to understand internet as a resource where the validity of information is necessarily verified. That is why I always checking the rules to be accepted in order to use an online service or checking if I have the right to use any photos from internet.”</w:t>
      </w:r>
    </w:p>
    <w:p w:rsidR="00D30DC6" w:rsidRDefault="00D30DC6" w:rsidP="00EC00CB">
      <w:pPr>
        <w:spacing w:line="360" w:lineRule="auto"/>
        <w:ind w:right="-46" w:firstLine="720"/>
        <w:jc w:val="both"/>
        <w:rPr>
          <w:rFonts w:ascii="Times New Roman" w:hAnsi="Times New Roman" w:cs="Times New Roman"/>
          <w:sz w:val="24"/>
          <w:szCs w:val="24"/>
        </w:rPr>
      </w:pPr>
      <w:r>
        <w:rPr>
          <w:rFonts w:ascii="Times New Roman" w:hAnsi="Times New Roman" w:cs="Times New Roman"/>
          <w:sz w:val="24"/>
          <w:szCs w:val="24"/>
        </w:rPr>
        <w:t xml:space="preserve">The ability to identify and analyze digital information: a competent instructor must be able to use his knowledge through application in teaching practice. (Varvel, 2007). Regarding the capability to identify, locate, retrieve, store, organize, and analyze digital information, the teachers mentioned that the information literacy is a must in using digital technology safely. It enables them to recognize the information needed. </w:t>
      </w:r>
    </w:p>
    <w:p w:rsidR="00D30DC6" w:rsidRDefault="00D30DC6" w:rsidP="00631DC3">
      <w:pPr>
        <w:spacing w:line="240" w:lineRule="auto"/>
        <w:ind w:left="720" w:right="1088"/>
        <w:jc w:val="both"/>
        <w:rPr>
          <w:rFonts w:ascii="Times New Roman" w:hAnsi="Times New Roman" w:cs="Times New Roman"/>
          <w:i/>
          <w:sz w:val="24"/>
          <w:szCs w:val="24"/>
        </w:rPr>
      </w:pPr>
      <w:r>
        <w:rPr>
          <w:rFonts w:ascii="Times New Roman" w:hAnsi="Times New Roman" w:cs="Times New Roman"/>
          <w:i/>
          <w:sz w:val="24"/>
          <w:szCs w:val="24"/>
        </w:rPr>
        <w:t xml:space="preserve">“I always strengthen my digital competence on which domain first needs a push. I read a lot about information literacy because in teaching I need to solve a concrete and practical problems. For example, my students often face difficulties in accessing the video or audio I shared on the online classroom. So, by only share a link of my google drive, my students can access the video or audio easily.” </w:t>
      </w:r>
    </w:p>
    <w:p w:rsidR="00D30DC6" w:rsidRDefault="00D30DC6" w:rsidP="00EC00CB">
      <w:pPr>
        <w:spacing w:line="360" w:lineRule="auto"/>
        <w:ind w:right="-46" w:firstLine="720"/>
        <w:jc w:val="both"/>
        <w:rPr>
          <w:rFonts w:ascii="Times New Roman" w:hAnsi="Times New Roman" w:cs="Times New Roman"/>
          <w:sz w:val="24"/>
          <w:szCs w:val="24"/>
        </w:rPr>
      </w:pPr>
      <w:r>
        <w:rPr>
          <w:rFonts w:ascii="Times New Roman" w:hAnsi="Times New Roman" w:cs="Times New Roman"/>
          <w:sz w:val="24"/>
          <w:szCs w:val="24"/>
        </w:rPr>
        <w:t>Another teacher stated that she introduced various types of digital media to support the delivery of material.</w:t>
      </w:r>
    </w:p>
    <w:p w:rsidR="00D30DC6" w:rsidRDefault="00D30DC6" w:rsidP="00631DC3">
      <w:pPr>
        <w:spacing w:line="240" w:lineRule="auto"/>
        <w:ind w:left="720" w:right="1088"/>
        <w:jc w:val="both"/>
        <w:rPr>
          <w:rFonts w:ascii="Times New Roman" w:hAnsi="Times New Roman" w:cs="Times New Roman"/>
          <w:i/>
          <w:sz w:val="24"/>
          <w:szCs w:val="24"/>
        </w:rPr>
      </w:pPr>
      <w:r>
        <w:rPr>
          <w:rFonts w:ascii="Times New Roman" w:hAnsi="Times New Roman" w:cs="Times New Roman"/>
          <w:i/>
          <w:sz w:val="24"/>
          <w:szCs w:val="24"/>
        </w:rPr>
        <w:t>“In order to achieve the learning objectives, I also direct students to get to know various kinds of digital media that are available and accessible for students all the time. The information available can be in the form of text, video, graphics, audio, and others.”</w:t>
      </w:r>
    </w:p>
    <w:p w:rsidR="00D30DC6" w:rsidRDefault="00D30DC6" w:rsidP="00EC00CB">
      <w:pPr>
        <w:spacing w:line="360" w:lineRule="auto"/>
        <w:ind w:right="-46" w:firstLine="720"/>
        <w:jc w:val="both"/>
        <w:rPr>
          <w:rFonts w:ascii="Times New Roman" w:hAnsi="Times New Roman" w:cs="Times New Roman"/>
          <w:sz w:val="24"/>
          <w:szCs w:val="24"/>
        </w:rPr>
      </w:pPr>
      <w:r>
        <w:rPr>
          <w:rFonts w:ascii="Times New Roman" w:hAnsi="Times New Roman" w:cs="Times New Roman"/>
          <w:sz w:val="24"/>
          <w:szCs w:val="24"/>
        </w:rPr>
        <w:t xml:space="preserve">Solving digital problems and exploring new ways to take advantage of technology during and after pandemic Covid-19: Technology has a great potential to enhance teaching processes. Al Awidi &amp; Fayiz (2017) argued that teachers need to know more than the core subjects to meet the new demands. Teachers should be able to acquire the technical and pedagogical skills to integrate digital technology effectively. </w:t>
      </w:r>
    </w:p>
    <w:p w:rsidR="00D30DC6" w:rsidRDefault="00D30DC6" w:rsidP="00631DC3">
      <w:pPr>
        <w:spacing w:line="240" w:lineRule="auto"/>
        <w:ind w:left="720" w:right="1088"/>
        <w:jc w:val="both"/>
        <w:rPr>
          <w:rFonts w:ascii="Times New Roman" w:hAnsi="Times New Roman" w:cs="Times New Roman"/>
          <w:i/>
          <w:sz w:val="24"/>
          <w:szCs w:val="24"/>
        </w:rPr>
      </w:pPr>
      <w:r>
        <w:rPr>
          <w:rFonts w:ascii="Times New Roman" w:hAnsi="Times New Roman" w:cs="Times New Roman"/>
          <w:i/>
          <w:sz w:val="24"/>
          <w:szCs w:val="24"/>
        </w:rPr>
        <w:t>“I personally marveled on the students' proficiency at mastering technology. Indirectly, this is a big challenge for me to increase my knowledge of the latest technology by reading articles, watching videos, and consulting with friends who are experts in technology.”</w:t>
      </w:r>
    </w:p>
    <w:p w:rsidR="00D30DC6" w:rsidRDefault="00D30DC6" w:rsidP="00EC00CB">
      <w:pPr>
        <w:spacing w:line="360" w:lineRule="auto"/>
        <w:ind w:right="95" w:firstLine="720"/>
        <w:jc w:val="both"/>
        <w:rPr>
          <w:rFonts w:ascii="Times New Roman" w:hAnsi="Times New Roman" w:cs="Times New Roman"/>
          <w:sz w:val="24"/>
          <w:szCs w:val="24"/>
        </w:rPr>
      </w:pPr>
      <w:r>
        <w:rPr>
          <w:rFonts w:ascii="Times New Roman" w:hAnsi="Times New Roman" w:cs="Times New Roman"/>
          <w:sz w:val="24"/>
          <w:szCs w:val="24"/>
        </w:rPr>
        <w:t>However, the teacher also mentioned that there were still some students who had problems sending assignments.</w:t>
      </w:r>
    </w:p>
    <w:p w:rsidR="00D30DC6" w:rsidRDefault="00D30DC6" w:rsidP="00631DC3">
      <w:pPr>
        <w:spacing w:line="240" w:lineRule="auto"/>
        <w:ind w:left="720" w:right="1088"/>
        <w:jc w:val="both"/>
        <w:rPr>
          <w:rFonts w:ascii="Times New Roman" w:hAnsi="Times New Roman" w:cs="Times New Roman"/>
          <w:i/>
          <w:sz w:val="24"/>
          <w:szCs w:val="24"/>
        </w:rPr>
      </w:pPr>
      <w:r>
        <w:rPr>
          <w:rFonts w:ascii="Times New Roman" w:hAnsi="Times New Roman" w:cs="Times New Roman"/>
          <w:i/>
          <w:sz w:val="24"/>
          <w:szCs w:val="24"/>
        </w:rPr>
        <w:t>“I've encountered several students who reported having difficulty submitting assignments that were too large to upload. At that time, I advised students to compress the file into zip format and it worked”</w:t>
      </w:r>
    </w:p>
    <w:p w:rsidR="00D30DC6" w:rsidRDefault="00D30DC6" w:rsidP="00EC00CB">
      <w:pPr>
        <w:spacing w:line="360" w:lineRule="auto"/>
        <w:ind w:right="-46" w:firstLine="720"/>
        <w:jc w:val="both"/>
        <w:rPr>
          <w:rFonts w:ascii="Times New Roman" w:hAnsi="Times New Roman" w:cs="Times New Roman"/>
          <w:sz w:val="24"/>
          <w:szCs w:val="24"/>
        </w:rPr>
      </w:pPr>
      <w:r>
        <w:rPr>
          <w:rFonts w:ascii="Times New Roman" w:hAnsi="Times New Roman" w:cs="Times New Roman"/>
          <w:sz w:val="24"/>
          <w:szCs w:val="24"/>
        </w:rPr>
        <w:t xml:space="preserve">Communicating, collaborating, and participating in virtual teams and networks during and after pandemic Covid-19: The best practices recommended for developing content in distance learning are the combination of collaborative activities which has corresponding </w:t>
      </w:r>
      <w:r>
        <w:rPr>
          <w:rFonts w:ascii="Times New Roman" w:hAnsi="Times New Roman" w:cs="Times New Roman"/>
          <w:sz w:val="24"/>
          <w:szCs w:val="24"/>
        </w:rPr>
        <w:lastRenderedPageBreak/>
        <w:t xml:space="preserve">rubrics detailing criteria for interaction and engagement (Lestiyanawati, R &amp; Arif W, 2020)). Teacher believed </w:t>
      </w:r>
      <w:r>
        <w:rPr>
          <w:rFonts w:ascii="Times New Roman" w:eastAsia="Garamond" w:hAnsi="Times New Roman" w:cs="Times New Roman"/>
          <w:sz w:val="24"/>
          <w:szCs w:val="24"/>
        </w:rPr>
        <w:t>that using digital technology can</w:t>
      </w:r>
      <w:r>
        <w:rPr>
          <w:rFonts w:ascii="Times New Roman" w:eastAsia="Garamond" w:hAnsi="Times New Roman" w:cs="Times New Roman"/>
          <w:b/>
          <w:bCs/>
          <w:sz w:val="24"/>
          <w:szCs w:val="24"/>
        </w:rPr>
        <w:t xml:space="preserve"> </w:t>
      </w:r>
      <w:r>
        <w:rPr>
          <w:rFonts w:ascii="Times New Roman" w:eastAsia="Garamond" w:hAnsi="Times New Roman" w:cs="Times New Roman"/>
          <w:sz w:val="24"/>
          <w:szCs w:val="24"/>
        </w:rPr>
        <w:t xml:space="preserve">be very effective in enhancing the quality of distance learning. </w:t>
      </w:r>
      <w:r>
        <w:rPr>
          <w:rFonts w:ascii="Times New Roman" w:hAnsi="Times New Roman" w:cs="Times New Roman"/>
          <w:sz w:val="24"/>
          <w:szCs w:val="24"/>
        </w:rPr>
        <w:t>One teacher honestly admitted that before the covid-19 pandemic, he was not very good at communicating and joining online meetings. However, this distance learning situation encouraged him to venture into joining online meetings couple of times.</w:t>
      </w:r>
    </w:p>
    <w:p w:rsidR="00D30DC6" w:rsidRDefault="00D30DC6" w:rsidP="00631DC3">
      <w:pPr>
        <w:spacing w:line="240" w:lineRule="auto"/>
        <w:ind w:left="720" w:right="1088"/>
        <w:jc w:val="both"/>
        <w:rPr>
          <w:rFonts w:ascii="Times New Roman" w:hAnsi="Times New Roman" w:cs="Times New Roman"/>
          <w:i/>
          <w:sz w:val="24"/>
          <w:szCs w:val="24"/>
        </w:rPr>
      </w:pPr>
      <w:r>
        <w:rPr>
          <w:rFonts w:ascii="Times New Roman" w:hAnsi="Times New Roman" w:cs="Times New Roman"/>
          <w:i/>
          <w:sz w:val="24"/>
          <w:szCs w:val="24"/>
        </w:rPr>
        <w:t>“I have only known many things about online meetings since this pandemic, in the past I only communicated online via video calls. However, currently I have used the Zoom meeting app and Google Meet several times.”</w:t>
      </w:r>
    </w:p>
    <w:p w:rsidR="00D30DC6" w:rsidRDefault="00D30DC6" w:rsidP="00D30DC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One teacher added that he was used to participating in webinars from home and abroad.</w:t>
      </w:r>
    </w:p>
    <w:p w:rsidR="00D30DC6" w:rsidRDefault="00D30DC6" w:rsidP="00631DC3">
      <w:pPr>
        <w:spacing w:line="240" w:lineRule="auto"/>
        <w:ind w:left="720" w:right="1088"/>
        <w:jc w:val="both"/>
        <w:rPr>
          <w:rFonts w:ascii="Times New Roman" w:hAnsi="Times New Roman" w:cs="Times New Roman"/>
          <w:i/>
          <w:sz w:val="24"/>
          <w:szCs w:val="24"/>
        </w:rPr>
      </w:pPr>
      <w:r>
        <w:rPr>
          <w:rFonts w:ascii="Times New Roman" w:hAnsi="Times New Roman" w:cs="Times New Roman"/>
          <w:i/>
          <w:sz w:val="24"/>
          <w:szCs w:val="24"/>
        </w:rPr>
        <w:t>“Since this pandemic, I have also joined several webinars at both national and international levels. I feel very fortunate to be able to participate in the webinar organized by the British Council in UK live. This is a matter of pride for me and gives me very useful knowledge, especially related to online learning.”</w:t>
      </w:r>
    </w:p>
    <w:p w:rsidR="00631DC3" w:rsidRDefault="00631DC3" w:rsidP="00D30DC6">
      <w:pPr>
        <w:autoSpaceDE w:val="0"/>
        <w:autoSpaceDN w:val="0"/>
        <w:adjustRightInd w:val="0"/>
        <w:spacing w:line="360" w:lineRule="auto"/>
        <w:jc w:val="both"/>
        <w:rPr>
          <w:rFonts w:ascii="Times New Roman" w:hAnsi="Times New Roman" w:cs="Times New Roman"/>
          <w:b/>
          <w:sz w:val="24"/>
          <w:szCs w:val="24"/>
          <w:lang w:val="en-US"/>
        </w:rPr>
      </w:pPr>
    </w:p>
    <w:p w:rsidR="00D30DC6" w:rsidRDefault="00D30DC6" w:rsidP="00D30DC6">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Tutor’s readiness in online learning during and after Pandemic Covid-19 at Universitas Terbuka</w:t>
      </w:r>
    </w:p>
    <w:p w:rsidR="00D30DC6" w:rsidRDefault="00D30DC6" w:rsidP="00EC00CB">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answer the readiness of tutors in online learning during and after Pandemic Covid-19, researchers prepared 5 interview items to 10 students who were selected randomly related to the readiness of their tutors via telephone. Pandemic Covid-19 has replaced all academic activities and face-to-face interview is no</w:t>
      </w:r>
      <w:r w:rsidR="00EC00CB">
        <w:rPr>
          <w:rFonts w:ascii="Times New Roman" w:hAnsi="Times New Roman" w:cs="Times New Roman"/>
          <w:sz w:val="24"/>
          <w:szCs w:val="24"/>
        </w:rPr>
        <w:t>t possible. Moreover, Mathers,</w:t>
      </w:r>
      <w:r>
        <w:rPr>
          <w:rFonts w:ascii="Times New Roman" w:hAnsi="Times New Roman" w:cs="Times New Roman"/>
          <w:sz w:val="24"/>
          <w:szCs w:val="24"/>
        </w:rPr>
        <w:t xml:space="preserve"> et</w:t>
      </w:r>
      <w:r w:rsidR="00EC00CB">
        <w:rPr>
          <w:rFonts w:ascii="Times New Roman" w:hAnsi="Times New Roman" w:cs="Times New Roman"/>
          <w:sz w:val="24"/>
          <w:szCs w:val="24"/>
          <w:lang w:val="en-US"/>
        </w:rPr>
        <w:t>.</w:t>
      </w:r>
      <w:r>
        <w:rPr>
          <w:rFonts w:ascii="Times New Roman" w:hAnsi="Times New Roman" w:cs="Times New Roman"/>
          <w:sz w:val="24"/>
          <w:szCs w:val="24"/>
        </w:rPr>
        <w:t xml:space="preserve"> al  (2000) state that the telephone interview can be very effective and economical because the respondents to be interviewed are widely geographical distributed. </w:t>
      </w:r>
    </w:p>
    <w:p w:rsidR="00D30DC6" w:rsidRDefault="00D30DC6" w:rsidP="00EC00C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The researchers then analyzed the Strength, Weakness, Opportunity, and Threat (SWOT) on teacher’s readiness in digital competences (Ommani, A.R.,2011). It can be seen in the following table:</w:t>
      </w:r>
    </w:p>
    <w:p w:rsidR="00631DC3" w:rsidRDefault="00631DC3" w:rsidP="00EC00CB">
      <w:pPr>
        <w:spacing w:line="360" w:lineRule="auto"/>
        <w:ind w:firstLine="720"/>
        <w:jc w:val="both"/>
        <w:rPr>
          <w:rFonts w:ascii="Times New Roman" w:hAnsi="Times New Roman" w:cs="Times New Roman"/>
          <w:sz w:val="24"/>
          <w:szCs w:val="24"/>
          <w:lang w:val="en-US"/>
        </w:rPr>
      </w:pPr>
    </w:p>
    <w:p w:rsidR="00631DC3" w:rsidRDefault="00631DC3" w:rsidP="00EC00CB">
      <w:pPr>
        <w:spacing w:line="360" w:lineRule="auto"/>
        <w:ind w:firstLine="720"/>
        <w:jc w:val="both"/>
        <w:rPr>
          <w:rFonts w:ascii="Times New Roman" w:hAnsi="Times New Roman" w:cs="Times New Roman"/>
          <w:sz w:val="24"/>
          <w:szCs w:val="24"/>
          <w:lang w:val="en-US"/>
        </w:rPr>
      </w:pPr>
    </w:p>
    <w:p w:rsidR="00631DC3" w:rsidRDefault="00631DC3" w:rsidP="00EC00CB">
      <w:pPr>
        <w:spacing w:line="360" w:lineRule="auto"/>
        <w:ind w:firstLine="720"/>
        <w:jc w:val="both"/>
        <w:rPr>
          <w:rFonts w:ascii="Times New Roman" w:hAnsi="Times New Roman" w:cs="Times New Roman"/>
          <w:sz w:val="24"/>
          <w:szCs w:val="24"/>
          <w:lang w:val="en-US"/>
        </w:rPr>
      </w:pPr>
    </w:p>
    <w:p w:rsidR="00631DC3" w:rsidRDefault="00631DC3" w:rsidP="00EC00CB">
      <w:pPr>
        <w:spacing w:line="360" w:lineRule="auto"/>
        <w:ind w:firstLine="720"/>
        <w:jc w:val="both"/>
        <w:rPr>
          <w:rFonts w:ascii="Times New Roman" w:hAnsi="Times New Roman" w:cs="Times New Roman"/>
          <w:sz w:val="24"/>
          <w:szCs w:val="24"/>
          <w:lang w:val="en-US"/>
        </w:rPr>
      </w:pPr>
    </w:p>
    <w:p w:rsidR="00631DC3" w:rsidRPr="00631DC3" w:rsidRDefault="00631DC3" w:rsidP="00EC00CB">
      <w:pPr>
        <w:spacing w:line="360" w:lineRule="auto"/>
        <w:ind w:firstLine="720"/>
        <w:jc w:val="both"/>
        <w:rPr>
          <w:rFonts w:ascii="Times New Roman" w:hAnsi="Times New Roman" w:cs="Times New Roman"/>
          <w:sz w:val="24"/>
          <w:szCs w:val="24"/>
          <w:lang w:val="en-US"/>
        </w:rPr>
      </w:pPr>
    </w:p>
    <w:p w:rsidR="00D30DC6" w:rsidRDefault="00D30DC6" w:rsidP="00631D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Table 1: SWOT Analysis on Teacher’s readiness in online learning</w:t>
      </w:r>
    </w:p>
    <w:tbl>
      <w:tblPr>
        <w:tblStyle w:val="TableGrid"/>
        <w:tblW w:w="0" w:type="auto"/>
        <w:jc w:val="center"/>
        <w:tblLook w:val="04A0" w:firstRow="1" w:lastRow="0" w:firstColumn="1" w:lastColumn="0" w:noHBand="0" w:noVBand="1"/>
      </w:tblPr>
      <w:tblGrid>
        <w:gridCol w:w="1286"/>
        <w:gridCol w:w="3461"/>
        <w:gridCol w:w="268"/>
        <w:gridCol w:w="3368"/>
      </w:tblGrid>
      <w:tr w:rsidR="00D30DC6" w:rsidTr="00EC00CB">
        <w:trPr>
          <w:trHeight w:val="155"/>
          <w:jc w:val="center"/>
        </w:trPr>
        <w:tc>
          <w:tcPr>
            <w:tcW w:w="1222" w:type="dxa"/>
            <w:tcBorders>
              <w:top w:val="single" w:sz="4" w:space="0" w:color="000000"/>
              <w:left w:val="single" w:sz="4" w:space="0" w:color="000000"/>
              <w:bottom w:val="single" w:sz="4" w:space="0" w:color="000000"/>
              <w:right w:val="single" w:sz="4" w:space="0" w:color="000000"/>
            </w:tcBorders>
            <w:shd w:val="clear" w:color="auto" w:fill="92CDDC"/>
            <w:hideMark/>
          </w:tcPr>
          <w:p w:rsidR="00D30DC6" w:rsidRDefault="00D30DC6" w:rsidP="00631DC3">
            <w:pPr>
              <w:jc w:val="both"/>
              <w:rPr>
                <w:rFonts w:ascii="Times New Roman" w:hAnsi="Times New Roman" w:cs="Times New Roman"/>
                <w:b/>
                <w:sz w:val="18"/>
                <w:szCs w:val="18"/>
              </w:rPr>
            </w:pPr>
            <w:r>
              <w:rPr>
                <w:rFonts w:ascii="Times New Roman" w:hAnsi="Times New Roman" w:cs="Times New Roman"/>
                <w:b/>
                <w:sz w:val="18"/>
                <w:szCs w:val="18"/>
              </w:rPr>
              <w:t>Internal</w:t>
            </w:r>
          </w:p>
          <w:p w:rsidR="00D30DC6" w:rsidRDefault="00D30DC6" w:rsidP="00631DC3">
            <w:pPr>
              <w:jc w:val="both"/>
              <w:rPr>
                <w:rFonts w:ascii="Times New Roman" w:hAnsi="Times New Roman" w:cs="Times New Roman"/>
                <w:b/>
                <w:sz w:val="18"/>
                <w:szCs w:val="18"/>
              </w:rPr>
            </w:pPr>
            <w:r>
              <w:rPr>
                <w:rFonts w:ascii="Times New Roman" w:hAnsi="Times New Roman" w:cs="Times New Roman"/>
                <w:b/>
                <w:sz w:val="18"/>
                <w:szCs w:val="18"/>
              </w:rPr>
              <w:t>Factors</w:t>
            </w:r>
          </w:p>
        </w:tc>
        <w:tc>
          <w:tcPr>
            <w:tcW w:w="3461" w:type="dxa"/>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D30DC6" w:rsidRDefault="00D30DC6" w:rsidP="00631DC3">
            <w:pPr>
              <w:jc w:val="both"/>
              <w:rPr>
                <w:rFonts w:ascii="Times New Roman" w:hAnsi="Times New Roman" w:cs="Times New Roman"/>
                <w:b/>
                <w:sz w:val="18"/>
                <w:szCs w:val="18"/>
              </w:rPr>
            </w:pPr>
            <w:r>
              <w:rPr>
                <w:rFonts w:ascii="Times New Roman" w:hAnsi="Times New Roman" w:cs="Times New Roman"/>
                <w:b/>
                <w:sz w:val="18"/>
                <w:szCs w:val="18"/>
                <w:lang w:val="id-ID"/>
              </w:rPr>
              <w:t>Strengths</w:t>
            </w:r>
            <w:r>
              <w:rPr>
                <w:rFonts w:ascii="Times New Roman" w:hAnsi="Times New Roman" w:cs="Times New Roman"/>
                <w:b/>
                <w:sz w:val="18"/>
                <w:szCs w:val="18"/>
              </w:rPr>
              <w:t xml:space="preserve"> (S)</w:t>
            </w:r>
          </w:p>
        </w:tc>
        <w:tc>
          <w:tcPr>
            <w:tcW w:w="3636" w:type="dxa"/>
            <w:gridSpan w:val="2"/>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D30DC6" w:rsidRDefault="00D30DC6" w:rsidP="00631DC3">
            <w:pPr>
              <w:jc w:val="both"/>
              <w:rPr>
                <w:rFonts w:ascii="Times New Roman" w:hAnsi="Times New Roman" w:cs="Times New Roman"/>
                <w:b/>
                <w:sz w:val="18"/>
                <w:szCs w:val="18"/>
              </w:rPr>
            </w:pPr>
            <w:r>
              <w:rPr>
                <w:rFonts w:ascii="Times New Roman" w:hAnsi="Times New Roman" w:cs="Times New Roman"/>
                <w:b/>
                <w:sz w:val="18"/>
                <w:szCs w:val="18"/>
                <w:lang w:val="id-ID"/>
              </w:rPr>
              <w:t>Weaknesses</w:t>
            </w:r>
            <w:r>
              <w:rPr>
                <w:rFonts w:ascii="Times New Roman" w:hAnsi="Times New Roman" w:cs="Times New Roman"/>
                <w:b/>
                <w:sz w:val="18"/>
                <w:szCs w:val="18"/>
              </w:rPr>
              <w:t xml:space="preserve"> (W)</w:t>
            </w:r>
          </w:p>
        </w:tc>
      </w:tr>
      <w:tr w:rsidR="00D30DC6" w:rsidTr="00EC00CB">
        <w:trPr>
          <w:trHeight w:val="155"/>
          <w:jc w:val="center"/>
        </w:trPr>
        <w:tc>
          <w:tcPr>
            <w:tcW w:w="1222" w:type="dxa"/>
            <w:vMerge w:val="restart"/>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b/>
                <w:sz w:val="18"/>
                <w:szCs w:val="18"/>
              </w:rPr>
            </w:pPr>
            <w:r>
              <w:rPr>
                <w:rFonts w:ascii="Times New Roman" w:hAnsi="Times New Roman" w:cs="Times New Roman"/>
                <w:b/>
                <w:sz w:val="18"/>
                <w:szCs w:val="18"/>
              </w:rPr>
              <w:t>Technological</w:t>
            </w:r>
          </w:p>
          <w:p w:rsidR="00D30DC6" w:rsidRDefault="00D30DC6" w:rsidP="00EC00CB">
            <w:pPr>
              <w:jc w:val="both"/>
              <w:rPr>
                <w:rFonts w:ascii="Times New Roman" w:hAnsi="Times New Roman" w:cs="Times New Roman"/>
                <w:sz w:val="18"/>
                <w:szCs w:val="18"/>
              </w:rPr>
            </w:pPr>
            <w:r>
              <w:rPr>
                <w:rFonts w:ascii="Times New Roman" w:hAnsi="Times New Roman" w:cs="Times New Roman"/>
                <w:b/>
                <w:sz w:val="18"/>
                <w:szCs w:val="18"/>
              </w:rPr>
              <w:t>Competence</w:t>
            </w:r>
          </w:p>
        </w:tc>
        <w:tc>
          <w:tcPr>
            <w:tcW w:w="3461" w:type="dxa"/>
            <w:tcBorders>
              <w:top w:val="single" w:sz="4" w:space="0" w:color="000000"/>
              <w:left w:val="single" w:sz="4" w:space="0" w:color="000000"/>
              <w:bottom w:val="single" w:sz="4" w:space="0" w:color="000000"/>
              <w:right w:val="single" w:sz="4" w:space="0" w:color="000000"/>
            </w:tcBorders>
            <w:hideMark/>
          </w:tcPr>
          <w:p w:rsidR="00D30DC6" w:rsidRDefault="00D30DC6" w:rsidP="00EC00CB">
            <w:pPr>
              <w:pStyle w:val="ListParagraph"/>
              <w:numPr>
                <w:ilvl w:val="0"/>
                <w:numId w:val="12"/>
              </w:numPr>
              <w:ind w:left="396"/>
              <w:jc w:val="both"/>
              <w:rPr>
                <w:rFonts w:ascii="Times New Roman" w:hAnsi="Times New Roman"/>
                <w:sz w:val="18"/>
                <w:szCs w:val="18"/>
              </w:rPr>
            </w:pPr>
            <w:r>
              <w:rPr>
                <w:rFonts w:ascii="Times New Roman" w:hAnsi="Times New Roman"/>
                <w:sz w:val="18"/>
                <w:szCs w:val="18"/>
                <w:lang w:val="id-ID"/>
              </w:rPr>
              <w:t>Teachers are ready in using technology such as; word processor, spreadsheets, presentations, email, databases, search engine, etc.</w:t>
            </w:r>
          </w:p>
        </w:tc>
        <w:tc>
          <w:tcPr>
            <w:tcW w:w="3636" w:type="dxa"/>
            <w:gridSpan w:val="2"/>
            <w:tcBorders>
              <w:top w:val="single" w:sz="4" w:space="0" w:color="000000"/>
              <w:left w:val="single" w:sz="4" w:space="0" w:color="000000"/>
              <w:bottom w:val="single" w:sz="4" w:space="0" w:color="000000"/>
              <w:right w:val="single" w:sz="4" w:space="0" w:color="000000"/>
            </w:tcBorders>
            <w:hideMark/>
          </w:tcPr>
          <w:p w:rsidR="00D30DC6" w:rsidRDefault="00D30DC6" w:rsidP="00EC00CB">
            <w:pPr>
              <w:pStyle w:val="ListParagraph"/>
              <w:numPr>
                <w:ilvl w:val="0"/>
                <w:numId w:val="13"/>
              </w:numPr>
              <w:ind w:left="421"/>
              <w:jc w:val="both"/>
              <w:rPr>
                <w:rFonts w:ascii="Times New Roman" w:hAnsi="Times New Roman"/>
                <w:sz w:val="18"/>
                <w:szCs w:val="18"/>
              </w:rPr>
            </w:pPr>
            <w:r>
              <w:rPr>
                <w:rFonts w:ascii="Times New Roman" w:hAnsi="Times New Roman"/>
                <w:sz w:val="18"/>
                <w:szCs w:val="18"/>
              </w:rPr>
              <w:t>Only few teachers were qualified in creating web page design.</w:t>
            </w:r>
          </w:p>
        </w:tc>
      </w:tr>
      <w:tr w:rsidR="00D30DC6" w:rsidTr="00EC00CB">
        <w:trPr>
          <w:trHeight w:val="155"/>
          <w:jc w:val="center"/>
        </w:trPr>
        <w:tc>
          <w:tcPr>
            <w:tcW w:w="1222" w:type="dxa"/>
            <w:vMerge/>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sz w:val="18"/>
                <w:szCs w:val="18"/>
              </w:rPr>
            </w:pPr>
          </w:p>
        </w:tc>
        <w:tc>
          <w:tcPr>
            <w:tcW w:w="3461" w:type="dxa"/>
            <w:tcBorders>
              <w:top w:val="single" w:sz="4" w:space="0" w:color="000000"/>
              <w:left w:val="single" w:sz="4" w:space="0" w:color="000000"/>
              <w:bottom w:val="single" w:sz="4" w:space="0" w:color="000000"/>
              <w:right w:val="single" w:sz="4" w:space="0" w:color="000000"/>
            </w:tcBorders>
            <w:hideMark/>
          </w:tcPr>
          <w:p w:rsidR="00D30DC6" w:rsidRDefault="00D30DC6" w:rsidP="00EC00CB">
            <w:pPr>
              <w:pStyle w:val="ListParagraph"/>
              <w:numPr>
                <w:ilvl w:val="0"/>
                <w:numId w:val="12"/>
              </w:numPr>
              <w:ind w:left="396"/>
              <w:jc w:val="both"/>
              <w:rPr>
                <w:rFonts w:ascii="Times New Roman" w:hAnsi="Times New Roman"/>
                <w:sz w:val="18"/>
                <w:szCs w:val="18"/>
              </w:rPr>
            </w:pPr>
            <w:r>
              <w:rPr>
                <w:rFonts w:ascii="Times New Roman" w:hAnsi="Times New Roman"/>
                <w:sz w:val="18"/>
                <w:szCs w:val="18"/>
              </w:rPr>
              <w:t>The discussion forum can be accessed easily by teachers.</w:t>
            </w:r>
          </w:p>
        </w:tc>
        <w:tc>
          <w:tcPr>
            <w:tcW w:w="3636" w:type="dxa"/>
            <w:gridSpan w:val="2"/>
            <w:tcBorders>
              <w:top w:val="single" w:sz="4" w:space="0" w:color="000000"/>
              <w:left w:val="single" w:sz="4" w:space="0" w:color="000000"/>
              <w:bottom w:val="single" w:sz="4" w:space="0" w:color="000000"/>
              <w:right w:val="single" w:sz="4" w:space="0" w:color="000000"/>
            </w:tcBorders>
            <w:hideMark/>
          </w:tcPr>
          <w:p w:rsidR="00D30DC6" w:rsidRDefault="00D30DC6" w:rsidP="00EC00CB">
            <w:pPr>
              <w:pStyle w:val="ListParagraph"/>
              <w:numPr>
                <w:ilvl w:val="0"/>
                <w:numId w:val="13"/>
              </w:numPr>
              <w:ind w:left="421"/>
              <w:jc w:val="both"/>
              <w:rPr>
                <w:rFonts w:ascii="Times New Roman" w:hAnsi="Times New Roman"/>
                <w:sz w:val="18"/>
                <w:szCs w:val="18"/>
              </w:rPr>
            </w:pPr>
            <w:r>
              <w:rPr>
                <w:rFonts w:ascii="Times New Roman" w:hAnsi="Times New Roman"/>
                <w:sz w:val="18"/>
                <w:szCs w:val="18"/>
                <w:lang w:val="id-ID"/>
              </w:rPr>
              <w:t>The n</w:t>
            </w:r>
            <w:proofErr w:type="spellStart"/>
            <w:r>
              <w:rPr>
                <w:rFonts w:ascii="Times New Roman" w:hAnsi="Times New Roman"/>
                <w:sz w:val="18"/>
                <w:szCs w:val="18"/>
              </w:rPr>
              <w:t>otification</w:t>
            </w:r>
            <w:proofErr w:type="spellEnd"/>
            <w:r>
              <w:rPr>
                <w:rFonts w:ascii="Times New Roman" w:hAnsi="Times New Roman"/>
                <w:sz w:val="18"/>
                <w:szCs w:val="18"/>
              </w:rPr>
              <w:t xml:space="preserve"> of students</w:t>
            </w:r>
            <w:r>
              <w:rPr>
                <w:rFonts w:ascii="Times New Roman" w:hAnsi="Times New Roman"/>
                <w:sz w:val="18"/>
                <w:szCs w:val="18"/>
                <w:lang w:val="id-ID"/>
              </w:rPr>
              <w:t>’</w:t>
            </w:r>
            <w:r>
              <w:rPr>
                <w:rFonts w:ascii="Times New Roman" w:hAnsi="Times New Roman"/>
                <w:sz w:val="18"/>
                <w:szCs w:val="18"/>
              </w:rPr>
              <w:t xml:space="preserve"> activities or </w:t>
            </w:r>
            <w:r>
              <w:rPr>
                <w:rFonts w:ascii="Times New Roman" w:hAnsi="Times New Roman"/>
                <w:sz w:val="18"/>
                <w:szCs w:val="18"/>
                <w:lang w:val="id-ID"/>
              </w:rPr>
              <w:t xml:space="preserve">student’s </w:t>
            </w:r>
            <w:r>
              <w:rPr>
                <w:rFonts w:ascii="Times New Roman" w:hAnsi="Times New Roman"/>
                <w:sz w:val="18"/>
                <w:szCs w:val="18"/>
              </w:rPr>
              <w:t xml:space="preserve">message are rarely </w:t>
            </w:r>
            <w:r>
              <w:rPr>
                <w:rFonts w:ascii="Times New Roman" w:hAnsi="Times New Roman"/>
                <w:sz w:val="18"/>
                <w:szCs w:val="18"/>
                <w:lang w:val="id-ID"/>
              </w:rPr>
              <w:t>informed</w:t>
            </w:r>
            <w:r>
              <w:rPr>
                <w:rFonts w:ascii="Times New Roman" w:hAnsi="Times New Roman"/>
                <w:sz w:val="18"/>
                <w:szCs w:val="18"/>
              </w:rPr>
              <w:t xml:space="preserve"> directly to the teacher’s email, so that </w:t>
            </w:r>
            <w:r>
              <w:rPr>
                <w:rFonts w:ascii="Times New Roman" w:hAnsi="Times New Roman"/>
                <w:sz w:val="18"/>
                <w:szCs w:val="18"/>
                <w:lang w:val="id-ID"/>
              </w:rPr>
              <w:t>the teachers are</w:t>
            </w:r>
            <w:r>
              <w:rPr>
                <w:rFonts w:ascii="Times New Roman" w:hAnsi="Times New Roman"/>
                <w:sz w:val="18"/>
                <w:szCs w:val="18"/>
              </w:rPr>
              <w:t xml:space="preserve"> often responded it late.</w:t>
            </w:r>
          </w:p>
        </w:tc>
      </w:tr>
      <w:tr w:rsidR="00D30DC6" w:rsidTr="00EC00CB">
        <w:trPr>
          <w:trHeight w:val="155"/>
          <w:jc w:val="center"/>
        </w:trPr>
        <w:tc>
          <w:tcPr>
            <w:tcW w:w="1222" w:type="dxa"/>
            <w:vMerge/>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sz w:val="18"/>
                <w:szCs w:val="18"/>
              </w:rPr>
            </w:pPr>
          </w:p>
        </w:tc>
        <w:tc>
          <w:tcPr>
            <w:tcW w:w="3461" w:type="dxa"/>
            <w:tcBorders>
              <w:top w:val="single" w:sz="4" w:space="0" w:color="000000"/>
              <w:left w:val="single" w:sz="4" w:space="0" w:color="000000"/>
              <w:bottom w:val="single" w:sz="4" w:space="0" w:color="000000"/>
              <w:right w:val="single" w:sz="4" w:space="0" w:color="000000"/>
            </w:tcBorders>
            <w:hideMark/>
          </w:tcPr>
          <w:p w:rsidR="00D30DC6" w:rsidRDefault="00D30DC6" w:rsidP="00EC00CB">
            <w:pPr>
              <w:pStyle w:val="ListParagraph"/>
              <w:numPr>
                <w:ilvl w:val="0"/>
                <w:numId w:val="12"/>
              </w:numPr>
              <w:ind w:left="396"/>
              <w:jc w:val="both"/>
              <w:rPr>
                <w:rFonts w:ascii="Times New Roman" w:hAnsi="Times New Roman"/>
                <w:sz w:val="18"/>
                <w:szCs w:val="18"/>
              </w:rPr>
            </w:pPr>
            <w:r>
              <w:rPr>
                <w:rFonts w:ascii="Times New Roman" w:hAnsi="Times New Roman"/>
                <w:sz w:val="18"/>
                <w:szCs w:val="18"/>
              </w:rPr>
              <w:t>Instant message is actively used by teachers to motivate students and give an alert about course information.</w:t>
            </w:r>
          </w:p>
        </w:tc>
        <w:tc>
          <w:tcPr>
            <w:tcW w:w="3636" w:type="dxa"/>
            <w:gridSpan w:val="2"/>
            <w:tcBorders>
              <w:top w:val="single" w:sz="4" w:space="0" w:color="000000"/>
              <w:left w:val="single" w:sz="4" w:space="0" w:color="000000"/>
              <w:bottom w:val="single" w:sz="4" w:space="0" w:color="000000"/>
              <w:right w:val="single" w:sz="4" w:space="0" w:color="000000"/>
            </w:tcBorders>
            <w:hideMark/>
          </w:tcPr>
          <w:p w:rsidR="00D30DC6" w:rsidRDefault="00D30DC6" w:rsidP="00EC00CB">
            <w:pPr>
              <w:pStyle w:val="ListParagraph"/>
              <w:numPr>
                <w:ilvl w:val="0"/>
                <w:numId w:val="13"/>
              </w:numPr>
              <w:ind w:left="421"/>
              <w:jc w:val="both"/>
              <w:rPr>
                <w:rFonts w:ascii="Times New Roman" w:hAnsi="Times New Roman"/>
                <w:sz w:val="18"/>
                <w:szCs w:val="18"/>
              </w:rPr>
            </w:pPr>
            <w:r>
              <w:rPr>
                <w:rFonts w:ascii="Times New Roman" w:hAnsi="Times New Roman"/>
                <w:sz w:val="18"/>
                <w:szCs w:val="18"/>
              </w:rPr>
              <w:t>Only a few students responded the teacher’s messages.</w:t>
            </w:r>
          </w:p>
        </w:tc>
      </w:tr>
      <w:tr w:rsidR="00D30DC6" w:rsidTr="00EC00CB">
        <w:trPr>
          <w:trHeight w:val="155"/>
          <w:jc w:val="center"/>
        </w:trPr>
        <w:tc>
          <w:tcPr>
            <w:tcW w:w="1222" w:type="dxa"/>
            <w:vMerge w:val="restart"/>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b/>
                <w:sz w:val="18"/>
                <w:szCs w:val="18"/>
              </w:rPr>
            </w:pPr>
            <w:r>
              <w:rPr>
                <w:rFonts w:ascii="Times New Roman" w:hAnsi="Times New Roman" w:cs="Times New Roman"/>
                <w:b/>
                <w:sz w:val="18"/>
                <w:szCs w:val="18"/>
              </w:rPr>
              <w:t>Cognitive</w:t>
            </w:r>
          </w:p>
          <w:p w:rsidR="00D30DC6" w:rsidRDefault="00D30DC6" w:rsidP="00EC00CB">
            <w:pPr>
              <w:jc w:val="both"/>
              <w:rPr>
                <w:rFonts w:ascii="Times New Roman" w:hAnsi="Times New Roman" w:cs="Times New Roman"/>
                <w:sz w:val="18"/>
                <w:szCs w:val="18"/>
              </w:rPr>
            </w:pPr>
            <w:r>
              <w:rPr>
                <w:rFonts w:ascii="Times New Roman" w:hAnsi="Times New Roman" w:cs="Times New Roman"/>
                <w:b/>
                <w:sz w:val="18"/>
                <w:szCs w:val="18"/>
              </w:rPr>
              <w:t>Dimension</w:t>
            </w:r>
          </w:p>
        </w:tc>
        <w:tc>
          <w:tcPr>
            <w:tcW w:w="3461" w:type="dxa"/>
            <w:tcBorders>
              <w:top w:val="single" w:sz="4" w:space="0" w:color="000000"/>
              <w:left w:val="single" w:sz="4" w:space="0" w:color="000000"/>
              <w:bottom w:val="single" w:sz="4" w:space="0" w:color="000000"/>
              <w:right w:val="single" w:sz="4" w:space="0" w:color="000000"/>
            </w:tcBorders>
            <w:hideMark/>
          </w:tcPr>
          <w:p w:rsidR="00D30DC6" w:rsidRDefault="00D30DC6" w:rsidP="00EC00CB">
            <w:pPr>
              <w:pStyle w:val="ListParagraph"/>
              <w:numPr>
                <w:ilvl w:val="0"/>
                <w:numId w:val="14"/>
              </w:numPr>
              <w:ind w:left="342"/>
              <w:jc w:val="both"/>
              <w:rPr>
                <w:rFonts w:ascii="Times New Roman" w:hAnsi="Times New Roman"/>
                <w:sz w:val="18"/>
                <w:szCs w:val="18"/>
              </w:rPr>
            </w:pPr>
            <w:r>
              <w:rPr>
                <w:rFonts w:ascii="Times New Roman" w:eastAsia="Arial" w:hAnsi="Times New Roman"/>
                <w:sz w:val="18"/>
                <w:szCs w:val="18"/>
              </w:rPr>
              <w:t xml:space="preserve">The learning goals and learning activities are always explained to the </w:t>
            </w:r>
            <w:proofErr w:type="spellStart"/>
            <w:r>
              <w:rPr>
                <w:rFonts w:ascii="Times New Roman" w:eastAsia="Arial" w:hAnsi="Times New Roman"/>
                <w:sz w:val="18"/>
                <w:szCs w:val="18"/>
              </w:rPr>
              <w:t>Tuton</w:t>
            </w:r>
            <w:proofErr w:type="spellEnd"/>
            <w:r>
              <w:rPr>
                <w:rFonts w:ascii="Times New Roman" w:eastAsia="Arial" w:hAnsi="Times New Roman"/>
                <w:sz w:val="18"/>
                <w:szCs w:val="18"/>
              </w:rPr>
              <w:t xml:space="preserve"> participants with principles or theories given in each </w:t>
            </w:r>
            <w:proofErr w:type="spellStart"/>
            <w:r>
              <w:rPr>
                <w:rFonts w:ascii="Times New Roman" w:eastAsia="Arial" w:hAnsi="Times New Roman"/>
                <w:sz w:val="18"/>
                <w:szCs w:val="18"/>
              </w:rPr>
              <w:t>sessio</w:t>
            </w:r>
            <w:proofErr w:type="spellEnd"/>
            <w:r>
              <w:rPr>
                <w:rFonts w:ascii="Times New Roman" w:eastAsia="Arial" w:hAnsi="Times New Roman"/>
                <w:sz w:val="18"/>
                <w:szCs w:val="18"/>
                <w:lang w:val="id-ID"/>
              </w:rPr>
              <w:t>n</w:t>
            </w:r>
            <w:r>
              <w:rPr>
                <w:rFonts w:ascii="Times New Roman" w:eastAsia="Arial" w:hAnsi="Times New Roman"/>
                <w:sz w:val="18"/>
                <w:szCs w:val="18"/>
              </w:rPr>
              <w:t>.</w:t>
            </w:r>
          </w:p>
        </w:tc>
        <w:tc>
          <w:tcPr>
            <w:tcW w:w="3636" w:type="dxa"/>
            <w:gridSpan w:val="2"/>
            <w:tcBorders>
              <w:top w:val="single" w:sz="4" w:space="0" w:color="000000"/>
              <w:left w:val="single" w:sz="4" w:space="0" w:color="000000"/>
              <w:bottom w:val="single" w:sz="4" w:space="0" w:color="000000"/>
              <w:right w:val="single" w:sz="4" w:space="0" w:color="000000"/>
            </w:tcBorders>
            <w:hideMark/>
          </w:tcPr>
          <w:p w:rsidR="00D30DC6" w:rsidRDefault="00D30DC6" w:rsidP="00EC00CB">
            <w:pPr>
              <w:pStyle w:val="ListParagraph"/>
              <w:numPr>
                <w:ilvl w:val="0"/>
                <w:numId w:val="15"/>
              </w:numPr>
              <w:ind w:left="379"/>
              <w:jc w:val="both"/>
              <w:rPr>
                <w:rFonts w:ascii="Times New Roman" w:hAnsi="Times New Roman"/>
                <w:sz w:val="18"/>
                <w:szCs w:val="18"/>
              </w:rPr>
            </w:pPr>
            <w:r>
              <w:rPr>
                <w:rFonts w:ascii="Times New Roman" w:hAnsi="Times New Roman"/>
                <w:sz w:val="18"/>
                <w:szCs w:val="18"/>
                <w:lang w:val="id-ID"/>
              </w:rPr>
              <w:t>The questions in discussion forum are not touch up student’s critical thinking</w:t>
            </w:r>
          </w:p>
        </w:tc>
      </w:tr>
      <w:tr w:rsidR="00D30DC6" w:rsidTr="00EC00CB">
        <w:trPr>
          <w:trHeight w:val="155"/>
          <w:jc w:val="center"/>
        </w:trPr>
        <w:tc>
          <w:tcPr>
            <w:tcW w:w="1222" w:type="dxa"/>
            <w:vMerge/>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sz w:val="18"/>
                <w:szCs w:val="18"/>
              </w:rPr>
            </w:pPr>
          </w:p>
        </w:tc>
        <w:tc>
          <w:tcPr>
            <w:tcW w:w="3461" w:type="dxa"/>
            <w:tcBorders>
              <w:top w:val="single" w:sz="4" w:space="0" w:color="000000"/>
              <w:left w:val="single" w:sz="4" w:space="0" w:color="000000"/>
              <w:bottom w:val="single" w:sz="4" w:space="0" w:color="000000"/>
              <w:right w:val="single" w:sz="4" w:space="0" w:color="000000"/>
            </w:tcBorders>
            <w:hideMark/>
          </w:tcPr>
          <w:p w:rsidR="00D30DC6" w:rsidRDefault="00D30DC6" w:rsidP="00EC00CB">
            <w:pPr>
              <w:pStyle w:val="ListParagraph"/>
              <w:numPr>
                <w:ilvl w:val="0"/>
                <w:numId w:val="14"/>
              </w:numPr>
              <w:ind w:left="342"/>
              <w:jc w:val="both"/>
              <w:rPr>
                <w:rFonts w:ascii="Times New Roman" w:hAnsi="Times New Roman"/>
                <w:sz w:val="18"/>
                <w:szCs w:val="18"/>
                <w:lang w:val="id-ID"/>
              </w:rPr>
            </w:pPr>
            <w:r>
              <w:rPr>
                <w:rFonts w:ascii="Times New Roman" w:hAnsi="Times New Roman"/>
                <w:sz w:val="18"/>
                <w:szCs w:val="18"/>
              </w:rPr>
              <w:t>The opinion is expressed</w:t>
            </w:r>
            <w:r>
              <w:rPr>
                <w:rFonts w:ascii="Times New Roman" w:hAnsi="Times New Roman"/>
                <w:sz w:val="18"/>
                <w:szCs w:val="18"/>
                <w:lang w:val="id-ID"/>
              </w:rPr>
              <w:t xml:space="preserve"> </w:t>
            </w:r>
            <w:r>
              <w:rPr>
                <w:rFonts w:ascii="Times New Roman" w:eastAsia="Arial" w:hAnsi="Times New Roman"/>
                <w:sz w:val="18"/>
                <w:szCs w:val="18"/>
              </w:rPr>
              <w:t>in a clear and concise manner</w:t>
            </w:r>
            <w:r>
              <w:rPr>
                <w:rFonts w:ascii="Times New Roman" w:hAnsi="Times New Roman"/>
                <w:sz w:val="18"/>
                <w:szCs w:val="18"/>
              </w:rPr>
              <w:t xml:space="preserve">. </w:t>
            </w:r>
          </w:p>
        </w:tc>
        <w:tc>
          <w:tcPr>
            <w:tcW w:w="3636" w:type="dxa"/>
            <w:gridSpan w:val="2"/>
            <w:tcBorders>
              <w:top w:val="single" w:sz="4" w:space="0" w:color="000000"/>
              <w:left w:val="single" w:sz="4" w:space="0" w:color="000000"/>
              <w:bottom w:val="single" w:sz="4" w:space="0" w:color="000000"/>
              <w:right w:val="single" w:sz="4" w:space="0" w:color="000000"/>
            </w:tcBorders>
          </w:tcPr>
          <w:p w:rsidR="00D30DC6" w:rsidRPr="00EC00CB" w:rsidRDefault="00EC00CB" w:rsidP="00EC00CB">
            <w:pPr>
              <w:jc w:val="both"/>
              <w:rPr>
                <w:rFonts w:ascii="Times New Roman" w:hAnsi="Times New Roman" w:cs="Times New Roman"/>
                <w:sz w:val="18"/>
                <w:szCs w:val="18"/>
              </w:rPr>
            </w:pPr>
            <w:r>
              <w:rPr>
                <w:rFonts w:ascii="Times New Roman" w:hAnsi="Times New Roman" w:cs="Times New Roman"/>
                <w:sz w:val="18"/>
                <w:szCs w:val="18"/>
              </w:rPr>
              <w:t>-</w:t>
            </w:r>
          </w:p>
        </w:tc>
      </w:tr>
      <w:tr w:rsidR="00D30DC6" w:rsidTr="00EC00CB">
        <w:trPr>
          <w:trHeight w:val="155"/>
          <w:jc w:val="center"/>
        </w:trPr>
        <w:tc>
          <w:tcPr>
            <w:tcW w:w="1222" w:type="dxa"/>
            <w:vMerge w:val="restart"/>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b/>
                <w:sz w:val="18"/>
                <w:szCs w:val="18"/>
              </w:rPr>
            </w:pPr>
            <w:r>
              <w:rPr>
                <w:rFonts w:ascii="Times New Roman" w:hAnsi="Times New Roman" w:cs="Times New Roman"/>
                <w:b/>
                <w:sz w:val="18"/>
                <w:szCs w:val="18"/>
              </w:rPr>
              <w:t>Ethical</w:t>
            </w:r>
          </w:p>
          <w:p w:rsidR="00D30DC6" w:rsidRDefault="00D30DC6" w:rsidP="00EC00CB">
            <w:pPr>
              <w:jc w:val="both"/>
              <w:rPr>
                <w:rFonts w:ascii="Times New Roman" w:hAnsi="Times New Roman" w:cs="Times New Roman"/>
                <w:sz w:val="18"/>
                <w:szCs w:val="18"/>
              </w:rPr>
            </w:pPr>
            <w:r>
              <w:rPr>
                <w:rFonts w:ascii="Times New Roman" w:hAnsi="Times New Roman" w:cs="Times New Roman"/>
                <w:b/>
                <w:sz w:val="18"/>
                <w:szCs w:val="18"/>
              </w:rPr>
              <w:t>Dimension</w:t>
            </w:r>
          </w:p>
        </w:tc>
        <w:tc>
          <w:tcPr>
            <w:tcW w:w="3461" w:type="dxa"/>
            <w:tcBorders>
              <w:top w:val="single" w:sz="4" w:space="0" w:color="000000"/>
              <w:left w:val="single" w:sz="4" w:space="0" w:color="000000"/>
              <w:bottom w:val="single" w:sz="4" w:space="0" w:color="000000"/>
              <w:right w:val="single" w:sz="4" w:space="0" w:color="000000"/>
            </w:tcBorders>
            <w:hideMark/>
          </w:tcPr>
          <w:p w:rsidR="00D30DC6" w:rsidRDefault="00D30DC6" w:rsidP="00EC00CB">
            <w:pPr>
              <w:pStyle w:val="ListParagraph"/>
              <w:numPr>
                <w:ilvl w:val="0"/>
                <w:numId w:val="16"/>
              </w:numPr>
              <w:ind w:left="342"/>
              <w:jc w:val="both"/>
              <w:rPr>
                <w:rFonts w:ascii="Times New Roman" w:hAnsi="Times New Roman"/>
                <w:sz w:val="18"/>
                <w:szCs w:val="18"/>
              </w:rPr>
            </w:pPr>
            <w:r>
              <w:rPr>
                <w:rFonts w:ascii="Times New Roman" w:hAnsi="Times New Roman"/>
                <w:sz w:val="18"/>
                <w:szCs w:val="18"/>
              </w:rPr>
              <w:t xml:space="preserve">The </w:t>
            </w:r>
            <w:r>
              <w:rPr>
                <w:rFonts w:ascii="Times New Roman" w:hAnsi="Times New Roman"/>
                <w:sz w:val="18"/>
                <w:szCs w:val="18"/>
                <w:lang w:val="id-ID"/>
              </w:rPr>
              <w:t>sources</w:t>
            </w:r>
            <w:r>
              <w:rPr>
                <w:rFonts w:ascii="Times New Roman" w:hAnsi="Times New Roman"/>
                <w:sz w:val="18"/>
                <w:szCs w:val="18"/>
              </w:rPr>
              <w:t xml:space="preserve"> are provided</w:t>
            </w:r>
            <w:r>
              <w:rPr>
                <w:rFonts w:ascii="Times New Roman" w:hAnsi="Times New Roman"/>
                <w:sz w:val="18"/>
                <w:szCs w:val="18"/>
                <w:lang w:val="id-ID"/>
              </w:rPr>
              <w:t xml:space="preserve"> when </w:t>
            </w:r>
            <w:r>
              <w:rPr>
                <w:rFonts w:ascii="Times New Roman" w:hAnsi="Times New Roman"/>
                <w:sz w:val="18"/>
                <w:szCs w:val="18"/>
              </w:rPr>
              <w:t>teachers</w:t>
            </w:r>
            <w:r>
              <w:rPr>
                <w:rFonts w:ascii="Times New Roman" w:hAnsi="Times New Roman"/>
                <w:sz w:val="18"/>
                <w:szCs w:val="18"/>
                <w:lang w:val="id-ID"/>
              </w:rPr>
              <w:t xml:space="preserve"> giving answers</w:t>
            </w:r>
            <w:r>
              <w:rPr>
                <w:rFonts w:ascii="Times New Roman" w:hAnsi="Times New Roman"/>
                <w:sz w:val="18"/>
                <w:szCs w:val="18"/>
              </w:rPr>
              <w:t>.</w:t>
            </w:r>
          </w:p>
        </w:tc>
        <w:tc>
          <w:tcPr>
            <w:tcW w:w="3636" w:type="dxa"/>
            <w:gridSpan w:val="2"/>
            <w:tcBorders>
              <w:top w:val="single" w:sz="4" w:space="0" w:color="000000"/>
              <w:left w:val="single" w:sz="4" w:space="0" w:color="000000"/>
              <w:bottom w:val="single" w:sz="4" w:space="0" w:color="000000"/>
              <w:right w:val="single" w:sz="4" w:space="0" w:color="000000"/>
            </w:tcBorders>
          </w:tcPr>
          <w:p w:rsidR="00D30DC6" w:rsidRPr="00EC00CB" w:rsidRDefault="00EC00CB" w:rsidP="00EC00CB">
            <w:pPr>
              <w:jc w:val="both"/>
              <w:rPr>
                <w:rFonts w:ascii="Times New Roman" w:hAnsi="Times New Roman" w:cs="Times New Roman"/>
                <w:sz w:val="18"/>
                <w:szCs w:val="18"/>
              </w:rPr>
            </w:pPr>
            <w:r>
              <w:rPr>
                <w:rFonts w:ascii="Times New Roman" w:hAnsi="Times New Roman" w:cs="Times New Roman"/>
                <w:sz w:val="18"/>
                <w:szCs w:val="18"/>
              </w:rPr>
              <w:t>-</w:t>
            </w:r>
          </w:p>
        </w:tc>
      </w:tr>
      <w:tr w:rsidR="00D30DC6" w:rsidTr="00EC00CB">
        <w:trPr>
          <w:trHeight w:val="155"/>
          <w:jc w:val="center"/>
        </w:trPr>
        <w:tc>
          <w:tcPr>
            <w:tcW w:w="1222" w:type="dxa"/>
            <w:vMerge/>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sz w:val="18"/>
                <w:szCs w:val="18"/>
              </w:rPr>
            </w:pPr>
          </w:p>
        </w:tc>
        <w:tc>
          <w:tcPr>
            <w:tcW w:w="3461" w:type="dxa"/>
            <w:tcBorders>
              <w:top w:val="single" w:sz="4" w:space="0" w:color="000000"/>
              <w:left w:val="single" w:sz="4" w:space="0" w:color="000000"/>
              <w:bottom w:val="single" w:sz="4" w:space="0" w:color="000000"/>
              <w:right w:val="single" w:sz="4" w:space="0" w:color="000000"/>
            </w:tcBorders>
            <w:hideMark/>
          </w:tcPr>
          <w:p w:rsidR="00D30DC6" w:rsidRDefault="00D30DC6" w:rsidP="00EC00CB">
            <w:pPr>
              <w:pStyle w:val="ListParagraph"/>
              <w:numPr>
                <w:ilvl w:val="0"/>
                <w:numId w:val="16"/>
              </w:numPr>
              <w:ind w:left="342"/>
              <w:jc w:val="both"/>
              <w:rPr>
                <w:rFonts w:ascii="Times New Roman" w:hAnsi="Times New Roman"/>
                <w:sz w:val="18"/>
                <w:szCs w:val="18"/>
              </w:rPr>
            </w:pPr>
            <w:r>
              <w:rPr>
                <w:rFonts w:ascii="Times New Roman" w:hAnsi="Times New Roman"/>
                <w:sz w:val="18"/>
                <w:szCs w:val="18"/>
              </w:rPr>
              <w:t>T</w:t>
            </w:r>
            <w:r>
              <w:rPr>
                <w:rFonts w:ascii="Times New Roman" w:hAnsi="Times New Roman"/>
                <w:sz w:val="18"/>
                <w:szCs w:val="18"/>
                <w:lang w:val="id-ID"/>
              </w:rPr>
              <w:t>he reasons of every low grades</w:t>
            </w:r>
            <w:r>
              <w:rPr>
                <w:rFonts w:ascii="Times New Roman" w:hAnsi="Times New Roman"/>
                <w:sz w:val="18"/>
                <w:szCs w:val="18"/>
              </w:rPr>
              <w:t xml:space="preserve"> are always explained</w:t>
            </w:r>
          </w:p>
        </w:tc>
        <w:tc>
          <w:tcPr>
            <w:tcW w:w="3636" w:type="dxa"/>
            <w:gridSpan w:val="2"/>
            <w:tcBorders>
              <w:top w:val="single" w:sz="4" w:space="0" w:color="000000"/>
              <w:left w:val="single" w:sz="4" w:space="0" w:color="000000"/>
              <w:bottom w:val="single" w:sz="4" w:space="0" w:color="000000"/>
              <w:right w:val="single" w:sz="4" w:space="0" w:color="000000"/>
            </w:tcBorders>
          </w:tcPr>
          <w:p w:rsidR="00D30DC6" w:rsidRPr="00EC00CB" w:rsidRDefault="00EC00CB" w:rsidP="00EC00CB">
            <w:pPr>
              <w:jc w:val="both"/>
              <w:rPr>
                <w:rFonts w:ascii="Times New Roman" w:hAnsi="Times New Roman" w:cs="Times New Roman"/>
                <w:sz w:val="18"/>
                <w:szCs w:val="18"/>
              </w:rPr>
            </w:pPr>
            <w:r>
              <w:rPr>
                <w:rFonts w:ascii="Times New Roman" w:hAnsi="Times New Roman" w:cs="Times New Roman"/>
                <w:sz w:val="18"/>
                <w:szCs w:val="18"/>
              </w:rPr>
              <w:t>-</w:t>
            </w:r>
          </w:p>
        </w:tc>
      </w:tr>
      <w:tr w:rsidR="00D30DC6" w:rsidTr="00EC00CB">
        <w:trPr>
          <w:trHeight w:val="155"/>
          <w:jc w:val="center"/>
        </w:trPr>
        <w:tc>
          <w:tcPr>
            <w:tcW w:w="1222" w:type="dxa"/>
            <w:vMerge/>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sz w:val="18"/>
                <w:szCs w:val="18"/>
              </w:rPr>
            </w:pPr>
          </w:p>
        </w:tc>
        <w:tc>
          <w:tcPr>
            <w:tcW w:w="3461" w:type="dxa"/>
            <w:tcBorders>
              <w:top w:val="single" w:sz="4" w:space="0" w:color="000000"/>
              <w:left w:val="single" w:sz="4" w:space="0" w:color="000000"/>
              <w:bottom w:val="single" w:sz="4" w:space="0" w:color="000000"/>
              <w:right w:val="single" w:sz="4" w:space="0" w:color="000000"/>
            </w:tcBorders>
            <w:hideMark/>
          </w:tcPr>
          <w:p w:rsidR="00D30DC6" w:rsidRDefault="00D30DC6" w:rsidP="00EC00CB">
            <w:pPr>
              <w:pStyle w:val="ListParagraph"/>
              <w:numPr>
                <w:ilvl w:val="0"/>
                <w:numId w:val="16"/>
              </w:numPr>
              <w:ind w:left="342"/>
              <w:jc w:val="both"/>
              <w:rPr>
                <w:rFonts w:ascii="Times New Roman" w:hAnsi="Times New Roman"/>
                <w:sz w:val="18"/>
                <w:szCs w:val="18"/>
                <w:lang w:val="id-ID"/>
              </w:rPr>
            </w:pPr>
            <w:r>
              <w:rPr>
                <w:rFonts w:ascii="Times New Roman" w:hAnsi="Times New Roman"/>
                <w:sz w:val="18"/>
                <w:szCs w:val="18"/>
              </w:rPr>
              <w:t xml:space="preserve">The </w:t>
            </w:r>
            <w:r>
              <w:rPr>
                <w:rFonts w:ascii="Times New Roman" w:hAnsi="Times New Roman"/>
                <w:sz w:val="18"/>
                <w:szCs w:val="18"/>
                <w:lang w:val="id-ID"/>
              </w:rPr>
              <w:t xml:space="preserve">rude sentences </w:t>
            </w:r>
            <w:r>
              <w:rPr>
                <w:rFonts w:ascii="Times New Roman" w:hAnsi="Times New Roman"/>
                <w:sz w:val="18"/>
                <w:szCs w:val="18"/>
              </w:rPr>
              <w:t xml:space="preserve">are never stated </w:t>
            </w:r>
            <w:r>
              <w:rPr>
                <w:rFonts w:ascii="Times New Roman" w:hAnsi="Times New Roman"/>
                <w:sz w:val="18"/>
                <w:szCs w:val="18"/>
                <w:lang w:val="id-ID"/>
              </w:rPr>
              <w:t>to students</w:t>
            </w:r>
          </w:p>
        </w:tc>
        <w:tc>
          <w:tcPr>
            <w:tcW w:w="3636" w:type="dxa"/>
            <w:gridSpan w:val="2"/>
            <w:tcBorders>
              <w:top w:val="single" w:sz="4" w:space="0" w:color="000000"/>
              <w:left w:val="single" w:sz="4" w:space="0" w:color="000000"/>
              <w:bottom w:val="single" w:sz="4" w:space="0" w:color="000000"/>
              <w:right w:val="single" w:sz="4" w:space="0" w:color="000000"/>
            </w:tcBorders>
          </w:tcPr>
          <w:p w:rsidR="00D30DC6" w:rsidRPr="00EC00CB" w:rsidRDefault="00EC00CB" w:rsidP="00EC00CB">
            <w:pPr>
              <w:jc w:val="both"/>
              <w:rPr>
                <w:rFonts w:ascii="Times New Roman" w:hAnsi="Times New Roman" w:cs="Times New Roman"/>
                <w:sz w:val="18"/>
                <w:szCs w:val="18"/>
              </w:rPr>
            </w:pPr>
            <w:r>
              <w:rPr>
                <w:rFonts w:ascii="Times New Roman" w:hAnsi="Times New Roman" w:cs="Times New Roman"/>
                <w:sz w:val="18"/>
                <w:szCs w:val="18"/>
              </w:rPr>
              <w:t>-</w:t>
            </w:r>
          </w:p>
        </w:tc>
      </w:tr>
      <w:tr w:rsidR="00D30DC6" w:rsidTr="00EC00CB">
        <w:trPr>
          <w:trHeight w:val="155"/>
          <w:jc w:val="center"/>
        </w:trPr>
        <w:tc>
          <w:tcPr>
            <w:tcW w:w="1222" w:type="dxa"/>
            <w:vMerge/>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sz w:val="18"/>
                <w:szCs w:val="18"/>
              </w:rPr>
            </w:pPr>
          </w:p>
        </w:tc>
        <w:tc>
          <w:tcPr>
            <w:tcW w:w="3461" w:type="dxa"/>
            <w:tcBorders>
              <w:top w:val="single" w:sz="4" w:space="0" w:color="000000"/>
              <w:left w:val="single" w:sz="4" w:space="0" w:color="000000"/>
              <w:bottom w:val="single" w:sz="4" w:space="0" w:color="000000"/>
              <w:right w:val="single" w:sz="4" w:space="0" w:color="000000"/>
            </w:tcBorders>
            <w:hideMark/>
          </w:tcPr>
          <w:p w:rsidR="00D30DC6" w:rsidRDefault="00D30DC6" w:rsidP="00EC00CB">
            <w:pPr>
              <w:pStyle w:val="ListParagraph"/>
              <w:numPr>
                <w:ilvl w:val="0"/>
                <w:numId w:val="16"/>
              </w:numPr>
              <w:ind w:left="342"/>
              <w:jc w:val="both"/>
              <w:rPr>
                <w:rFonts w:ascii="Times New Roman" w:hAnsi="Times New Roman"/>
                <w:sz w:val="18"/>
                <w:szCs w:val="18"/>
              </w:rPr>
            </w:pPr>
            <w:r>
              <w:rPr>
                <w:rFonts w:ascii="Times New Roman" w:hAnsi="Times New Roman"/>
                <w:sz w:val="18"/>
                <w:szCs w:val="18"/>
              </w:rPr>
              <w:t>The</w:t>
            </w:r>
            <w:r>
              <w:rPr>
                <w:rFonts w:ascii="Times New Roman" w:hAnsi="Times New Roman"/>
                <w:sz w:val="18"/>
                <w:szCs w:val="18"/>
                <w:lang w:val="id-ID"/>
              </w:rPr>
              <w:t xml:space="preserve"> writing </w:t>
            </w:r>
            <w:r>
              <w:rPr>
                <w:rFonts w:ascii="Times New Roman" w:hAnsi="Times New Roman"/>
                <w:sz w:val="18"/>
                <w:szCs w:val="18"/>
              </w:rPr>
              <w:t xml:space="preserve">is always </w:t>
            </w:r>
            <w:proofErr w:type="gramStart"/>
            <w:r>
              <w:rPr>
                <w:rFonts w:ascii="Times New Roman" w:hAnsi="Times New Roman"/>
                <w:sz w:val="18"/>
                <w:szCs w:val="18"/>
              </w:rPr>
              <w:t>be</w:t>
            </w:r>
            <w:proofErr w:type="gramEnd"/>
            <w:r>
              <w:rPr>
                <w:rFonts w:ascii="Times New Roman" w:hAnsi="Times New Roman"/>
                <w:sz w:val="18"/>
                <w:szCs w:val="18"/>
              </w:rPr>
              <w:t xml:space="preserve"> read </w:t>
            </w:r>
            <w:r>
              <w:rPr>
                <w:rFonts w:ascii="Times New Roman" w:hAnsi="Times New Roman"/>
                <w:sz w:val="18"/>
                <w:szCs w:val="18"/>
                <w:lang w:val="id-ID"/>
              </w:rPr>
              <w:t>carefully before sending it to students.</w:t>
            </w:r>
          </w:p>
        </w:tc>
        <w:tc>
          <w:tcPr>
            <w:tcW w:w="3636" w:type="dxa"/>
            <w:gridSpan w:val="2"/>
            <w:tcBorders>
              <w:top w:val="single" w:sz="4" w:space="0" w:color="000000"/>
              <w:left w:val="single" w:sz="4" w:space="0" w:color="000000"/>
              <w:bottom w:val="single" w:sz="4" w:space="0" w:color="000000"/>
              <w:right w:val="single" w:sz="4" w:space="0" w:color="000000"/>
            </w:tcBorders>
          </w:tcPr>
          <w:p w:rsidR="00D30DC6" w:rsidRDefault="00EC00CB" w:rsidP="00EC00CB">
            <w:pPr>
              <w:jc w:val="both"/>
              <w:rPr>
                <w:rFonts w:ascii="Times New Roman" w:hAnsi="Times New Roman" w:cs="Times New Roman"/>
                <w:sz w:val="18"/>
                <w:szCs w:val="18"/>
              </w:rPr>
            </w:pPr>
            <w:r>
              <w:rPr>
                <w:rFonts w:ascii="Times New Roman" w:hAnsi="Times New Roman" w:cs="Times New Roman"/>
                <w:sz w:val="18"/>
                <w:szCs w:val="18"/>
              </w:rPr>
              <w:t>-</w:t>
            </w:r>
          </w:p>
          <w:p w:rsidR="00EC00CB" w:rsidRDefault="00EC00CB" w:rsidP="00EC00CB">
            <w:pPr>
              <w:jc w:val="both"/>
              <w:rPr>
                <w:rFonts w:ascii="Times New Roman" w:hAnsi="Times New Roman" w:cs="Times New Roman"/>
                <w:sz w:val="18"/>
                <w:szCs w:val="18"/>
              </w:rPr>
            </w:pPr>
          </w:p>
        </w:tc>
      </w:tr>
      <w:tr w:rsidR="00D30DC6" w:rsidTr="00EC00CB">
        <w:trPr>
          <w:trHeight w:val="155"/>
          <w:jc w:val="center"/>
        </w:trPr>
        <w:tc>
          <w:tcPr>
            <w:tcW w:w="1222" w:type="dxa"/>
            <w:tcBorders>
              <w:top w:val="single" w:sz="4" w:space="0" w:color="000000"/>
              <w:left w:val="single" w:sz="4" w:space="0" w:color="000000"/>
              <w:bottom w:val="single" w:sz="4" w:space="0" w:color="000000"/>
              <w:right w:val="single" w:sz="4" w:space="0" w:color="000000"/>
            </w:tcBorders>
            <w:shd w:val="clear" w:color="auto" w:fill="92CDDC"/>
            <w:hideMark/>
          </w:tcPr>
          <w:p w:rsidR="00D30DC6" w:rsidRDefault="00D30DC6" w:rsidP="00EC00CB">
            <w:pPr>
              <w:jc w:val="both"/>
              <w:rPr>
                <w:rFonts w:ascii="Times New Roman" w:hAnsi="Times New Roman" w:cs="Times New Roman"/>
                <w:b/>
                <w:sz w:val="18"/>
                <w:szCs w:val="18"/>
              </w:rPr>
            </w:pPr>
            <w:r>
              <w:rPr>
                <w:rFonts w:ascii="Times New Roman" w:hAnsi="Times New Roman" w:cs="Times New Roman"/>
                <w:b/>
                <w:sz w:val="18"/>
                <w:szCs w:val="18"/>
              </w:rPr>
              <w:t>External</w:t>
            </w:r>
          </w:p>
          <w:p w:rsidR="00D30DC6" w:rsidRDefault="00D30DC6" w:rsidP="00EC00CB">
            <w:pPr>
              <w:jc w:val="both"/>
              <w:rPr>
                <w:rFonts w:ascii="Times New Roman" w:hAnsi="Times New Roman" w:cs="Times New Roman"/>
                <w:b/>
                <w:sz w:val="18"/>
                <w:szCs w:val="18"/>
              </w:rPr>
            </w:pPr>
            <w:r>
              <w:rPr>
                <w:rFonts w:ascii="Times New Roman" w:hAnsi="Times New Roman" w:cs="Times New Roman"/>
                <w:b/>
                <w:sz w:val="18"/>
                <w:szCs w:val="18"/>
              </w:rPr>
              <w:t>Factors</w:t>
            </w:r>
          </w:p>
        </w:tc>
        <w:tc>
          <w:tcPr>
            <w:tcW w:w="7097" w:type="dxa"/>
            <w:gridSpan w:val="3"/>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D30DC6" w:rsidRDefault="00D30DC6" w:rsidP="00EC00CB">
            <w:pPr>
              <w:jc w:val="both"/>
              <w:rPr>
                <w:rFonts w:ascii="Times New Roman" w:hAnsi="Times New Roman" w:cs="Times New Roman"/>
                <w:b/>
                <w:sz w:val="18"/>
                <w:szCs w:val="18"/>
              </w:rPr>
            </w:pPr>
            <w:r>
              <w:rPr>
                <w:rFonts w:ascii="Times New Roman" w:hAnsi="Times New Roman" w:cs="Times New Roman"/>
                <w:b/>
                <w:sz w:val="18"/>
                <w:szCs w:val="18"/>
                <w:lang w:val="id-ID"/>
              </w:rPr>
              <w:t>Opportunity</w:t>
            </w:r>
            <w:r>
              <w:rPr>
                <w:rFonts w:ascii="Times New Roman" w:hAnsi="Times New Roman" w:cs="Times New Roman"/>
                <w:b/>
                <w:sz w:val="18"/>
                <w:szCs w:val="18"/>
              </w:rPr>
              <w:t xml:space="preserve"> (O)</w:t>
            </w:r>
          </w:p>
        </w:tc>
      </w:tr>
      <w:tr w:rsidR="00D30DC6" w:rsidTr="00EC00CB">
        <w:trPr>
          <w:trHeight w:val="338"/>
          <w:jc w:val="center"/>
        </w:trPr>
        <w:tc>
          <w:tcPr>
            <w:tcW w:w="1222" w:type="dxa"/>
            <w:vMerge w:val="restart"/>
            <w:tcBorders>
              <w:top w:val="single" w:sz="4" w:space="0" w:color="000000"/>
              <w:left w:val="single" w:sz="4" w:space="0" w:color="000000"/>
              <w:bottom w:val="single" w:sz="4" w:space="0" w:color="000000"/>
              <w:right w:val="single" w:sz="4" w:space="0" w:color="000000"/>
            </w:tcBorders>
          </w:tcPr>
          <w:p w:rsidR="00D30DC6" w:rsidRDefault="00D30DC6" w:rsidP="00EC00CB">
            <w:pPr>
              <w:jc w:val="both"/>
              <w:rPr>
                <w:rFonts w:ascii="Times New Roman" w:hAnsi="Times New Roman" w:cs="Times New Roman"/>
                <w:sz w:val="18"/>
                <w:szCs w:val="18"/>
              </w:rPr>
            </w:pPr>
          </w:p>
        </w:tc>
        <w:tc>
          <w:tcPr>
            <w:tcW w:w="7097" w:type="dxa"/>
            <w:gridSpan w:val="3"/>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pStyle w:val="ListParagraph"/>
              <w:numPr>
                <w:ilvl w:val="0"/>
                <w:numId w:val="17"/>
              </w:numPr>
              <w:ind w:left="342"/>
              <w:jc w:val="both"/>
              <w:rPr>
                <w:rFonts w:ascii="Times New Roman" w:hAnsi="Times New Roman"/>
                <w:sz w:val="18"/>
                <w:szCs w:val="18"/>
              </w:rPr>
            </w:pPr>
            <w:r>
              <w:rPr>
                <w:rFonts w:ascii="Times New Roman" w:hAnsi="Times New Roman"/>
                <w:sz w:val="18"/>
                <w:szCs w:val="18"/>
                <w:lang w:val="id-ID"/>
              </w:rPr>
              <w:t xml:space="preserve">The teachers of UT are qualified to teach online anywhere </w:t>
            </w:r>
            <w:r>
              <w:rPr>
                <w:rFonts w:ascii="Times New Roman" w:hAnsi="Times New Roman"/>
                <w:sz w:val="18"/>
                <w:szCs w:val="18"/>
              </w:rPr>
              <w:t>and get benefit to earn more income.</w:t>
            </w:r>
          </w:p>
        </w:tc>
      </w:tr>
      <w:tr w:rsidR="00D30DC6" w:rsidTr="00EC00CB">
        <w:trPr>
          <w:trHeight w:val="155"/>
          <w:jc w:val="center"/>
        </w:trPr>
        <w:tc>
          <w:tcPr>
            <w:tcW w:w="1222" w:type="dxa"/>
            <w:vMerge/>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sz w:val="18"/>
                <w:szCs w:val="18"/>
              </w:rPr>
            </w:pPr>
          </w:p>
        </w:tc>
        <w:tc>
          <w:tcPr>
            <w:tcW w:w="7097" w:type="dxa"/>
            <w:gridSpan w:val="3"/>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pStyle w:val="ListParagraph"/>
              <w:numPr>
                <w:ilvl w:val="0"/>
                <w:numId w:val="17"/>
              </w:numPr>
              <w:ind w:left="342"/>
              <w:jc w:val="both"/>
              <w:rPr>
                <w:rFonts w:ascii="Times New Roman" w:hAnsi="Times New Roman"/>
                <w:sz w:val="18"/>
                <w:szCs w:val="18"/>
                <w:lang w:val="id-ID"/>
              </w:rPr>
            </w:pPr>
            <w:r>
              <w:rPr>
                <w:rFonts w:ascii="Times New Roman" w:hAnsi="Times New Roman"/>
                <w:sz w:val="18"/>
                <w:szCs w:val="18"/>
                <w:lang w:val="id-ID"/>
              </w:rPr>
              <w:t>UT indirectly helps teachers from remote area improve their digital skills through teachers recruitment from all over Indonesia.</w:t>
            </w:r>
          </w:p>
        </w:tc>
      </w:tr>
      <w:tr w:rsidR="00D30DC6" w:rsidTr="00EC00CB">
        <w:trPr>
          <w:trHeight w:val="155"/>
          <w:jc w:val="center"/>
        </w:trPr>
        <w:tc>
          <w:tcPr>
            <w:tcW w:w="1222" w:type="dxa"/>
            <w:vMerge/>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sz w:val="18"/>
                <w:szCs w:val="18"/>
              </w:rPr>
            </w:pPr>
          </w:p>
        </w:tc>
        <w:tc>
          <w:tcPr>
            <w:tcW w:w="7097" w:type="dxa"/>
            <w:gridSpan w:val="3"/>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pStyle w:val="ListParagraph"/>
              <w:numPr>
                <w:ilvl w:val="0"/>
                <w:numId w:val="17"/>
              </w:numPr>
              <w:ind w:left="342"/>
              <w:jc w:val="both"/>
              <w:rPr>
                <w:rFonts w:ascii="Times New Roman" w:hAnsi="Times New Roman"/>
                <w:sz w:val="18"/>
                <w:szCs w:val="18"/>
              </w:rPr>
            </w:pPr>
            <w:r>
              <w:rPr>
                <w:rFonts w:ascii="Times New Roman" w:hAnsi="Times New Roman"/>
                <w:sz w:val="18"/>
                <w:szCs w:val="18"/>
                <w:lang w:val="id-ID"/>
              </w:rPr>
              <w:t xml:space="preserve">The teachers of UT </w:t>
            </w:r>
            <w:r>
              <w:rPr>
                <w:rFonts w:ascii="Times New Roman" w:hAnsi="Times New Roman"/>
                <w:sz w:val="18"/>
                <w:szCs w:val="18"/>
              </w:rPr>
              <w:t xml:space="preserve">can help their </w:t>
            </w:r>
            <w:proofErr w:type="spellStart"/>
            <w:r>
              <w:rPr>
                <w:rFonts w:ascii="Times New Roman" w:hAnsi="Times New Roman"/>
                <w:sz w:val="18"/>
                <w:szCs w:val="18"/>
              </w:rPr>
              <w:t>homebase</w:t>
            </w:r>
            <w:proofErr w:type="spellEnd"/>
            <w:r>
              <w:rPr>
                <w:rFonts w:ascii="Times New Roman" w:hAnsi="Times New Roman"/>
                <w:sz w:val="18"/>
                <w:szCs w:val="18"/>
              </w:rPr>
              <w:t xml:space="preserve"> institution become an IT-based campus.</w:t>
            </w:r>
          </w:p>
        </w:tc>
      </w:tr>
      <w:tr w:rsidR="00D30DC6" w:rsidTr="00EC00CB">
        <w:trPr>
          <w:trHeight w:val="155"/>
          <w:jc w:val="center"/>
        </w:trPr>
        <w:tc>
          <w:tcPr>
            <w:tcW w:w="1222" w:type="dxa"/>
            <w:vMerge/>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sz w:val="18"/>
                <w:szCs w:val="18"/>
              </w:rPr>
            </w:pPr>
          </w:p>
        </w:tc>
        <w:tc>
          <w:tcPr>
            <w:tcW w:w="7097" w:type="dxa"/>
            <w:gridSpan w:val="3"/>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pStyle w:val="ListParagraph"/>
              <w:numPr>
                <w:ilvl w:val="0"/>
                <w:numId w:val="17"/>
              </w:numPr>
              <w:ind w:left="342"/>
              <w:jc w:val="both"/>
              <w:rPr>
                <w:rFonts w:ascii="Times New Roman" w:hAnsi="Times New Roman"/>
                <w:sz w:val="18"/>
                <w:szCs w:val="18"/>
              </w:rPr>
            </w:pPr>
            <w:r>
              <w:rPr>
                <w:rFonts w:ascii="Times New Roman" w:hAnsi="Times New Roman"/>
                <w:sz w:val="18"/>
                <w:szCs w:val="18"/>
                <w:lang w:val="id-ID"/>
              </w:rPr>
              <w:t>UT is able to facilitate the online learning all over the world</w:t>
            </w:r>
          </w:p>
        </w:tc>
      </w:tr>
      <w:tr w:rsidR="00D30DC6" w:rsidTr="00EC00CB">
        <w:trPr>
          <w:trHeight w:val="155"/>
          <w:jc w:val="center"/>
        </w:trPr>
        <w:tc>
          <w:tcPr>
            <w:tcW w:w="1222" w:type="dxa"/>
            <w:vMerge/>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sz w:val="18"/>
                <w:szCs w:val="18"/>
              </w:rPr>
            </w:pPr>
          </w:p>
        </w:tc>
        <w:tc>
          <w:tcPr>
            <w:tcW w:w="3729" w:type="dxa"/>
            <w:gridSpan w:val="2"/>
            <w:tcBorders>
              <w:top w:val="single" w:sz="4" w:space="0" w:color="000000"/>
              <w:left w:val="single" w:sz="4" w:space="0" w:color="000000"/>
              <w:bottom w:val="single" w:sz="4" w:space="0" w:color="000000"/>
              <w:right w:val="single" w:sz="4" w:space="0" w:color="000000"/>
            </w:tcBorders>
            <w:shd w:val="clear" w:color="auto" w:fill="92CDDC"/>
            <w:vAlign w:val="center"/>
          </w:tcPr>
          <w:p w:rsidR="00D30DC6" w:rsidRDefault="00D30DC6" w:rsidP="00EC00CB">
            <w:pPr>
              <w:pStyle w:val="Default"/>
              <w:jc w:val="both"/>
              <w:rPr>
                <w:b/>
                <w:color w:val="auto"/>
                <w:sz w:val="18"/>
                <w:szCs w:val="18"/>
              </w:rPr>
            </w:pPr>
            <w:r>
              <w:rPr>
                <w:b/>
                <w:color w:val="auto"/>
                <w:sz w:val="18"/>
                <w:szCs w:val="18"/>
              </w:rPr>
              <w:t>Strategies upon Opportunity (SO)</w:t>
            </w:r>
          </w:p>
          <w:p w:rsidR="00D30DC6" w:rsidRDefault="00D30DC6" w:rsidP="00EC00CB">
            <w:pPr>
              <w:jc w:val="both"/>
              <w:rPr>
                <w:rFonts w:ascii="Times New Roman" w:hAnsi="Times New Roman" w:cs="Times New Roman"/>
                <w:b/>
                <w:sz w:val="18"/>
                <w:szCs w:val="18"/>
              </w:rPr>
            </w:pPr>
          </w:p>
        </w:tc>
        <w:tc>
          <w:tcPr>
            <w:tcW w:w="3367" w:type="dxa"/>
            <w:tcBorders>
              <w:top w:val="single" w:sz="4" w:space="0" w:color="000000"/>
              <w:left w:val="single" w:sz="4" w:space="0" w:color="000000"/>
              <w:bottom w:val="single" w:sz="4" w:space="0" w:color="000000"/>
              <w:right w:val="single" w:sz="4" w:space="0" w:color="000000"/>
            </w:tcBorders>
            <w:shd w:val="clear" w:color="auto" w:fill="92CDDC"/>
            <w:vAlign w:val="center"/>
          </w:tcPr>
          <w:p w:rsidR="00D30DC6" w:rsidRDefault="00D30DC6" w:rsidP="00EC00CB">
            <w:pPr>
              <w:pStyle w:val="Default"/>
              <w:jc w:val="both"/>
              <w:rPr>
                <w:b/>
                <w:color w:val="auto"/>
                <w:sz w:val="18"/>
                <w:szCs w:val="18"/>
              </w:rPr>
            </w:pPr>
            <w:r>
              <w:rPr>
                <w:b/>
                <w:color w:val="auto"/>
                <w:sz w:val="18"/>
                <w:szCs w:val="18"/>
              </w:rPr>
              <w:t>Strategies upon Weakness (SW)</w:t>
            </w:r>
          </w:p>
          <w:p w:rsidR="00D30DC6" w:rsidRDefault="00D30DC6" w:rsidP="00EC00CB">
            <w:pPr>
              <w:jc w:val="both"/>
              <w:rPr>
                <w:rFonts w:ascii="Times New Roman" w:hAnsi="Times New Roman" w:cs="Times New Roman"/>
                <w:b/>
                <w:sz w:val="18"/>
                <w:szCs w:val="18"/>
              </w:rPr>
            </w:pPr>
          </w:p>
        </w:tc>
      </w:tr>
      <w:tr w:rsidR="00D30DC6" w:rsidTr="00EC00CB">
        <w:trPr>
          <w:trHeight w:val="155"/>
          <w:jc w:val="center"/>
        </w:trPr>
        <w:tc>
          <w:tcPr>
            <w:tcW w:w="1222" w:type="dxa"/>
            <w:vMerge/>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sz w:val="18"/>
                <w:szCs w:val="18"/>
              </w:rPr>
            </w:pPr>
          </w:p>
        </w:tc>
        <w:tc>
          <w:tcPr>
            <w:tcW w:w="3729" w:type="dxa"/>
            <w:gridSpan w:val="2"/>
            <w:tcBorders>
              <w:top w:val="single" w:sz="4" w:space="0" w:color="000000"/>
              <w:left w:val="single" w:sz="4" w:space="0" w:color="000000"/>
              <w:bottom w:val="single" w:sz="4" w:space="0" w:color="000000"/>
              <w:right w:val="single" w:sz="4" w:space="0" w:color="000000"/>
            </w:tcBorders>
            <w:hideMark/>
          </w:tcPr>
          <w:p w:rsidR="00D30DC6" w:rsidRDefault="00D30DC6" w:rsidP="00EC00CB">
            <w:pPr>
              <w:jc w:val="both"/>
              <w:rPr>
                <w:rFonts w:ascii="Times New Roman" w:hAnsi="Times New Roman" w:cs="Times New Roman"/>
                <w:sz w:val="18"/>
                <w:szCs w:val="18"/>
              </w:rPr>
            </w:pPr>
            <w:r>
              <w:rPr>
                <w:rFonts w:ascii="Times New Roman" w:hAnsi="Times New Roman" w:cs="Times New Roman"/>
                <w:sz w:val="18"/>
                <w:szCs w:val="18"/>
              </w:rPr>
              <w:t>The qualified teachers who have good skills in online teaching are needed in various institutions. Moreover in pandemic situation, teachers will also save on transportation costs, time spent getting to and from work, buying lunch and other work-related expenses.</w:t>
            </w:r>
          </w:p>
        </w:tc>
        <w:tc>
          <w:tcPr>
            <w:tcW w:w="3367" w:type="dxa"/>
            <w:tcBorders>
              <w:top w:val="single" w:sz="4" w:space="0" w:color="000000"/>
              <w:left w:val="single" w:sz="4" w:space="0" w:color="000000"/>
              <w:bottom w:val="single" w:sz="4" w:space="0" w:color="000000"/>
              <w:right w:val="single" w:sz="4" w:space="0" w:color="000000"/>
            </w:tcBorders>
            <w:hideMark/>
          </w:tcPr>
          <w:p w:rsidR="00D30DC6" w:rsidRDefault="00D30DC6" w:rsidP="00EC00CB">
            <w:pPr>
              <w:jc w:val="both"/>
              <w:rPr>
                <w:rFonts w:ascii="Times New Roman" w:hAnsi="Times New Roman" w:cs="Times New Roman"/>
                <w:sz w:val="18"/>
                <w:szCs w:val="18"/>
              </w:rPr>
            </w:pPr>
            <w:r>
              <w:rPr>
                <w:rFonts w:ascii="Times New Roman" w:hAnsi="Times New Roman" w:cs="Times New Roman"/>
                <w:sz w:val="18"/>
                <w:szCs w:val="18"/>
              </w:rPr>
              <w:t>Teachers become more active in seeking teaching opportunities including opportunities with international schools, government programs, universities, and language colleges in all over Indonesia.</w:t>
            </w:r>
          </w:p>
        </w:tc>
      </w:tr>
      <w:tr w:rsidR="00D30DC6" w:rsidTr="00EC00CB">
        <w:trPr>
          <w:trHeight w:val="155"/>
          <w:jc w:val="center"/>
        </w:trPr>
        <w:tc>
          <w:tcPr>
            <w:tcW w:w="1222" w:type="dxa"/>
            <w:vMerge/>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sz w:val="18"/>
                <w:szCs w:val="18"/>
              </w:rPr>
            </w:pPr>
          </w:p>
        </w:tc>
        <w:tc>
          <w:tcPr>
            <w:tcW w:w="3729" w:type="dxa"/>
            <w:gridSpan w:val="2"/>
            <w:tcBorders>
              <w:top w:val="single" w:sz="4" w:space="0" w:color="000000"/>
              <w:left w:val="single" w:sz="4" w:space="0" w:color="000000"/>
              <w:bottom w:val="single" w:sz="4" w:space="0" w:color="000000"/>
              <w:right w:val="single" w:sz="4" w:space="0" w:color="000000"/>
            </w:tcBorders>
            <w:hideMark/>
          </w:tcPr>
          <w:p w:rsidR="00D30DC6" w:rsidRDefault="00D30DC6" w:rsidP="00EC00CB">
            <w:pPr>
              <w:jc w:val="both"/>
              <w:rPr>
                <w:rFonts w:ascii="Times New Roman" w:hAnsi="Times New Roman" w:cs="Times New Roman"/>
                <w:sz w:val="18"/>
                <w:szCs w:val="18"/>
              </w:rPr>
            </w:pPr>
            <w:r>
              <w:rPr>
                <w:rFonts w:ascii="Times New Roman" w:hAnsi="Times New Roman" w:cs="Times New Roman"/>
                <w:sz w:val="18"/>
                <w:szCs w:val="18"/>
              </w:rPr>
              <w:t>Limited training opportunities in online teaching and mastering digital skills in remote areas make teachers indirectly improve their digital competences through online teaching at UT</w:t>
            </w:r>
          </w:p>
        </w:tc>
        <w:tc>
          <w:tcPr>
            <w:tcW w:w="3367" w:type="dxa"/>
            <w:tcBorders>
              <w:top w:val="single" w:sz="4" w:space="0" w:color="000000"/>
              <w:left w:val="single" w:sz="4" w:space="0" w:color="000000"/>
              <w:bottom w:val="single" w:sz="4" w:space="0" w:color="000000"/>
              <w:right w:val="single" w:sz="4" w:space="0" w:color="000000"/>
            </w:tcBorders>
            <w:hideMark/>
          </w:tcPr>
          <w:p w:rsidR="00D30DC6" w:rsidRDefault="00D30DC6" w:rsidP="00EC00CB">
            <w:pPr>
              <w:jc w:val="both"/>
              <w:rPr>
                <w:rFonts w:ascii="Times New Roman" w:hAnsi="Times New Roman" w:cs="Times New Roman"/>
                <w:sz w:val="18"/>
                <w:szCs w:val="18"/>
              </w:rPr>
            </w:pPr>
            <w:r>
              <w:rPr>
                <w:rFonts w:ascii="Times New Roman" w:hAnsi="Times New Roman" w:cs="Times New Roman"/>
                <w:sz w:val="18"/>
                <w:szCs w:val="18"/>
              </w:rPr>
              <w:t>Government might collaborate with village officials to provide free internet network and conduct short course related to distance learning</w:t>
            </w:r>
          </w:p>
        </w:tc>
      </w:tr>
      <w:tr w:rsidR="00D30DC6" w:rsidTr="00EC00CB">
        <w:trPr>
          <w:trHeight w:val="155"/>
          <w:jc w:val="center"/>
        </w:trPr>
        <w:tc>
          <w:tcPr>
            <w:tcW w:w="1222" w:type="dxa"/>
            <w:vMerge/>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sz w:val="18"/>
                <w:szCs w:val="18"/>
              </w:rPr>
            </w:pPr>
          </w:p>
        </w:tc>
        <w:tc>
          <w:tcPr>
            <w:tcW w:w="3729" w:type="dxa"/>
            <w:gridSpan w:val="2"/>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D30DC6" w:rsidRDefault="00D30DC6" w:rsidP="00EC00CB">
            <w:pPr>
              <w:jc w:val="both"/>
              <w:rPr>
                <w:rFonts w:ascii="Times New Roman" w:hAnsi="Times New Roman" w:cs="Times New Roman"/>
                <w:b/>
                <w:sz w:val="18"/>
                <w:szCs w:val="18"/>
              </w:rPr>
            </w:pPr>
            <w:r>
              <w:rPr>
                <w:rFonts w:ascii="Times New Roman" w:hAnsi="Times New Roman" w:cs="Times New Roman"/>
                <w:b/>
                <w:sz w:val="18"/>
                <w:szCs w:val="18"/>
                <w:lang w:val="id-ID"/>
              </w:rPr>
              <w:t>Threat</w:t>
            </w:r>
            <w:r>
              <w:rPr>
                <w:rFonts w:ascii="Times New Roman" w:hAnsi="Times New Roman" w:cs="Times New Roman"/>
                <w:b/>
                <w:sz w:val="18"/>
                <w:szCs w:val="18"/>
              </w:rPr>
              <w:t>s (T)</w:t>
            </w:r>
          </w:p>
        </w:tc>
        <w:tc>
          <w:tcPr>
            <w:tcW w:w="3367" w:type="dxa"/>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D30DC6" w:rsidRDefault="00D30DC6" w:rsidP="00EC00CB">
            <w:pPr>
              <w:jc w:val="both"/>
              <w:rPr>
                <w:rFonts w:ascii="Times New Roman" w:hAnsi="Times New Roman" w:cs="Times New Roman"/>
                <w:b/>
                <w:sz w:val="18"/>
                <w:szCs w:val="18"/>
              </w:rPr>
            </w:pPr>
            <w:r>
              <w:rPr>
                <w:rFonts w:ascii="Times New Roman" w:hAnsi="Times New Roman" w:cs="Times New Roman"/>
                <w:b/>
                <w:sz w:val="18"/>
                <w:szCs w:val="18"/>
              </w:rPr>
              <w:t>Strategies Upon Threats</w:t>
            </w:r>
          </w:p>
        </w:tc>
      </w:tr>
      <w:tr w:rsidR="00D30DC6" w:rsidTr="00EC00CB">
        <w:trPr>
          <w:trHeight w:val="155"/>
          <w:jc w:val="center"/>
        </w:trPr>
        <w:tc>
          <w:tcPr>
            <w:tcW w:w="1222" w:type="dxa"/>
            <w:vMerge/>
            <w:tcBorders>
              <w:top w:val="single" w:sz="4" w:space="0" w:color="000000"/>
              <w:left w:val="single" w:sz="4" w:space="0" w:color="000000"/>
              <w:bottom w:val="single" w:sz="4" w:space="0" w:color="000000"/>
              <w:right w:val="single" w:sz="4" w:space="0" w:color="000000"/>
            </w:tcBorders>
            <w:vAlign w:val="center"/>
            <w:hideMark/>
          </w:tcPr>
          <w:p w:rsidR="00D30DC6" w:rsidRDefault="00D30DC6" w:rsidP="00EC00CB">
            <w:pPr>
              <w:jc w:val="both"/>
              <w:rPr>
                <w:rFonts w:ascii="Times New Roman" w:hAnsi="Times New Roman" w:cs="Times New Roman"/>
                <w:sz w:val="18"/>
                <w:szCs w:val="18"/>
              </w:rPr>
            </w:pPr>
          </w:p>
        </w:tc>
        <w:tc>
          <w:tcPr>
            <w:tcW w:w="3729" w:type="dxa"/>
            <w:gridSpan w:val="2"/>
            <w:tcBorders>
              <w:top w:val="single" w:sz="4" w:space="0" w:color="000000"/>
              <w:left w:val="single" w:sz="4" w:space="0" w:color="000000"/>
              <w:bottom w:val="single" w:sz="4" w:space="0" w:color="000000"/>
              <w:right w:val="single" w:sz="4" w:space="0" w:color="000000"/>
            </w:tcBorders>
            <w:hideMark/>
          </w:tcPr>
          <w:p w:rsidR="00D30DC6" w:rsidRDefault="00D30DC6" w:rsidP="00EC00CB">
            <w:pPr>
              <w:jc w:val="both"/>
              <w:rPr>
                <w:rFonts w:ascii="Times New Roman" w:hAnsi="Times New Roman" w:cs="Times New Roman"/>
                <w:sz w:val="18"/>
                <w:szCs w:val="18"/>
              </w:rPr>
            </w:pPr>
            <w:r>
              <w:rPr>
                <w:rFonts w:ascii="Times New Roman" w:hAnsi="Times New Roman" w:cs="Times New Roman"/>
                <w:sz w:val="18"/>
                <w:szCs w:val="18"/>
                <w:lang w:val="id-ID"/>
              </w:rPr>
              <w:t xml:space="preserve">The sudden changes in teaching during the covid-19 pandemic, reveals difficulties for </w:t>
            </w:r>
            <w:r>
              <w:rPr>
                <w:rFonts w:ascii="Times New Roman" w:hAnsi="Times New Roman" w:cs="Times New Roman"/>
                <w:sz w:val="18"/>
                <w:szCs w:val="18"/>
              </w:rPr>
              <w:t xml:space="preserve">face-to-face </w:t>
            </w:r>
            <w:r>
              <w:rPr>
                <w:rFonts w:ascii="Times New Roman" w:hAnsi="Times New Roman" w:cs="Times New Roman"/>
                <w:sz w:val="18"/>
                <w:szCs w:val="18"/>
                <w:lang w:val="id-ID"/>
              </w:rPr>
              <w:t>teachers who are not able to teach through Webinar Tutorial (TuWeb).</w:t>
            </w:r>
          </w:p>
        </w:tc>
        <w:tc>
          <w:tcPr>
            <w:tcW w:w="3367" w:type="dxa"/>
            <w:tcBorders>
              <w:top w:val="single" w:sz="4" w:space="0" w:color="000000"/>
              <w:left w:val="single" w:sz="4" w:space="0" w:color="000000"/>
              <w:bottom w:val="single" w:sz="4" w:space="0" w:color="000000"/>
              <w:right w:val="single" w:sz="4" w:space="0" w:color="000000"/>
            </w:tcBorders>
          </w:tcPr>
          <w:p w:rsidR="00D30DC6" w:rsidRDefault="00D30DC6" w:rsidP="00EC00CB">
            <w:pPr>
              <w:pStyle w:val="Default"/>
              <w:jc w:val="both"/>
              <w:rPr>
                <w:color w:val="auto"/>
                <w:sz w:val="18"/>
                <w:szCs w:val="18"/>
              </w:rPr>
            </w:pPr>
            <w:r>
              <w:rPr>
                <w:color w:val="auto"/>
                <w:sz w:val="18"/>
                <w:szCs w:val="18"/>
              </w:rPr>
              <w:t>Providing frequent workshops could be done to aid the face-to-face teachers shaping their digital competence become more updated and creative.</w:t>
            </w:r>
          </w:p>
          <w:p w:rsidR="00D30DC6" w:rsidRDefault="00D30DC6" w:rsidP="00EC00CB">
            <w:pPr>
              <w:jc w:val="both"/>
              <w:rPr>
                <w:rFonts w:ascii="Times New Roman" w:hAnsi="Times New Roman" w:cs="Times New Roman"/>
                <w:sz w:val="18"/>
                <w:szCs w:val="18"/>
              </w:rPr>
            </w:pPr>
          </w:p>
        </w:tc>
      </w:tr>
    </w:tbl>
    <w:p w:rsidR="00EC00CB" w:rsidRDefault="00EC00CB" w:rsidP="00D30DC6">
      <w:pPr>
        <w:autoSpaceDE w:val="0"/>
        <w:autoSpaceDN w:val="0"/>
        <w:adjustRightInd w:val="0"/>
        <w:spacing w:line="360" w:lineRule="auto"/>
        <w:ind w:firstLine="426"/>
        <w:jc w:val="both"/>
        <w:rPr>
          <w:rFonts w:ascii="Times New Roman" w:hAnsi="Times New Roman" w:cs="Times New Roman"/>
          <w:sz w:val="24"/>
          <w:szCs w:val="24"/>
          <w:lang w:val="en-US"/>
        </w:rPr>
      </w:pPr>
    </w:p>
    <w:p w:rsidR="00D30DC6" w:rsidRDefault="00D30DC6" w:rsidP="00EC00C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The analysis above proved that </w:t>
      </w:r>
      <w:r>
        <w:rPr>
          <w:rFonts w:ascii="Times New Roman" w:eastAsia="Times New Roman" w:hAnsi="Times New Roman" w:cs="Times New Roman"/>
          <w:sz w:val="24"/>
          <w:szCs w:val="24"/>
          <w:lang w:val="en-ID" w:eastAsia="en-ID"/>
        </w:rPr>
        <w:t xml:space="preserve">teachers </w:t>
      </w:r>
      <w:r>
        <w:rPr>
          <w:rFonts w:ascii="Times New Roman" w:eastAsia="Times New Roman" w:hAnsi="Times New Roman" w:cs="Times New Roman"/>
          <w:sz w:val="24"/>
          <w:szCs w:val="24"/>
          <w:lang w:eastAsia="en-ID"/>
        </w:rPr>
        <w:t xml:space="preserve">of UT </w:t>
      </w:r>
      <w:r>
        <w:rPr>
          <w:rFonts w:ascii="Times New Roman" w:eastAsia="Times New Roman" w:hAnsi="Times New Roman" w:cs="Times New Roman"/>
          <w:sz w:val="24"/>
          <w:szCs w:val="24"/>
          <w:lang w:val="en-ID" w:eastAsia="en-ID"/>
        </w:rPr>
        <w:t xml:space="preserve">are </w:t>
      </w:r>
      <w:r>
        <w:rPr>
          <w:rFonts w:ascii="Times New Roman" w:eastAsia="Times New Roman" w:hAnsi="Times New Roman" w:cs="Times New Roman"/>
          <w:sz w:val="24"/>
          <w:szCs w:val="24"/>
          <w:lang w:eastAsia="en-ID"/>
        </w:rPr>
        <w:t>qualified enough</w:t>
      </w:r>
      <w:r>
        <w:rPr>
          <w:rFonts w:ascii="Times New Roman" w:eastAsia="Times New Roman" w:hAnsi="Times New Roman" w:cs="Times New Roman"/>
          <w:sz w:val="24"/>
          <w:szCs w:val="24"/>
          <w:lang w:val="en-ID" w:eastAsia="en-ID"/>
        </w:rPr>
        <w:t xml:space="preserve"> to integrate ICT in their daily teaching and replace their traditional methods with the modern tools and facilities.</w:t>
      </w:r>
      <w:r>
        <w:rPr>
          <w:rFonts w:ascii="Times New Roman" w:hAnsi="Times New Roman" w:cs="Times New Roman"/>
          <w:sz w:val="24"/>
          <w:szCs w:val="24"/>
        </w:rPr>
        <w:t xml:space="preserve">The topics of the interview are including teacher’s competences in using technology to support the online teaching and learning in Pandemic situation, teacher’s skills integrating technology into curriculum, teacher’s ability in managing and controlling students learning in a technology-enriched classroom, teacher’s capability in time management, and teacher’s </w:t>
      </w:r>
      <w:r>
        <w:rPr>
          <w:rFonts w:ascii="Times New Roman" w:hAnsi="Times New Roman" w:cs="Times New Roman"/>
          <w:sz w:val="24"/>
          <w:szCs w:val="24"/>
        </w:rPr>
        <w:lastRenderedPageBreak/>
        <w:t xml:space="preserve">supporting the interaction among students and collaborative activity as a means of teaching online. </w:t>
      </w:r>
    </w:p>
    <w:p w:rsidR="00EC00CB" w:rsidRPr="00EC00CB" w:rsidRDefault="00EC00CB" w:rsidP="00EC00CB">
      <w:pPr>
        <w:autoSpaceDE w:val="0"/>
        <w:autoSpaceDN w:val="0"/>
        <w:adjustRightInd w:val="0"/>
        <w:spacing w:after="0" w:line="360" w:lineRule="auto"/>
        <w:ind w:firstLine="720"/>
        <w:jc w:val="both"/>
        <w:rPr>
          <w:rFonts w:ascii="Times New Roman" w:hAnsi="Times New Roman" w:cs="Times New Roman"/>
          <w:sz w:val="24"/>
          <w:szCs w:val="24"/>
          <w:lang w:val="en-US"/>
        </w:rPr>
      </w:pPr>
    </w:p>
    <w:p w:rsidR="00D30DC6" w:rsidRDefault="00EC00CB" w:rsidP="00EC00C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Discussion</w:t>
      </w:r>
    </w:p>
    <w:p w:rsidR="00D30DC6" w:rsidRDefault="00D30DC6" w:rsidP="00EC00CB">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key factors in shaping teacher ICT competency in higher education are the teacher’s readiness and modern infrastructure (Baharuldin et al, 2019). Therefore, the standard of competent teachers in integrating ICT in the classroom asks teacher to facilitate and inspire student to learn, design, and develop digital learning. It is hoped that students know well the way to work and learn in the digital age, promote, and model responsible digital communities. </w:t>
      </w:r>
    </w:p>
    <w:p w:rsidR="00EC00CB" w:rsidRDefault="00D30DC6" w:rsidP="00EC00CB">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Regarding the student’s responses to the item given related to readiness of their teachers, it could be concluded that their teachers exhibited a high level of readiness. Most of the teachers were competent in using learning management system. Teachers were familiar with e-mail, word processing software, blog, online quizzes, and online discussions. Furthermore, students felt comfortable communicating online with their teachers and  they can convey the message writing easily. Most of the teachers are able to manage the time well in a technology-enriched classroom and tends to plan ahead in technology based teaching. The interaction among students and collaborative activity as a means of teaching and learning were also fully supported by the teachers. The digital technology can be successfully inplemented if the teachers have a great readiness and willingness to adopt it.  </w:t>
      </w:r>
    </w:p>
    <w:p w:rsidR="00D30DC6" w:rsidRDefault="00D30DC6" w:rsidP="00EC00C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there were also some students who complained about the lateness of teacher’s responses towards the students’ assignments. This problem quite frustrating and annoying for students. Al Awidi, H &amp; Fayiz, A (2017) emphasize that teacher need to acquire all the technical and pedagogical skills to integrate digital technology effectively and efficiently. The components of teacher’s readiness are teacher’s awareness, knowledge of use, perceptions, and attitudes toward their capabilities and skills in implementing technology as well as gaining experience in the use of educational technology (Msila, V, 2015). In short, it can be said that most of the teachers were ready both in technical and pedagogical dimensions of readiness to integrate digital technology in online classroom because they are used to use Moodle as the learning management system long time before the coronavirus pandemic spread world wide.</w:t>
      </w:r>
    </w:p>
    <w:p w:rsidR="00D30DC6" w:rsidRDefault="00EC00CB" w:rsidP="00D30DC6">
      <w:pPr>
        <w:tabs>
          <w:tab w:val="left" w:pos="426"/>
        </w:tabs>
        <w:spacing w:line="360" w:lineRule="auto"/>
        <w:ind w:firstLine="426"/>
        <w:jc w:val="both"/>
        <w:rPr>
          <w:rFonts w:ascii="Times New Roman" w:hAnsi="Times New Roman" w:cs="Times New Roman"/>
          <w:sz w:val="24"/>
          <w:szCs w:val="24"/>
        </w:rPr>
      </w:pPr>
      <w:r>
        <w:rPr>
          <w:rFonts w:ascii="Times New Roman" w:hAnsi="Times New Roman" w:cs="Times New Roman"/>
          <w:sz w:val="24"/>
          <w:szCs w:val="24"/>
          <w:lang w:val="en-US"/>
        </w:rPr>
        <w:tab/>
      </w:r>
      <w:r w:rsidR="00D30DC6">
        <w:rPr>
          <w:rFonts w:ascii="Times New Roman" w:hAnsi="Times New Roman" w:cs="Times New Roman"/>
          <w:sz w:val="24"/>
          <w:szCs w:val="24"/>
        </w:rPr>
        <w:t xml:space="preserve">In addition, the deepen analysis in Focus Group discussion reveals some teachers exposed that they got a problem with the system while during the pandemic happen. The old-age teachers were asking them to teach the way to use the latest features of Microsoft </w:t>
      </w:r>
      <w:r w:rsidR="00D30DC6">
        <w:rPr>
          <w:rFonts w:ascii="Times New Roman" w:hAnsi="Times New Roman" w:cs="Times New Roman"/>
          <w:sz w:val="24"/>
          <w:szCs w:val="24"/>
        </w:rPr>
        <w:lastRenderedPageBreak/>
        <w:t xml:space="preserve">software. Most of the old teachers were not common with the latest online learning software used by UT in conducting online learning.  Most teachers complained to the system itself. Previously, teachers had a partial face-to-face class each semester, but today,  all teachers had to teach through  Webinar Tutorial or known as TuWeb. </w:t>
      </w:r>
    </w:p>
    <w:p w:rsidR="00D30DC6" w:rsidRDefault="00D30DC6" w:rsidP="00EC00CB">
      <w:pPr>
        <w:spacing w:after="0" w:line="360" w:lineRule="auto"/>
        <w:ind w:firstLine="720"/>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The function of teacher as a guide and facilitator in the learning activity is crucial. Teachers are one of the important factors in students’ high achievement.</w:t>
      </w:r>
      <w:r>
        <w:rPr>
          <w:rFonts w:ascii="Times New Roman" w:eastAsia="Times New Roman" w:hAnsi="Times New Roman" w:cs="Times New Roman"/>
          <w:sz w:val="24"/>
          <w:szCs w:val="24"/>
          <w:lang w:eastAsia="en-ID"/>
        </w:rPr>
        <w:t xml:space="preserve"> In short, teachers</w:t>
      </w:r>
      <w:r>
        <w:rPr>
          <w:rFonts w:ascii="Times New Roman" w:eastAsia="Times New Roman" w:hAnsi="Times New Roman" w:cs="Times New Roman"/>
          <w:sz w:val="24"/>
          <w:szCs w:val="24"/>
          <w:lang w:val="en-ID" w:eastAsia="en-ID"/>
        </w:rPr>
        <w:t xml:space="preserve"> of today should always be ready and well- equipped with ICT competencies and positive attitude to provide ICT-based learning opportunities for students.</w:t>
      </w:r>
    </w:p>
    <w:p w:rsidR="00EC00CB" w:rsidRDefault="00EC00CB" w:rsidP="00EC00CB">
      <w:pPr>
        <w:spacing w:after="0" w:line="360" w:lineRule="auto"/>
        <w:ind w:firstLine="720"/>
        <w:jc w:val="both"/>
        <w:rPr>
          <w:rFonts w:ascii="Times New Roman" w:eastAsia="Times New Roman" w:hAnsi="Times New Roman" w:cs="Times New Roman"/>
          <w:sz w:val="24"/>
          <w:szCs w:val="24"/>
          <w:lang w:eastAsia="en-ID"/>
        </w:rPr>
      </w:pPr>
    </w:p>
    <w:p w:rsidR="00A81AD6" w:rsidRPr="0074295E" w:rsidRDefault="00A81AD6" w:rsidP="00EC00CB">
      <w:pPr>
        <w:spacing w:after="0" w:line="360" w:lineRule="auto"/>
        <w:jc w:val="both"/>
        <w:rPr>
          <w:rFonts w:ascii="Times New Roman" w:hAnsi="Times New Roman" w:cs="Times New Roman"/>
          <w:b/>
          <w:bCs/>
          <w:sz w:val="24"/>
          <w:szCs w:val="24"/>
        </w:rPr>
      </w:pPr>
      <w:r w:rsidRPr="0074295E">
        <w:rPr>
          <w:rFonts w:ascii="Times New Roman" w:hAnsi="Times New Roman" w:cs="Times New Roman"/>
          <w:b/>
          <w:bCs/>
          <w:sz w:val="24"/>
          <w:szCs w:val="24"/>
        </w:rPr>
        <w:t>CONCLUSION</w:t>
      </w:r>
    </w:p>
    <w:p w:rsidR="00A81AD6" w:rsidRDefault="00A81AD6" w:rsidP="00EC00CB">
      <w:pPr>
        <w:spacing w:after="0" w:line="360" w:lineRule="auto"/>
        <w:jc w:val="both"/>
      </w:pPr>
      <w:r w:rsidRPr="0074295E">
        <w:rPr>
          <w:rFonts w:ascii="Times New Roman" w:hAnsi="Times New Roman" w:cs="Times New Roman"/>
          <w:sz w:val="24"/>
          <w:szCs w:val="24"/>
        </w:rPr>
        <w:tab/>
      </w:r>
      <w:r w:rsidR="00EC00CB">
        <w:rPr>
          <w:rFonts w:ascii="Times New Roman" w:hAnsi="Times New Roman" w:cs="Times New Roman"/>
          <w:sz w:val="24"/>
          <w:szCs w:val="24"/>
        </w:rPr>
        <w:t xml:space="preserve">In </w:t>
      </w:r>
      <w:r w:rsidR="00EC00CB">
        <w:rPr>
          <w:rFonts w:ascii="Times New Roman" w:hAnsi="Times New Roman" w:cs="Times New Roman"/>
          <w:bCs/>
          <w:sz w:val="24"/>
          <w:szCs w:val="24"/>
        </w:rPr>
        <w:t>summary,</w:t>
      </w:r>
      <w:r w:rsidR="00EC00CB">
        <w:rPr>
          <w:rFonts w:ascii="Times New Roman" w:hAnsi="Times New Roman" w:cs="Times New Roman"/>
          <w:sz w:val="24"/>
          <w:szCs w:val="24"/>
        </w:rPr>
        <w:t xml:space="preserve"> the </w:t>
      </w:r>
      <w:r w:rsidR="00EC00CB">
        <w:rPr>
          <w:rFonts w:ascii="Times New Roman" w:hAnsi="Times New Roman" w:cs="Times New Roman"/>
          <w:bCs/>
          <w:sz w:val="24"/>
          <w:szCs w:val="24"/>
        </w:rPr>
        <w:t>results generally</w:t>
      </w:r>
      <w:r w:rsidR="00EC00CB">
        <w:rPr>
          <w:rFonts w:ascii="Times New Roman" w:hAnsi="Times New Roman" w:cs="Times New Roman"/>
          <w:sz w:val="24"/>
          <w:szCs w:val="24"/>
        </w:rPr>
        <w:t xml:space="preserve"> show that many teachers </w:t>
      </w:r>
      <w:r w:rsidR="00EC00CB">
        <w:rPr>
          <w:rFonts w:ascii="Times New Roman" w:hAnsi="Times New Roman" w:cs="Times New Roman"/>
          <w:bCs/>
          <w:sz w:val="24"/>
          <w:szCs w:val="24"/>
        </w:rPr>
        <w:t>are willing</w:t>
      </w:r>
      <w:r w:rsidR="00EC00CB">
        <w:rPr>
          <w:rFonts w:ascii="Times New Roman" w:hAnsi="Times New Roman" w:cs="Times New Roman"/>
          <w:sz w:val="24"/>
          <w:szCs w:val="24"/>
        </w:rPr>
        <w:t xml:space="preserve"> to teach online. Updating knowledge </w:t>
      </w:r>
      <w:r w:rsidR="00EC00CB">
        <w:rPr>
          <w:rFonts w:ascii="Times New Roman" w:hAnsi="Times New Roman" w:cs="Times New Roman"/>
          <w:bCs/>
          <w:sz w:val="24"/>
          <w:szCs w:val="24"/>
        </w:rPr>
        <w:t>of</w:t>
      </w:r>
      <w:r w:rsidR="00EC00CB">
        <w:rPr>
          <w:rFonts w:ascii="Times New Roman" w:hAnsi="Times New Roman" w:cs="Times New Roman"/>
          <w:sz w:val="24"/>
          <w:szCs w:val="24"/>
        </w:rPr>
        <w:t xml:space="preserve"> technological </w:t>
      </w:r>
      <w:r w:rsidR="00EC00CB">
        <w:rPr>
          <w:rFonts w:ascii="Times New Roman" w:hAnsi="Times New Roman" w:cs="Times New Roman"/>
          <w:bCs/>
          <w:sz w:val="24"/>
          <w:szCs w:val="24"/>
        </w:rPr>
        <w:t>development</w:t>
      </w:r>
      <w:r w:rsidR="00EC00CB">
        <w:rPr>
          <w:rFonts w:ascii="Times New Roman" w:hAnsi="Times New Roman" w:cs="Times New Roman"/>
          <w:sz w:val="24"/>
          <w:szCs w:val="24"/>
        </w:rPr>
        <w:t xml:space="preserve"> is </w:t>
      </w:r>
      <w:r w:rsidR="00EC00CB">
        <w:rPr>
          <w:rFonts w:ascii="Times New Roman" w:hAnsi="Times New Roman" w:cs="Times New Roman"/>
          <w:bCs/>
          <w:sz w:val="24"/>
          <w:szCs w:val="24"/>
        </w:rPr>
        <w:t>an important</w:t>
      </w:r>
      <w:r w:rsidR="00EC00CB">
        <w:rPr>
          <w:rFonts w:ascii="Times New Roman" w:hAnsi="Times New Roman" w:cs="Times New Roman"/>
          <w:sz w:val="24"/>
          <w:szCs w:val="24"/>
        </w:rPr>
        <w:t xml:space="preserve"> need to guide students </w:t>
      </w:r>
      <w:r w:rsidR="00EC00CB">
        <w:rPr>
          <w:rFonts w:ascii="Times New Roman" w:hAnsi="Times New Roman" w:cs="Times New Roman"/>
          <w:bCs/>
          <w:sz w:val="24"/>
          <w:szCs w:val="24"/>
        </w:rPr>
        <w:t>through a</w:t>
      </w:r>
      <w:r w:rsidR="00EC00CB">
        <w:rPr>
          <w:rFonts w:ascii="Times New Roman" w:hAnsi="Times New Roman" w:cs="Times New Roman"/>
          <w:sz w:val="24"/>
          <w:szCs w:val="24"/>
        </w:rPr>
        <w:t xml:space="preserve"> pandemic. </w:t>
      </w:r>
      <w:r w:rsidR="00EC00CB">
        <w:rPr>
          <w:rFonts w:ascii="Times New Roman" w:hAnsi="Times New Roman" w:cs="Times New Roman"/>
          <w:bCs/>
          <w:sz w:val="24"/>
          <w:szCs w:val="24"/>
        </w:rPr>
        <w:t>In addition,</w:t>
      </w:r>
      <w:r w:rsidR="00EC00CB">
        <w:rPr>
          <w:rFonts w:ascii="Times New Roman" w:hAnsi="Times New Roman" w:cs="Times New Roman"/>
          <w:sz w:val="24"/>
          <w:szCs w:val="24"/>
        </w:rPr>
        <w:t xml:space="preserve"> by adapting the potential of technology in online classrooms during and after the Covid19 </w:t>
      </w:r>
      <w:r w:rsidR="00EC00CB">
        <w:rPr>
          <w:rFonts w:ascii="Times New Roman" w:hAnsi="Times New Roman" w:cs="Times New Roman"/>
          <w:bCs/>
          <w:sz w:val="24"/>
          <w:szCs w:val="24"/>
        </w:rPr>
        <w:t>pandemic, students can assess the effectiveness of information and help solve digital problems.</w:t>
      </w:r>
      <w:r w:rsidR="00EC00CB">
        <w:rPr>
          <w:rFonts w:ascii="Times New Roman" w:hAnsi="Times New Roman" w:cs="Times New Roman"/>
          <w:sz w:val="24"/>
          <w:szCs w:val="24"/>
        </w:rPr>
        <w:t xml:space="preserve"> Teachers </w:t>
      </w:r>
      <w:r w:rsidR="00EC00CB">
        <w:rPr>
          <w:rFonts w:ascii="Times New Roman" w:hAnsi="Times New Roman" w:cs="Times New Roman"/>
          <w:bCs/>
          <w:sz w:val="24"/>
          <w:szCs w:val="24"/>
        </w:rPr>
        <w:t>are using</w:t>
      </w:r>
      <w:r w:rsidR="00EC00CB">
        <w:rPr>
          <w:rFonts w:ascii="Times New Roman" w:hAnsi="Times New Roman" w:cs="Times New Roman"/>
          <w:sz w:val="24"/>
          <w:szCs w:val="24"/>
        </w:rPr>
        <w:t xml:space="preserve"> new digital technologies to enhance </w:t>
      </w:r>
      <w:r w:rsidR="00EC00CB">
        <w:rPr>
          <w:rFonts w:ascii="Times New Roman" w:hAnsi="Times New Roman" w:cs="Times New Roman"/>
          <w:bCs/>
          <w:sz w:val="24"/>
          <w:szCs w:val="24"/>
        </w:rPr>
        <w:t>their</w:t>
      </w:r>
      <w:r w:rsidR="00EC00CB">
        <w:rPr>
          <w:rFonts w:ascii="Times New Roman" w:hAnsi="Times New Roman" w:cs="Times New Roman"/>
          <w:sz w:val="24"/>
          <w:szCs w:val="24"/>
        </w:rPr>
        <w:t xml:space="preserve"> innovative </w:t>
      </w:r>
      <w:r w:rsidR="00EC00CB">
        <w:rPr>
          <w:rFonts w:ascii="Times New Roman" w:hAnsi="Times New Roman" w:cs="Times New Roman"/>
          <w:bCs/>
          <w:sz w:val="24"/>
          <w:szCs w:val="24"/>
        </w:rPr>
        <w:t>educational internship experience</w:t>
      </w:r>
      <w:r w:rsidR="00EC00CB">
        <w:rPr>
          <w:rFonts w:ascii="Times New Roman" w:hAnsi="Times New Roman" w:cs="Times New Roman"/>
          <w:sz w:val="24"/>
          <w:szCs w:val="24"/>
        </w:rPr>
        <w:t xml:space="preserve"> for future </w:t>
      </w:r>
      <w:r w:rsidR="00EC00CB">
        <w:rPr>
          <w:rFonts w:ascii="Times New Roman" w:hAnsi="Times New Roman" w:cs="Times New Roman"/>
          <w:bCs/>
          <w:sz w:val="24"/>
          <w:szCs w:val="24"/>
        </w:rPr>
        <w:t>classroom practice. All</w:t>
      </w:r>
      <w:r w:rsidR="00EC00CB">
        <w:rPr>
          <w:rFonts w:ascii="Times New Roman" w:hAnsi="Times New Roman" w:cs="Times New Roman"/>
          <w:sz w:val="24"/>
          <w:szCs w:val="24"/>
        </w:rPr>
        <w:t xml:space="preserve"> online </w:t>
      </w:r>
      <w:r w:rsidR="00EC00CB">
        <w:rPr>
          <w:rFonts w:ascii="Times New Roman" w:hAnsi="Times New Roman" w:cs="Times New Roman"/>
          <w:bCs/>
          <w:sz w:val="24"/>
          <w:szCs w:val="24"/>
        </w:rPr>
        <w:t>tutors are</w:t>
      </w:r>
      <w:r w:rsidR="00EC00CB">
        <w:rPr>
          <w:rFonts w:ascii="Times New Roman" w:hAnsi="Times New Roman" w:cs="Times New Roman"/>
          <w:sz w:val="24"/>
          <w:szCs w:val="24"/>
        </w:rPr>
        <w:t xml:space="preserve"> strongly encouraged to maintain </w:t>
      </w:r>
      <w:r w:rsidR="00EC00CB">
        <w:rPr>
          <w:rFonts w:ascii="Times New Roman" w:hAnsi="Times New Roman" w:cs="Times New Roman"/>
          <w:bCs/>
          <w:sz w:val="24"/>
          <w:szCs w:val="24"/>
        </w:rPr>
        <w:t>their</w:t>
      </w:r>
      <w:r w:rsidR="00EC00CB">
        <w:rPr>
          <w:rFonts w:ascii="Times New Roman" w:hAnsi="Times New Roman" w:cs="Times New Roman"/>
          <w:sz w:val="24"/>
          <w:szCs w:val="24"/>
        </w:rPr>
        <w:t xml:space="preserve"> commitment and actively </w:t>
      </w:r>
      <w:r w:rsidR="00EC00CB">
        <w:rPr>
          <w:rFonts w:ascii="Times New Roman" w:hAnsi="Times New Roman" w:cs="Times New Roman"/>
          <w:bCs/>
          <w:sz w:val="24"/>
          <w:szCs w:val="24"/>
        </w:rPr>
        <w:t>engage</w:t>
      </w:r>
      <w:r w:rsidR="00EC00CB">
        <w:rPr>
          <w:rFonts w:ascii="Times New Roman" w:hAnsi="Times New Roman" w:cs="Times New Roman"/>
          <w:sz w:val="24"/>
          <w:szCs w:val="24"/>
        </w:rPr>
        <w:t xml:space="preserve"> in all </w:t>
      </w:r>
      <w:r w:rsidR="00EC00CB">
        <w:rPr>
          <w:rFonts w:ascii="Times New Roman" w:hAnsi="Times New Roman" w:cs="Times New Roman"/>
          <w:bCs/>
          <w:sz w:val="24"/>
          <w:szCs w:val="24"/>
        </w:rPr>
        <w:t>aspects</w:t>
      </w:r>
      <w:r w:rsidR="00EC00CB">
        <w:rPr>
          <w:rFonts w:ascii="Times New Roman" w:hAnsi="Times New Roman" w:cs="Times New Roman"/>
          <w:sz w:val="24"/>
          <w:szCs w:val="24"/>
        </w:rPr>
        <w:t xml:space="preserve"> of online </w:t>
      </w:r>
      <w:r w:rsidR="00EC00CB">
        <w:rPr>
          <w:rFonts w:ascii="Times New Roman" w:hAnsi="Times New Roman" w:cs="Times New Roman"/>
          <w:bCs/>
          <w:sz w:val="24"/>
          <w:szCs w:val="24"/>
        </w:rPr>
        <w:t>education</w:t>
      </w:r>
      <w:r w:rsidR="00EC00CB">
        <w:rPr>
          <w:rFonts w:ascii="Times New Roman" w:hAnsi="Times New Roman" w:cs="Times New Roman"/>
          <w:sz w:val="24"/>
          <w:szCs w:val="24"/>
        </w:rPr>
        <w:t xml:space="preserve"> by </w:t>
      </w:r>
      <w:r w:rsidR="00EC00CB">
        <w:rPr>
          <w:rFonts w:ascii="Times New Roman" w:hAnsi="Times New Roman" w:cs="Times New Roman"/>
          <w:bCs/>
          <w:sz w:val="24"/>
          <w:szCs w:val="24"/>
        </w:rPr>
        <w:t>moderating their</w:t>
      </w:r>
      <w:r w:rsidR="00EC00CB">
        <w:rPr>
          <w:rFonts w:ascii="Times New Roman" w:hAnsi="Times New Roman" w:cs="Times New Roman"/>
          <w:sz w:val="24"/>
          <w:szCs w:val="24"/>
        </w:rPr>
        <w:t xml:space="preserve"> classes. Everything </w:t>
      </w:r>
      <w:r w:rsidR="00EC00CB">
        <w:rPr>
          <w:rFonts w:ascii="Times New Roman" w:hAnsi="Times New Roman" w:cs="Times New Roman"/>
          <w:bCs/>
          <w:sz w:val="24"/>
          <w:szCs w:val="24"/>
        </w:rPr>
        <w:t>a student needs</w:t>
      </w:r>
      <w:r w:rsidR="00EC00CB">
        <w:rPr>
          <w:rFonts w:ascii="Times New Roman" w:hAnsi="Times New Roman" w:cs="Times New Roman"/>
          <w:sz w:val="24"/>
          <w:szCs w:val="24"/>
        </w:rPr>
        <w:t xml:space="preserve"> in </w:t>
      </w:r>
      <w:r w:rsidR="00EC00CB">
        <w:rPr>
          <w:rFonts w:ascii="Times New Roman" w:hAnsi="Times New Roman" w:cs="Times New Roman"/>
          <w:bCs/>
          <w:sz w:val="24"/>
          <w:szCs w:val="24"/>
        </w:rPr>
        <w:t>an</w:t>
      </w:r>
      <w:r w:rsidR="00EC00CB">
        <w:rPr>
          <w:rFonts w:ascii="Times New Roman" w:hAnsi="Times New Roman" w:cs="Times New Roman"/>
          <w:sz w:val="24"/>
          <w:szCs w:val="24"/>
        </w:rPr>
        <w:t xml:space="preserve"> online </w:t>
      </w:r>
      <w:r w:rsidR="00EC00CB">
        <w:rPr>
          <w:rFonts w:ascii="Times New Roman" w:hAnsi="Times New Roman" w:cs="Times New Roman"/>
          <w:bCs/>
          <w:sz w:val="24"/>
          <w:szCs w:val="24"/>
        </w:rPr>
        <w:t>class needs to</w:t>
      </w:r>
      <w:r w:rsidR="00EC00CB">
        <w:rPr>
          <w:rFonts w:ascii="Times New Roman" w:hAnsi="Times New Roman" w:cs="Times New Roman"/>
          <w:sz w:val="24"/>
          <w:szCs w:val="24"/>
        </w:rPr>
        <w:t xml:space="preserve"> be well prepared and the best </w:t>
      </w:r>
      <w:r w:rsidR="00EC00CB">
        <w:rPr>
          <w:rFonts w:ascii="Times New Roman" w:hAnsi="Times New Roman" w:cs="Times New Roman"/>
          <w:bCs/>
          <w:sz w:val="24"/>
          <w:szCs w:val="24"/>
        </w:rPr>
        <w:t>materials come</w:t>
      </w:r>
      <w:r w:rsidR="00EC00CB">
        <w:rPr>
          <w:rFonts w:ascii="Times New Roman" w:hAnsi="Times New Roman" w:cs="Times New Roman"/>
          <w:sz w:val="24"/>
          <w:szCs w:val="24"/>
        </w:rPr>
        <w:t xml:space="preserve"> from a variety of </w:t>
      </w:r>
      <w:r w:rsidR="00EC00CB">
        <w:rPr>
          <w:rFonts w:ascii="Times New Roman" w:hAnsi="Times New Roman" w:cs="Times New Roman"/>
          <w:bCs/>
          <w:sz w:val="24"/>
          <w:szCs w:val="24"/>
        </w:rPr>
        <w:t>high</w:t>
      </w:r>
      <w:r w:rsidR="00EC00CB">
        <w:rPr>
          <w:rFonts w:ascii="Times New Roman" w:hAnsi="Times New Roman" w:cs="Times New Roman"/>
          <w:sz w:val="24"/>
          <w:szCs w:val="24"/>
        </w:rPr>
        <w:t xml:space="preserve"> quality reading sources.</w:t>
      </w:r>
    </w:p>
    <w:p w:rsidR="00EC00CB" w:rsidRDefault="00EC00CB" w:rsidP="00A608CD">
      <w:pPr>
        <w:pStyle w:val="TableandFiguresHeadingMaJER"/>
        <w:spacing w:before="0"/>
        <w:rPr>
          <w:lang w:val="en-US"/>
        </w:rPr>
      </w:pPr>
      <w:bookmarkStart w:id="1" w:name="_GoBack"/>
      <w:bookmarkEnd w:id="1"/>
    </w:p>
    <w:p w:rsidR="00DB2C5B" w:rsidRPr="00DB2C5B" w:rsidRDefault="00DB2C5B" w:rsidP="00A608CD">
      <w:pPr>
        <w:pStyle w:val="TableandFiguresHeadingMaJER"/>
        <w:spacing w:before="0"/>
        <w:rPr>
          <w:lang w:val="en-US"/>
        </w:rPr>
      </w:pPr>
    </w:p>
    <w:p w:rsidR="00A608CD" w:rsidRPr="00A81137" w:rsidRDefault="00A608CD" w:rsidP="00E1220E">
      <w:pPr>
        <w:pStyle w:val="SectionHeadingMaJER"/>
        <w:spacing w:before="0" w:line="276" w:lineRule="auto"/>
        <w:rPr>
          <w:lang w:val="id-ID"/>
        </w:rPr>
      </w:pPr>
      <w:r>
        <w:t xml:space="preserve">REFERENCES </w:t>
      </w:r>
      <w:r w:rsidR="00974E21">
        <w:br/>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r w:rsidRPr="00EC00CB">
        <w:rPr>
          <w:rFonts w:ascii="Times New Roman" w:hAnsi="Times New Roman" w:cs="Times New Roman"/>
          <w:noProof/>
          <w:sz w:val="24"/>
          <w:szCs w:val="24"/>
          <w:lang w:val="en-US"/>
        </w:rPr>
        <w:t>Abbad</w:t>
      </w:r>
      <w:r w:rsidRPr="00EC00CB">
        <w:rPr>
          <w:rFonts w:ascii="Times New Roman" w:hAnsi="Times New Roman" w:cs="Times New Roman"/>
          <w:noProof/>
          <w:sz w:val="24"/>
          <w:szCs w:val="24"/>
        </w:rPr>
        <w:t>, M.,</w:t>
      </w:r>
      <w:r w:rsidRPr="00EC00CB">
        <w:rPr>
          <w:rFonts w:ascii="Times New Roman" w:hAnsi="Times New Roman" w:cs="Times New Roman"/>
          <w:noProof/>
          <w:sz w:val="24"/>
          <w:szCs w:val="24"/>
          <w:lang w:val="en-US"/>
        </w:rPr>
        <w:t xml:space="preserve"> &amp; Jaber</w:t>
      </w:r>
      <w:r w:rsidRPr="00EC00CB">
        <w:rPr>
          <w:rFonts w:ascii="Times New Roman" w:hAnsi="Times New Roman" w:cs="Times New Roman"/>
          <w:noProof/>
          <w:sz w:val="24"/>
          <w:szCs w:val="24"/>
        </w:rPr>
        <w:t xml:space="preserve">, </w:t>
      </w:r>
      <w:r w:rsidRPr="00EC00CB">
        <w:rPr>
          <w:rFonts w:ascii="Times New Roman" w:hAnsi="Times New Roman" w:cs="Times New Roman"/>
          <w:noProof/>
          <w:sz w:val="24"/>
          <w:szCs w:val="24"/>
          <w:lang w:val="en-US"/>
        </w:rPr>
        <w:t xml:space="preserve"> F</w:t>
      </w:r>
      <w:r w:rsidRPr="00EC00CB">
        <w:rPr>
          <w:rFonts w:ascii="Times New Roman" w:hAnsi="Times New Roman" w:cs="Times New Roman"/>
          <w:noProof/>
          <w:sz w:val="24"/>
          <w:szCs w:val="24"/>
        </w:rPr>
        <w:t>.</w:t>
      </w:r>
      <w:r w:rsidRPr="00EC00CB">
        <w:rPr>
          <w:rFonts w:ascii="Times New Roman" w:hAnsi="Times New Roman" w:cs="Times New Roman"/>
          <w:noProof/>
          <w:sz w:val="24"/>
          <w:szCs w:val="24"/>
          <w:lang w:val="en-US"/>
        </w:rPr>
        <w:t xml:space="preserve"> (2014). Evaluating E-Learning Systems: An Empirical Investigation on Students' Perception in Higher Education Area. </w:t>
      </w:r>
      <w:r w:rsidRPr="00EC00CB">
        <w:rPr>
          <w:rFonts w:ascii="Times New Roman" w:hAnsi="Times New Roman" w:cs="Times New Roman"/>
          <w:i/>
          <w:noProof/>
          <w:sz w:val="24"/>
          <w:szCs w:val="24"/>
          <w:lang w:val="en-US"/>
        </w:rPr>
        <w:t>International Journal of Emerging Technologies in Learning, 9</w:t>
      </w:r>
      <w:r w:rsidRPr="00EC00CB">
        <w:rPr>
          <w:rFonts w:ascii="Times New Roman" w:hAnsi="Times New Roman" w:cs="Times New Roman"/>
          <w:noProof/>
          <w:sz w:val="24"/>
          <w:szCs w:val="24"/>
          <w:lang w:val="en-US"/>
        </w:rPr>
        <w:t>(4), 27-34</w:t>
      </w:r>
      <w:r w:rsidRPr="00EC00CB">
        <w:rPr>
          <w:rFonts w:ascii="Times New Roman" w:hAnsi="Times New Roman" w:cs="Times New Roman"/>
          <w:noProof/>
          <w:sz w:val="24"/>
          <w:szCs w:val="24"/>
        </w:rPr>
        <w:t xml:space="preserve"> </w:t>
      </w:r>
      <w:hyperlink r:id="rId15" w:history="1">
        <w:r w:rsidRPr="00EC00CB">
          <w:rPr>
            <w:rStyle w:val="Hyperlink"/>
            <w:rFonts w:ascii="Times New Roman" w:hAnsi="Times New Roman" w:cs="Times New Roman"/>
            <w:iCs/>
            <w:noProof/>
            <w:sz w:val="24"/>
            <w:szCs w:val="24"/>
            <w:lang w:val="en-US"/>
          </w:rPr>
          <w:t>http</w:t>
        </w:r>
        <w:r w:rsidRPr="00EC00CB">
          <w:rPr>
            <w:rStyle w:val="Hyperlink"/>
            <w:rFonts w:ascii="Times New Roman" w:hAnsi="Times New Roman" w:cs="Times New Roman"/>
            <w:noProof/>
            <w:sz w:val="24"/>
            <w:szCs w:val="24"/>
            <w:lang w:val="en-US"/>
          </w:rPr>
          <w:t>://dx.</w:t>
        </w:r>
        <w:r w:rsidRPr="00EC00CB">
          <w:rPr>
            <w:rStyle w:val="Hyperlink"/>
            <w:rFonts w:ascii="Times New Roman" w:hAnsi="Times New Roman" w:cs="Times New Roman"/>
            <w:iCs/>
            <w:noProof/>
            <w:sz w:val="24"/>
            <w:szCs w:val="24"/>
            <w:lang w:val="en-US"/>
          </w:rPr>
          <w:t>doi</w:t>
        </w:r>
        <w:r w:rsidRPr="00EC00CB">
          <w:rPr>
            <w:rStyle w:val="Hyperlink"/>
            <w:rFonts w:ascii="Times New Roman" w:hAnsi="Times New Roman" w:cs="Times New Roman"/>
            <w:noProof/>
            <w:sz w:val="24"/>
            <w:szCs w:val="24"/>
            <w:lang w:val="en-US"/>
          </w:rPr>
          <w:t>.org/10.3991/ijet.v9i4.3480</w:t>
        </w:r>
      </w:hyperlink>
      <w:r w:rsidRPr="00EC00CB">
        <w:rPr>
          <w:rFonts w:ascii="Times New Roman" w:hAnsi="Times New Roman" w:cs="Times New Roman"/>
          <w:noProof/>
          <w:sz w:val="24"/>
          <w:szCs w:val="24"/>
        </w:rPr>
        <w:t xml:space="preserve"> </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lang w:val="en-US"/>
        </w:rPr>
      </w:pPr>
      <w:r w:rsidRPr="00EC00CB">
        <w:rPr>
          <w:rFonts w:ascii="Times New Roman" w:hAnsi="Times New Roman" w:cs="Times New Roman"/>
          <w:noProof/>
          <w:sz w:val="24"/>
          <w:szCs w:val="24"/>
        </w:rPr>
        <w:t xml:space="preserve">Al Awidi, H &amp; Fayiz, A. (2017). Teacher’s Readiness to Implement Digital Curriculum in Kuwait Schools. </w:t>
      </w:r>
      <w:r w:rsidRPr="00EC00CB">
        <w:rPr>
          <w:rFonts w:ascii="Times New Roman" w:hAnsi="Times New Roman" w:cs="Times New Roman"/>
          <w:i/>
          <w:noProof/>
          <w:sz w:val="24"/>
          <w:szCs w:val="24"/>
        </w:rPr>
        <w:t>Journal of Infornation Technology Education: Research</w:t>
      </w:r>
      <w:r w:rsidRPr="00EC00CB">
        <w:rPr>
          <w:rFonts w:ascii="Times New Roman" w:hAnsi="Times New Roman" w:cs="Times New Roman"/>
          <w:noProof/>
          <w:sz w:val="24"/>
          <w:szCs w:val="24"/>
        </w:rPr>
        <w:t>,</w:t>
      </w:r>
      <w:r w:rsidRPr="00EC00CB">
        <w:rPr>
          <w:rFonts w:ascii="Times New Roman" w:hAnsi="Times New Roman" w:cs="Times New Roman"/>
          <w:i/>
          <w:noProof/>
          <w:sz w:val="24"/>
          <w:szCs w:val="24"/>
        </w:rPr>
        <w:t>16</w:t>
      </w:r>
      <w:r w:rsidRPr="00EC00CB">
        <w:rPr>
          <w:rFonts w:ascii="Times New Roman" w:hAnsi="Times New Roman" w:cs="Times New Roman"/>
          <w:noProof/>
          <w:sz w:val="24"/>
          <w:szCs w:val="24"/>
        </w:rPr>
        <w:t xml:space="preserve">,105-126 </w:t>
      </w:r>
      <w:hyperlink r:id="rId16" w:history="1">
        <w:r w:rsidRPr="00EC00CB">
          <w:rPr>
            <w:rStyle w:val="Hyperlink"/>
            <w:rFonts w:ascii="Times New Roman" w:hAnsi="Times New Roman" w:cs="Times New Roman"/>
            <w:iCs/>
            <w:noProof/>
            <w:sz w:val="24"/>
            <w:szCs w:val="24"/>
            <w:lang w:val="en-US"/>
          </w:rPr>
          <w:t>https</w:t>
        </w:r>
        <w:r w:rsidRPr="00EC00CB">
          <w:rPr>
            <w:rStyle w:val="Hyperlink"/>
            <w:rFonts w:ascii="Times New Roman" w:hAnsi="Times New Roman" w:cs="Times New Roman"/>
            <w:noProof/>
            <w:sz w:val="24"/>
            <w:szCs w:val="24"/>
            <w:lang w:val="en-US"/>
          </w:rPr>
          <w:t>://</w:t>
        </w:r>
        <w:r w:rsidRPr="00EC00CB">
          <w:rPr>
            <w:rStyle w:val="Hyperlink"/>
            <w:rFonts w:ascii="Times New Roman" w:hAnsi="Times New Roman" w:cs="Times New Roman"/>
            <w:iCs/>
            <w:noProof/>
            <w:sz w:val="24"/>
            <w:szCs w:val="24"/>
            <w:lang w:val="en-US"/>
          </w:rPr>
          <w:t>doi</w:t>
        </w:r>
        <w:r w:rsidRPr="00EC00CB">
          <w:rPr>
            <w:rStyle w:val="Hyperlink"/>
            <w:rFonts w:ascii="Times New Roman" w:hAnsi="Times New Roman" w:cs="Times New Roman"/>
            <w:noProof/>
            <w:sz w:val="24"/>
            <w:szCs w:val="24"/>
            <w:lang w:val="en-US"/>
          </w:rPr>
          <w:t>.org/10.28945/3685</w:t>
        </w:r>
      </w:hyperlink>
      <w:r w:rsidRPr="00EC00CB">
        <w:rPr>
          <w:rFonts w:ascii="Times New Roman" w:hAnsi="Times New Roman" w:cs="Times New Roman"/>
          <w:noProof/>
          <w:sz w:val="24"/>
          <w:szCs w:val="24"/>
        </w:rPr>
        <w:t xml:space="preserve"> </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r w:rsidRPr="00EC00CB">
        <w:rPr>
          <w:rFonts w:ascii="Times New Roman" w:hAnsi="Times New Roman" w:cs="Times New Roman"/>
          <w:noProof/>
          <w:sz w:val="24"/>
          <w:szCs w:val="24"/>
        </w:rPr>
        <w:t xml:space="preserve">Baharuldin,  Z., Shahrir J., Mohd, S. N. S., &amp; Sumaia, M. R. Z. (2019). The Role of Teacher Readiness as a Mediator in the Development of ICT Competency in Pahang Primary School. </w:t>
      </w:r>
      <w:r w:rsidRPr="00EC00CB">
        <w:rPr>
          <w:rFonts w:ascii="Times New Roman" w:hAnsi="Times New Roman" w:cs="Times New Roman"/>
          <w:i/>
          <w:noProof/>
          <w:sz w:val="24"/>
          <w:szCs w:val="24"/>
        </w:rPr>
        <w:t>Journal of Education Research and Indigeneous Studies</w:t>
      </w:r>
      <w:r w:rsidRPr="00EC00CB">
        <w:rPr>
          <w:rFonts w:ascii="Times New Roman" w:hAnsi="Times New Roman" w:cs="Times New Roman"/>
          <w:noProof/>
          <w:sz w:val="24"/>
          <w:szCs w:val="24"/>
        </w:rPr>
        <w:t xml:space="preserve">, </w:t>
      </w:r>
      <w:r w:rsidRPr="00EC00CB">
        <w:rPr>
          <w:rFonts w:ascii="Times New Roman" w:hAnsi="Times New Roman" w:cs="Times New Roman"/>
          <w:i/>
          <w:noProof/>
          <w:sz w:val="24"/>
          <w:szCs w:val="24"/>
        </w:rPr>
        <w:t>2</w:t>
      </w:r>
      <w:r w:rsidRPr="00EC00CB">
        <w:rPr>
          <w:rFonts w:ascii="Times New Roman" w:hAnsi="Times New Roman" w:cs="Times New Roman"/>
          <w:noProof/>
          <w:sz w:val="24"/>
          <w:szCs w:val="24"/>
        </w:rPr>
        <w:t xml:space="preserve">(1) </w:t>
      </w:r>
      <w:hyperlink r:id="rId17" w:history="1">
        <w:r w:rsidRPr="00EC00CB">
          <w:rPr>
            <w:rStyle w:val="Hyperlink"/>
            <w:rFonts w:ascii="Times New Roman" w:hAnsi="Times New Roman" w:cs="Times New Roman"/>
            <w:iCs/>
            <w:noProof/>
            <w:sz w:val="24"/>
            <w:szCs w:val="24"/>
            <w:lang w:val="en-US"/>
          </w:rPr>
          <w:t>https</w:t>
        </w:r>
        <w:r w:rsidRPr="00EC00CB">
          <w:rPr>
            <w:rStyle w:val="Hyperlink"/>
            <w:rFonts w:ascii="Times New Roman" w:hAnsi="Times New Roman" w:cs="Times New Roman"/>
            <w:noProof/>
            <w:sz w:val="24"/>
            <w:szCs w:val="24"/>
            <w:lang w:val="en-US"/>
          </w:rPr>
          <w:t>://</w:t>
        </w:r>
        <w:r w:rsidRPr="00EC00CB">
          <w:rPr>
            <w:rStyle w:val="Hyperlink"/>
            <w:rFonts w:ascii="Times New Roman" w:hAnsi="Times New Roman" w:cs="Times New Roman"/>
            <w:iCs/>
            <w:noProof/>
            <w:sz w:val="24"/>
            <w:szCs w:val="24"/>
            <w:lang w:val="en-US"/>
          </w:rPr>
          <w:t>doi</w:t>
        </w:r>
        <w:r w:rsidRPr="00EC00CB">
          <w:rPr>
            <w:rStyle w:val="Hyperlink"/>
            <w:rFonts w:ascii="Times New Roman" w:hAnsi="Times New Roman" w:cs="Times New Roman"/>
            <w:noProof/>
            <w:sz w:val="24"/>
            <w:szCs w:val="24"/>
            <w:lang w:val="en-US"/>
          </w:rPr>
          <w:t>.org/10.1016/j.cell.2017.08.036</w:t>
        </w:r>
      </w:hyperlink>
      <w:r w:rsidRPr="00EC00CB">
        <w:rPr>
          <w:rFonts w:ascii="Times New Roman" w:hAnsi="Times New Roman" w:cs="Times New Roman"/>
          <w:noProof/>
          <w:sz w:val="24"/>
          <w:szCs w:val="24"/>
        </w:rPr>
        <w:t xml:space="preserve"> </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r w:rsidRPr="00EC00CB">
        <w:rPr>
          <w:rFonts w:ascii="Times New Roman" w:hAnsi="Times New Roman" w:cs="Times New Roman"/>
          <w:noProof/>
          <w:sz w:val="24"/>
          <w:szCs w:val="24"/>
        </w:rPr>
        <w:t xml:space="preserve">Calvani, A., Cartelli, A., Fini, A., &amp; Ranieri, M. (2008). Models and instruments for assessing digital competence at school. </w:t>
      </w:r>
      <w:r w:rsidRPr="00EC00CB">
        <w:rPr>
          <w:rFonts w:ascii="Times New Roman" w:hAnsi="Times New Roman" w:cs="Times New Roman"/>
          <w:i/>
          <w:noProof/>
          <w:sz w:val="24"/>
          <w:szCs w:val="24"/>
        </w:rPr>
        <w:t xml:space="preserve">Journal of E-learning Knowledge Society, 4 </w:t>
      </w:r>
      <w:r w:rsidRPr="00EC00CB">
        <w:rPr>
          <w:rFonts w:ascii="Times New Roman" w:hAnsi="Times New Roman" w:cs="Times New Roman"/>
          <w:noProof/>
          <w:sz w:val="24"/>
          <w:szCs w:val="24"/>
        </w:rPr>
        <w:t xml:space="preserve">(3), 183-193 </w:t>
      </w:r>
      <w:hyperlink r:id="rId18" w:history="1">
        <w:r w:rsidRPr="0040479A">
          <w:rPr>
            <w:rStyle w:val="Hyperlink"/>
            <w:rFonts w:ascii="Times New Roman" w:hAnsi="Times New Roman" w:cs="Times New Roman"/>
            <w:iCs/>
            <w:noProof/>
            <w:sz w:val="24"/>
            <w:szCs w:val="24"/>
          </w:rPr>
          <w:t>https</w:t>
        </w:r>
        <w:r w:rsidRPr="0040479A">
          <w:rPr>
            <w:rStyle w:val="Hyperlink"/>
            <w:rFonts w:ascii="Times New Roman" w:hAnsi="Times New Roman" w:cs="Times New Roman"/>
            <w:noProof/>
            <w:sz w:val="24"/>
            <w:szCs w:val="24"/>
          </w:rPr>
          <w:t>://</w:t>
        </w:r>
        <w:r w:rsidRPr="0040479A">
          <w:rPr>
            <w:rStyle w:val="Hyperlink"/>
            <w:rFonts w:ascii="Times New Roman" w:hAnsi="Times New Roman" w:cs="Times New Roman"/>
            <w:iCs/>
            <w:noProof/>
            <w:sz w:val="24"/>
            <w:szCs w:val="24"/>
          </w:rPr>
          <w:t>doi</w:t>
        </w:r>
        <w:r w:rsidRPr="0040479A">
          <w:rPr>
            <w:rStyle w:val="Hyperlink"/>
            <w:rFonts w:ascii="Times New Roman" w:hAnsi="Times New Roman" w:cs="Times New Roman"/>
            <w:noProof/>
            <w:sz w:val="24"/>
            <w:szCs w:val="24"/>
          </w:rPr>
          <w:t>.org/10.20368/1971-8829/288</w:t>
        </w:r>
      </w:hyperlink>
      <w:r w:rsidRPr="00EC00CB">
        <w:rPr>
          <w:rFonts w:ascii="Times New Roman" w:hAnsi="Times New Roman" w:cs="Times New Roman"/>
          <w:noProof/>
          <w:sz w:val="24"/>
          <w:szCs w:val="24"/>
        </w:rPr>
        <w:t xml:space="preserve"> </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r w:rsidRPr="00EC00CB">
        <w:rPr>
          <w:rFonts w:ascii="Times New Roman" w:hAnsi="Times New Roman" w:cs="Times New Roman"/>
          <w:noProof/>
          <w:sz w:val="24"/>
          <w:szCs w:val="24"/>
        </w:rPr>
        <w:lastRenderedPageBreak/>
        <w:t xml:space="preserve">Carretero, S., Vuorikari, R., &amp; Punie, Y. (2017). </w:t>
      </w:r>
      <w:r w:rsidRPr="00EC00CB">
        <w:rPr>
          <w:rFonts w:ascii="Times New Roman" w:hAnsi="Times New Roman" w:cs="Times New Roman"/>
          <w:i/>
          <w:noProof/>
          <w:sz w:val="24"/>
          <w:szCs w:val="24"/>
        </w:rPr>
        <w:t>DigComp 2.1: The Digital Competence Framework for Citizens with eight proficiency levels and examples of use.</w:t>
      </w:r>
      <w:r w:rsidRPr="00EC00CB">
        <w:rPr>
          <w:rFonts w:ascii="Times New Roman" w:hAnsi="Times New Roman" w:cs="Times New Roman"/>
          <w:noProof/>
          <w:sz w:val="24"/>
          <w:szCs w:val="24"/>
        </w:rPr>
        <w:t xml:space="preserve"> (J. R. C. S. site)</w:t>
      </w:r>
      <w:r w:rsidRPr="00EC00CB">
        <w:rPr>
          <w:rFonts w:ascii="Times New Roman" w:hAnsi="Times New Roman" w:cs="Times New Roman"/>
          <w:noProof/>
          <w:sz w:val="24"/>
          <w:szCs w:val="24"/>
          <w:lang w:val="en-US" w:bidi="en-US"/>
        </w:rPr>
        <w:t xml:space="preserve"> </w:t>
      </w:r>
      <w:hyperlink r:id="rId19" w:history="1">
        <w:r w:rsidRPr="00EC00CB">
          <w:rPr>
            <w:rStyle w:val="Hyperlink"/>
            <w:rFonts w:ascii="Times New Roman" w:hAnsi="Times New Roman" w:cs="Times New Roman"/>
            <w:noProof/>
            <w:sz w:val="24"/>
            <w:szCs w:val="24"/>
          </w:rPr>
          <w:t>https://doi.org/10/2760/836968</w:t>
        </w:r>
      </w:hyperlink>
      <w:r w:rsidRPr="00EC00CB">
        <w:rPr>
          <w:rFonts w:ascii="Times New Roman" w:hAnsi="Times New Roman" w:cs="Times New Roman"/>
          <w:noProof/>
          <w:sz w:val="24"/>
          <w:szCs w:val="24"/>
        </w:rPr>
        <w:t xml:space="preserve"> </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r w:rsidRPr="00EC00CB">
        <w:rPr>
          <w:rFonts w:ascii="Times New Roman" w:hAnsi="Times New Roman" w:cs="Times New Roman"/>
          <w:noProof/>
          <w:sz w:val="24"/>
          <w:szCs w:val="24"/>
          <w:lang w:val="en-US"/>
        </w:rPr>
        <w:t xml:space="preserve">Chourishi, D., Buttan, C. K., Chaurasia, A., &amp; Soni, A. (2012). Effective E-Learning through Moodle. </w:t>
      </w:r>
      <w:r w:rsidRPr="00EC00CB">
        <w:rPr>
          <w:rFonts w:ascii="Times New Roman" w:hAnsi="Times New Roman" w:cs="Times New Roman"/>
          <w:i/>
          <w:noProof/>
          <w:sz w:val="24"/>
          <w:szCs w:val="24"/>
          <w:lang w:val="en-US"/>
        </w:rPr>
        <w:t>International Journal of Advance Technology &amp; Engineering Research (IJATER), 1</w:t>
      </w:r>
      <w:r w:rsidRPr="00EC00CB">
        <w:rPr>
          <w:rFonts w:ascii="Times New Roman" w:hAnsi="Times New Roman" w:cs="Times New Roman"/>
          <w:noProof/>
          <w:sz w:val="24"/>
          <w:szCs w:val="24"/>
          <w:lang w:val="en-US"/>
        </w:rPr>
        <w:t>(1)</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r w:rsidRPr="00EC00CB">
        <w:rPr>
          <w:rFonts w:ascii="Times New Roman" w:hAnsi="Times New Roman" w:cs="Times New Roman"/>
          <w:noProof/>
          <w:sz w:val="24"/>
          <w:szCs w:val="24"/>
        </w:rPr>
        <w:t xml:space="preserve">Feola, E. I. (2016). Digital Literacy and New Technological Perspectives. </w:t>
      </w:r>
      <w:r w:rsidRPr="00EC00CB">
        <w:rPr>
          <w:rFonts w:ascii="Times New Roman" w:hAnsi="Times New Roman" w:cs="Times New Roman"/>
          <w:i/>
          <w:noProof/>
          <w:sz w:val="24"/>
          <w:szCs w:val="24"/>
        </w:rPr>
        <w:t>Universal Journal of Educational Research, 4</w:t>
      </w:r>
      <w:r w:rsidRPr="00EC00CB">
        <w:rPr>
          <w:rFonts w:ascii="Times New Roman" w:hAnsi="Times New Roman" w:cs="Times New Roman"/>
          <w:noProof/>
          <w:sz w:val="24"/>
          <w:szCs w:val="24"/>
        </w:rPr>
        <w:t xml:space="preserve">(9), 2174-2180 </w:t>
      </w:r>
      <w:hyperlink r:id="rId20" w:history="1">
        <w:r w:rsidRPr="0040479A">
          <w:rPr>
            <w:rStyle w:val="Hyperlink"/>
            <w:rFonts w:ascii="Times New Roman" w:hAnsi="Times New Roman" w:cs="Times New Roman"/>
            <w:iCs/>
            <w:noProof/>
            <w:sz w:val="24"/>
            <w:szCs w:val="24"/>
          </w:rPr>
          <w:t>https</w:t>
        </w:r>
        <w:r w:rsidRPr="0040479A">
          <w:rPr>
            <w:rStyle w:val="Hyperlink"/>
            <w:rFonts w:ascii="Times New Roman" w:hAnsi="Times New Roman" w:cs="Times New Roman"/>
            <w:noProof/>
            <w:sz w:val="24"/>
            <w:szCs w:val="24"/>
          </w:rPr>
          <w:t>://</w:t>
        </w:r>
        <w:r w:rsidRPr="0040479A">
          <w:rPr>
            <w:rStyle w:val="Hyperlink"/>
            <w:rFonts w:ascii="Times New Roman" w:hAnsi="Times New Roman" w:cs="Times New Roman"/>
            <w:iCs/>
            <w:noProof/>
            <w:sz w:val="24"/>
            <w:szCs w:val="24"/>
          </w:rPr>
          <w:t>doi</w:t>
        </w:r>
        <w:r w:rsidRPr="0040479A">
          <w:rPr>
            <w:rStyle w:val="Hyperlink"/>
            <w:rFonts w:ascii="Times New Roman" w:hAnsi="Times New Roman" w:cs="Times New Roman"/>
            <w:noProof/>
            <w:sz w:val="24"/>
            <w:szCs w:val="24"/>
          </w:rPr>
          <w:t>.org/10.17169/fqs-19.2.2907</w:t>
        </w:r>
      </w:hyperlink>
      <w:r w:rsidRPr="00EC00CB">
        <w:rPr>
          <w:rFonts w:ascii="Times New Roman" w:hAnsi="Times New Roman" w:cs="Times New Roman"/>
          <w:noProof/>
          <w:sz w:val="24"/>
          <w:szCs w:val="24"/>
        </w:rPr>
        <w:t xml:space="preserve"> </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r w:rsidRPr="00EC00CB">
        <w:rPr>
          <w:rFonts w:ascii="Times New Roman" w:hAnsi="Times New Roman" w:cs="Times New Roman"/>
          <w:noProof/>
          <w:sz w:val="24"/>
          <w:szCs w:val="24"/>
        </w:rPr>
        <w:t xml:space="preserve">Hadiyanto., Amirul M., Makmur., Marzul H., &amp; Failasofah.(2013). Teaching in Digital Era: English Lecturers’ Readiness toward the Internet Use in Teaching and Learning at Selected Higher Education Institutions in Indonesia. </w:t>
      </w:r>
      <w:r w:rsidRPr="00EC00CB">
        <w:rPr>
          <w:rFonts w:ascii="Times New Roman" w:hAnsi="Times New Roman" w:cs="Times New Roman"/>
          <w:i/>
          <w:noProof/>
          <w:sz w:val="24"/>
          <w:szCs w:val="24"/>
        </w:rPr>
        <w:t>Asia-Pacific Collaborative Education Journal,</w:t>
      </w:r>
      <w:r w:rsidR="0040479A">
        <w:rPr>
          <w:rFonts w:ascii="Times New Roman" w:hAnsi="Times New Roman" w:cs="Times New Roman"/>
          <w:i/>
          <w:noProof/>
          <w:sz w:val="24"/>
          <w:szCs w:val="24"/>
          <w:lang w:val="en-US"/>
        </w:rPr>
        <w:t xml:space="preserve"> </w:t>
      </w:r>
      <w:r w:rsidRPr="0040479A">
        <w:rPr>
          <w:rFonts w:ascii="Times New Roman" w:hAnsi="Times New Roman" w:cs="Times New Roman"/>
          <w:i/>
          <w:noProof/>
          <w:sz w:val="24"/>
          <w:szCs w:val="24"/>
        </w:rPr>
        <w:t>9</w:t>
      </w:r>
      <w:r w:rsidRPr="00EC00CB">
        <w:rPr>
          <w:rFonts w:ascii="Times New Roman" w:hAnsi="Times New Roman" w:cs="Times New Roman"/>
          <w:noProof/>
          <w:sz w:val="24"/>
          <w:szCs w:val="24"/>
        </w:rPr>
        <w:t>(2),113-124</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lang w:val="en-US"/>
        </w:rPr>
      </w:pPr>
      <w:r w:rsidRPr="00EC00CB">
        <w:rPr>
          <w:rFonts w:ascii="Times New Roman" w:hAnsi="Times New Roman" w:cs="Times New Roman"/>
          <w:noProof/>
          <w:sz w:val="24"/>
          <w:szCs w:val="24"/>
        </w:rPr>
        <w:t xml:space="preserve">Jameel B, Saqib Shaheen, &amp; Umair Majid. (2018). Introduction to Qualitative Research for Novice Investigators. </w:t>
      </w:r>
      <w:r w:rsidRPr="00EC00CB">
        <w:rPr>
          <w:rFonts w:ascii="Times New Roman" w:hAnsi="Times New Roman" w:cs="Times New Roman"/>
          <w:i/>
          <w:noProof/>
          <w:sz w:val="24"/>
          <w:szCs w:val="24"/>
        </w:rPr>
        <w:t>Undergraduate Research in Natural and Clinial Science and Technology  Journal.</w:t>
      </w:r>
      <w:r w:rsidR="0040479A">
        <w:rPr>
          <w:rFonts w:ascii="Times New Roman" w:hAnsi="Times New Roman" w:cs="Times New Roman"/>
          <w:i/>
          <w:noProof/>
          <w:sz w:val="24"/>
          <w:szCs w:val="24"/>
          <w:lang w:val="en-US"/>
        </w:rPr>
        <w:t xml:space="preserve"> </w:t>
      </w:r>
      <w:r w:rsidRPr="00EC00CB">
        <w:rPr>
          <w:rFonts w:ascii="Times New Roman" w:hAnsi="Times New Roman" w:cs="Times New Roman"/>
          <w:i/>
          <w:noProof/>
          <w:sz w:val="24"/>
          <w:szCs w:val="24"/>
        </w:rPr>
        <w:t>2</w:t>
      </w:r>
      <w:r w:rsidR="0040479A">
        <w:rPr>
          <w:rFonts w:ascii="Times New Roman" w:hAnsi="Times New Roman" w:cs="Times New Roman"/>
          <w:noProof/>
          <w:sz w:val="24"/>
          <w:szCs w:val="24"/>
          <w:lang w:val="en-US"/>
        </w:rPr>
        <w:t>(6).</w:t>
      </w:r>
      <w:r w:rsidR="0040479A">
        <w:rPr>
          <w:rFonts w:ascii="Times New Roman" w:hAnsi="Times New Roman" w:cs="Times New Roman"/>
          <w:noProof/>
          <w:sz w:val="24"/>
          <w:szCs w:val="24"/>
        </w:rPr>
        <w:t xml:space="preserve"> </w:t>
      </w:r>
      <w:r w:rsidR="0040479A">
        <w:rPr>
          <w:rFonts w:ascii="Times New Roman" w:hAnsi="Times New Roman" w:cs="Times New Roman"/>
          <w:noProof/>
          <w:sz w:val="24"/>
          <w:szCs w:val="24"/>
          <w:lang w:val="en-US"/>
        </w:rPr>
        <w:t>DOI</w:t>
      </w:r>
      <w:r w:rsidRPr="00EC00CB">
        <w:rPr>
          <w:rFonts w:ascii="Times New Roman" w:hAnsi="Times New Roman" w:cs="Times New Roman"/>
          <w:noProof/>
          <w:sz w:val="24"/>
          <w:szCs w:val="24"/>
        </w:rPr>
        <w:t xml:space="preserve">: </w:t>
      </w:r>
      <w:hyperlink r:id="rId21" w:history="1">
        <w:r w:rsidRPr="00EC00CB">
          <w:rPr>
            <w:rStyle w:val="Hyperlink"/>
            <w:rFonts w:ascii="Times New Roman" w:hAnsi="Times New Roman" w:cs="Times New Roman"/>
            <w:noProof/>
            <w:sz w:val="24"/>
            <w:szCs w:val="24"/>
          </w:rPr>
          <w:t>https://doi.org/10.26685/urncst.57</w:t>
        </w:r>
      </w:hyperlink>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r w:rsidRPr="00EC00CB">
        <w:rPr>
          <w:rFonts w:ascii="Times New Roman" w:hAnsi="Times New Roman" w:cs="Times New Roman"/>
          <w:noProof/>
          <w:sz w:val="24"/>
          <w:szCs w:val="24"/>
        </w:rPr>
        <w:t xml:space="preserve">Khatoony, Shiva &amp; Maeda Nazhadmehr.(2020). EFL Teachers’ Challenges in the integration of Technology for Online Classroom during Coronavirus (COVID-19) Pandemic in Iran. </w:t>
      </w:r>
      <w:r w:rsidRPr="00EC00CB">
        <w:rPr>
          <w:rFonts w:ascii="Times New Roman" w:hAnsi="Times New Roman" w:cs="Times New Roman"/>
          <w:i/>
          <w:noProof/>
          <w:sz w:val="24"/>
          <w:szCs w:val="24"/>
        </w:rPr>
        <w:t>The Asian Journal of English Language and Pedagogy</w:t>
      </w:r>
      <w:r w:rsidR="0040479A">
        <w:rPr>
          <w:rFonts w:ascii="Times New Roman" w:hAnsi="Times New Roman" w:cs="Times New Roman"/>
          <w:noProof/>
          <w:sz w:val="24"/>
          <w:szCs w:val="24"/>
        </w:rPr>
        <w:t xml:space="preserve">. </w:t>
      </w:r>
      <w:r w:rsidR="0040479A">
        <w:rPr>
          <w:rFonts w:ascii="Times New Roman" w:hAnsi="Times New Roman" w:cs="Times New Roman"/>
          <w:i/>
          <w:noProof/>
          <w:sz w:val="24"/>
          <w:szCs w:val="24"/>
          <w:lang w:val="en-US"/>
        </w:rPr>
        <w:t>9,</w:t>
      </w:r>
      <w:r w:rsidRPr="00EC00CB">
        <w:rPr>
          <w:rFonts w:ascii="Times New Roman" w:hAnsi="Times New Roman" w:cs="Times New Roman"/>
          <w:noProof/>
          <w:sz w:val="24"/>
          <w:szCs w:val="24"/>
        </w:rPr>
        <w:t xml:space="preserve"> Special Issue COVID-19. 1-16 </w:t>
      </w:r>
      <w:hyperlink r:id="rId22" w:history="1">
        <w:r w:rsidRPr="00EC00CB">
          <w:rPr>
            <w:rStyle w:val="Hyperlink"/>
            <w:rFonts w:ascii="Times New Roman" w:hAnsi="Times New Roman" w:cs="Times New Roman"/>
            <w:noProof/>
            <w:sz w:val="24"/>
            <w:szCs w:val="24"/>
          </w:rPr>
          <w:t>https://doi.org/10.37134/ajelp.vol8.2.7.2020</w:t>
        </w:r>
      </w:hyperlink>
      <w:r w:rsidRPr="00EC00CB">
        <w:rPr>
          <w:rFonts w:ascii="Times New Roman" w:hAnsi="Times New Roman" w:cs="Times New Roman"/>
          <w:noProof/>
          <w:sz w:val="24"/>
          <w:szCs w:val="24"/>
        </w:rPr>
        <w:t xml:space="preserve"> </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lang w:val="en-US"/>
        </w:rPr>
      </w:pPr>
      <w:r w:rsidRPr="00EC00CB">
        <w:rPr>
          <w:rFonts w:ascii="Times New Roman" w:hAnsi="Times New Roman" w:cs="Times New Roman"/>
          <w:noProof/>
          <w:sz w:val="24"/>
          <w:szCs w:val="24"/>
          <w:lang w:val="en-US"/>
        </w:rPr>
        <w:t xml:space="preserve">Khotari. (2002). </w:t>
      </w:r>
      <w:r w:rsidRPr="00EC00CB">
        <w:rPr>
          <w:rFonts w:ascii="Times New Roman" w:hAnsi="Times New Roman" w:cs="Times New Roman"/>
          <w:i/>
          <w:noProof/>
          <w:sz w:val="24"/>
          <w:szCs w:val="24"/>
          <w:lang w:val="en-US"/>
        </w:rPr>
        <w:t>Research Methodology Methods and Techniques</w:t>
      </w:r>
      <w:r w:rsidRPr="00EC00CB">
        <w:rPr>
          <w:rFonts w:ascii="Times New Roman" w:hAnsi="Times New Roman" w:cs="Times New Roman"/>
          <w:noProof/>
          <w:sz w:val="24"/>
          <w:szCs w:val="24"/>
          <w:lang w:val="en-US"/>
        </w:rPr>
        <w:t xml:space="preserve">. New Delhi: New Age International. </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r w:rsidRPr="00EC00CB">
        <w:rPr>
          <w:rFonts w:ascii="Times New Roman" w:hAnsi="Times New Roman" w:cs="Times New Roman"/>
          <w:noProof/>
          <w:sz w:val="24"/>
          <w:szCs w:val="24"/>
        </w:rPr>
        <w:t>Lestiyanawati, R &amp; Arif W.(2020).Strategies and Problems Faced by Indonesian Teachers in Conducting E-Learning System During COVID-19 Outbreak.</w:t>
      </w:r>
      <w:r w:rsidRPr="00EC00CB">
        <w:rPr>
          <w:rFonts w:ascii="Times New Roman" w:hAnsi="Times New Roman" w:cs="Times New Roman"/>
          <w:i/>
          <w:noProof/>
          <w:sz w:val="24"/>
          <w:szCs w:val="24"/>
        </w:rPr>
        <w:t>CLLiENT Journal</w:t>
      </w:r>
      <w:r w:rsidRPr="00EC00CB">
        <w:rPr>
          <w:rFonts w:ascii="Times New Roman" w:hAnsi="Times New Roman" w:cs="Times New Roman"/>
          <w:noProof/>
          <w:sz w:val="24"/>
          <w:szCs w:val="24"/>
        </w:rPr>
        <w:t xml:space="preserve">, </w:t>
      </w:r>
      <w:r w:rsidRPr="0040479A">
        <w:rPr>
          <w:rFonts w:ascii="Times New Roman" w:hAnsi="Times New Roman" w:cs="Times New Roman"/>
          <w:i/>
          <w:noProof/>
          <w:sz w:val="24"/>
          <w:szCs w:val="24"/>
        </w:rPr>
        <w:t>2</w:t>
      </w:r>
      <w:r w:rsidRPr="00EC00CB">
        <w:rPr>
          <w:rFonts w:ascii="Times New Roman" w:hAnsi="Times New Roman" w:cs="Times New Roman"/>
          <w:noProof/>
          <w:sz w:val="24"/>
          <w:szCs w:val="24"/>
        </w:rPr>
        <w:t xml:space="preserve">(1),71-82 </w:t>
      </w:r>
      <w:hyperlink r:id="rId23" w:history="1">
        <w:r w:rsidRPr="00EC00CB">
          <w:rPr>
            <w:rStyle w:val="Hyperlink"/>
            <w:rFonts w:ascii="Times New Roman" w:hAnsi="Times New Roman" w:cs="Times New Roman"/>
            <w:noProof/>
            <w:sz w:val="24"/>
            <w:szCs w:val="24"/>
          </w:rPr>
          <w:t>https://ojs.unsiq.ac.id/index.php/cllient/article/view/1271</w:t>
        </w:r>
      </w:hyperlink>
      <w:r w:rsidRPr="00EC00CB">
        <w:rPr>
          <w:rFonts w:ascii="Times New Roman" w:hAnsi="Times New Roman" w:cs="Times New Roman"/>
          <w:noProof/>
          <w:sz w:val="24"/>
          <w:szCs w:val="24"/>
        </w:rPr>
        <w:t xml:space="preserve"> </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lang w:val="en-US"/>
        </w:rPr>
      </w:pPr>
      <w:r w:rsidRPr="00EC00CB">
        <w:rPr>
          <w:rFonts w:ascii="Times New Roman" w:hAnsi="Times New Roman" w:cs="Times New Roman"/>
          <w:noProof/>
          <w:sz w:val="24"/>
          <w:szCs w:val="24"/>
        </w:rPr>
        <w:t xml:space="preserve">Mathers, N., Nick, J.F, &amp; Amanda, H.(2000). </w:t>
      </w:r>
      <w:r w:rsidRPr="00EC00CB">
        <w:rPr>
          <w:rFonts w:ascii="Times New Roman" w:hAnsi="Times New Roman" w:cs="Times New Roman"/>
          <w:i/>
          <w:noProof/>
          <w:sz w:val="24"/>
          <w:szCs w:val="24"/>
        </w:rPr>
        <w:t>Using Interviews in a Research Project. Research Approaches in Primary Care. (Chapter:5)</w:t>
      </w:r>
      <w:r w:rsidRPr="00EC00CB">
        <w:rPr>
          <w:rFonts w:ascii="Times New Roman" w:hAnsi="Times New Roman" w:cs="Times New Roman"/>
          <w:noProof/>
          <w:sz w:val="24"/>
          <w:szCs w:val="24"/>
        </w:rPr>
        <w:t>. Radcliffe Medical Press/Trent Focus</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r w:rsidRPr="00EC00CB">
        <w:rPr>
          <w:rFonts w:ascii="Times New Roman" w:hAnsi="Times New Roman" w:cs="Times New Roman"/>
          <w:noProof/>
          <w:sz w:val="24"/>
          <w:szCs w:val="24"/>
        </w:rPr>
        <w:t xml:space="preserve">Maqbulin, Arjunina.(2020). The Use of Information and Communication Technology (ICT) in English Teaching for Islamic Senior High Schools in Nganjuk. </w:t>
      </w:r>
      <w:r w:rsidRPr="00EC00CB">
        <w:rPr>
          <w:rFonts w:ascii="Times New Roman" w:hAnsi="Times New Roman" w:cs="Times New Roman"/>
          <w:i/>
          <w:noProof/>
          <w:sz w:val="24"/>
          <w:szCs w:val="24"/>
        </w:rPr>
        <w:t>Jurnal Diklat Keagamaan</w:t>
      </w:r>
      <w:r w:rsidRPr="00EC00CB">
        <w:rPr>
          <w:rFonts w:ascii="Times New Roman" w:hAnsi="Times New Roman" w:cs="Times New Roman"/>
          <w:noProof/>
          <w:sz w:val="24"/>
          <w:szCs w:val="24"/>
        </w:rPr>
        <w:t xml:space="preserve">, </w:t>
      </w:r>
      <w:r w:rsidRPr="0040479A">
        <w:rPr>
          <w:rFonts w:ascii="Times New Roman" w:hAnsi="Times New Roman" w:cs="Times New Roman"/>
          <w:i/>
          <w:noProof/>
          <w:sz w:val="24"/>
          <w:szCs w:val="24"/>
        </w:rPr>
        <w:t>14</w:t>
      </w:r>
      <w:r w:rsidRPr="00EC00CB">
        <w:rPr>
          <w:rFonts w:ascii="Times New Roman" w:hAnsi="Times New Roman" w:cs="Times New Roman"/>
          <w:noProof/>
          <w:sz w:val="24"/>
          <w:szCs w:val="24"/>
        </w:rPr>
        <w:t xml:space="preserve">(3). </w:t>
      </w:r>
      <w:hyperlink r:id="rId24" w:history="1">
        <w:r w:rsidRPr="00EC00CB">
          <w:rPr>
            <w:rStyle w:val="Hyperlink"/>
            <w:rFonts w:ascii="Times New Roman" w:hAnsi="Times New Roman" w:cs="Times New Roman"/>
            <w:noProof/>
            <w:sz w:val="24"/>
            <w:szCs w:val="24"/>
          </w:rPr>
          <w:t>https://doi.org/10.52048/inovasi.v14i3.163</w:t>
        </w:r>
      </w:hyperlink>
      <w:r w:rsidRPr="00EC00CB">
        <w:rPr>
          <w:rFonts w:ascii="Times New Roman" w:hAnsi="Times New Roman" w:cs="Times New Roman"/>
          <w:noProof/>
          <w:sz w:val="24"/>
          <w:szCs w:val="24"/>
        </w:rPr>
        <w:t xml:space="preserve"> </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r w:rsidRPr="00EC00CB">
        <w:rPr>
          <w:rFonts w:ascii="Times New Roman" w:hAnsi="Times New Roman" w:cs="Times New Roman"/>
          <w:noProof/>
          <w:sz w:val="24"/>
          <w:szCs w:val="24"/>
        </w:rPr>
        <w:t xml:space="preserve">Milles, M. B., &amp; Huberman, A. M. (1992). </w:t>
      </w:r>
      <w:r w:rsidRPr="00EC00CB">
        <w:rPr>
          <w:rFonts w:ascii="Times New Roman" w:hAnsi="Times New Roman" w:cs="Times New Roman"/>
          <w:i/>
          <w:noProof/>
          <w:sz w:val="24"/>
          <w:szCs w:val="24"/>
        </w:rPr>
        <w:t>Analisis Data Kualitatif: Buku Sumber Tentang Metode-Metode Baru</w:t>
      </w:r>
      <w:r w:rsidRPr="00EC00CB">
        <w:rPr>
          <w:rFonts w:ascii="Times New Roman" w:hAnsi="Times New Roman" w:cs="Times New Roman"/>
          <w:noProof/>
          <w:sz w:val="24"/>
          <w:szCs w:val="24"/>
        </w:rPr>
        <w:t xml:space="preserve"> (Rohidi, Trans.). Jakarta: Universitas Indonesia</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r w:rsidRPr="00EC00CB">
        <w:rPr>
          <w:rFonts w:ascii="Times New Roman" w:hAnsi="Times New Roman" w:cs="Times New Roman"/>
          <w:noProof/>
          <w:sz w:val="24"/>
          <w:szCs w:val="24"/>
        </w:rPr>
        <w:t xml:space="preserve">Msila, V. (2015). Teacher Readiness and Information and Communications Technology (ICT) Use in Classrooms: A South African </w:t>
      </w:r>
      <w:r w:rsidR="0040479A">
        <w:rPr>
          <w:rFonts w:ascii="Times New Roman" w:hAnsi="Times New Roman" w:cs="Times New Roman"/>
          <w:noProof/>
          <w:sz w:val="24"/>
          <w:szCs w:val="24"/>
        </w:rPr>
        <w:t>Case Study</w:t>
      </w:r>
      <w:r w:rsidR="0040479A" w:rsidRPr="0040479A">
        <w:rPr>
          <w:rFonts w:ascii="Times New Roman" w:hAnsi="Times New Roman" w:cs="Times New Roman"/>
          <w:i/>
          <w:noProof/>
          <w:sz w:val="24"/>
          <w:szCs w:val="24"/>
        </w:rPr>
        <w:t>. Creative Education</w:t>
      </w:r>
      <w:r w:rsidR="0040479A">
        <w:rPr>
          <w:rFonts w:ascii="Times New Roman" w:hAnsi="Times New Roman" w:cs="Times New Roman"/>
          <w:noProof/>
          <w:sz w:val="24"/>
          <w:szCs w:val="24"/>
          <w:lang w:val="en-US"/>
        </w:rPr>
        <w:t xml:space="preserve">, </w:t>
      </w:r>
      <w:r w:rsidR="0040479A">
        <w:rPr>
          <w:rFonts w:ascii="Times New Roman" w:hAnsi="Times New Roman" w:cs="Times New Roman"/>
          <w:i/>
          <w:noProof/>
          <w:sz w:val="24"/>
          <w:szCs w:val="24"/>
          <w:lang w:val="en-US"/>
        </w:rPr>
        <w:t xml:space="preserve">6. </w:t>
      </w:r>
      <w:r w:rsidRPr="00EC00CB">
        <w:rPr>
          <w:rFonts w:ascii="Times New Roman" w:hAnsi="Times New Roman" w:cs="Times New Roman"/>
          <w:noProof/>
          <w:sz w:val="24"/>
          <w:szCs w:val="24"/>
        </w:rPr>
        <w:t xml:space="preserve">1973-1981. 10.4236/ce.2015.618202. </w:t>
      </w:r>
      <w:hyperlink r:id="rId25" w:history="1">
        <w:r w:rsidRPr="0040479A">
          <w:rPr>
            <w:rStyle w:val="Hyperlink"/>
            <w:rFonts w:ascii="Times New Roman" w:hAnsi="Times New Roman" w:cs="Times New Roman"/>
            <w:iCs/>
            <w:noProof/>
            <w:sz w:val="24"/>
            <w:szCs w:val="24"/>
          </w:rPr>
          <w:t>http</w:t>
        </w:r>
        <w:r w:rsidRPr="0040479A">
          <w:rPr>
            <w:rStyle w:val="Hyperlink"/>
            <w:rFonts w:ascii="Times New Roman" w:hAnsi="Times New Roman" w:cs="Times New Roman"/>
            <w:noProof/>
            <w:sz w:val="24"/>
            <w:szCs w:val="24"/>
          </w:rPr>
          <w:t>://dx.</w:t>
        </w:r>
        <w:r w:rsidRPr="0040479A">
          <w:rPr>
            <w:rStyle w:val="Hyperlink"/>
            <w:rFonts w:ascii="Times New Roman" w:hAnsi="Times New Roman" w:cs="Times New Roman"/>
            <w:iCs/>
            <w:noProof/>
            <w:sz w:val="24"/>
            <w:szCs w:val="24"/>
          </w:rPr>
          <w:t>doi</w:t>
        </w:r>
        <w:r w:rsidRPr="0040479A">
          <w:rPr>
            <w:rStyle w:val="Hyperlink"/>
            <w:rFonts w:ascii="Times New Roman" w:hAnsi="Times New Roman" w:cs="Times New Roman"/>
            <w:noProof/>
            <w:sz w:val="24"/>
            <w:szCs w:val="24"/>
          </w:rPr>
          <w:t>.org/10.1080/08886504.2000.​10782306</w:t>
        </w:r>
      </w:hyperlink>
      <w:r w:rsidRPr="0040479A">
        <w:rPr>
          <w:rFonts w:ascii="Times New Roman" w:hAnsi="Times New Roman" w:cs="Times New Roman"/>
          <w:noProof/>
          <w:sz w:val="24"/>
          <w:szCs w:val="24"/>
        </w:rPr>
        <w:t>.</w:t>
      </w:r>
      <w:r w:rsidRPr="00EC00CB">
        <w:rPr>
          <w:rFonts w:ascii="Times New Roman" w:hAnsi="Times New Roman" w:cs="Times New Roman"/>
          <w:noProof/>
          <w:sz w:val="24"/>
          <w:szCs w:val="24"/>
        </w:rPr>
        <w:t xml:space="preserve"> </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r w:rsidRPr="00EC00CB">
        <w:rPr>
          <w:rFonts w:ascii="Times New Roman" w:hAnsi="Times New Roman" w:cs="Times New Roman"/>
          <w:noProof/>
          <w:sz w:val="24"/>
          <w:szCs w:val="24"/>
        </w:rPr>
        <w:t xml:space="preserve">Ommani, A. R. (2011).  Strengths, Weaknessess, Opportunities, and Threats (SWOT) Analysisi for Farming System Businesses Management: Case of Wheat Farmers of Shadervan District, Shoushtar Township, Iran. </w:t>
      </w:r>
      <w:r w:rsidRPr="00EC00CB">
        <w:rPr>
          <w:rFonts w:ascii="Times New Roman" w:hAnsi="Times New Roman" w:cs="Times New Roman"/>
          <w:i/>
          <w:noProof/>
          <w:sz w:val="24"/>
          <w:szCs w:val="24"/>
        </w:rPr>
        <w:t>African Journal of Business Management</w:t>
      </w:r>
      <w:r w:rsidR="0040479A">
        <w:rPr>
          <w:rFonts w:ascii="Times New Roman" w:hAnsi="Times New Roman" w:cs="Times New Roman"/>
          <w:noProof/>
          <w:sz w:val="24"/>
          <w:szCs w:val="24"/>
          <w:lang w:val="en-US"/>
        </w:rPr>
        <w:t xml:space="preserve">, </w:t>
      </w:r>
      <w:r w:rsidR="0040479A">
        <w:rPr>
          <w:rFonts w:ascii="Times New Roman" w:hAnsi="Times New Roman" w:cs="Times New Roman"/>
          <w:i/>
          <w:noProof/>
          <w:sz w:val="24"/>
          <w:szCs w:val="24"/>
          <w:lang w:val="en-US"/>
        </w:rPr>
        <w:t>5</w:t>
      </w:r>
      <w:r w:rsidR="0040479A">
        <w:rPr>
          <w:rFonts w:ascii="Times New Roman" w:hAnsi="Times New Roman" w:cs="Times New Roman"/>
          <w:noProof/>
          <w:sz w:val="24"/>
          <w:szCs w:val="24"/>
        </w:rPr>
        <w:t>(22)</w:t>
      </w:r>
      <w:r w:rsidR="0040479A">
        <w:rPr>
          <w:rFonts w:ascii="Times New Roman" w:hAnsi="Times New Roman" w:cs="Times New Roman"/>
          <w:noProof/>
          <w:sz w:val="24"/>
          <w:szCs w:val="24"/>
          <w:lang w:val="en-US"/>
        </w:rPr>
        <w:t>.</w:t>
      </w:r>
      <w:r w:rsidRPr="00EC00CB">
        <w:rPr>
          <w:rFonts w:ascii="Times New Roman" w:hAnsi="Times New Roman" w:cs="Times New Roman"/>
          <w:noProof/>
          <w:sz w:val="24"/>
          <w:szCs w:val="24"/>
        </w:rPr>
        <w:t xml:space="preserve"> 9448-9454. </w:t>
      </w:r>
      <w:hyperlink r:id="rId26" w:history="1">
        <w:r w:rsidRPr="00EC00CB">
          <w:rPr>
            <w:rStyle w:val="Hyperlink"/>
            <w:rFonts w:ascii="Times New Roman" w:hAnsi="Times New Roman" w:cs="Times New Roman"/>
            <w:noProof/>
            <w:sz w:val="24"/>
            <w:szCs w:val="24"/>
          </w:rPr>
          <w:t>http://dx.doi.org/</w:t>
        </w:r>
        <w:r w:rsidRPr="00EC00CB">
          <w:rPr>
            <w:rStyle w:val="Hyperlink"/>
            <w:rFonts w:ascii="Times New Roman" w:hAnsi="Times New Roman" w:cs="Times New Roman"/>
            <w:noProof/>
            <w:sz w:val="24"/>
            <w:szCs w:val="24"/>
            <w:lang w:val="en-US"/>
          </w:rPr>
          <w:t>10.5897/AJBM.9000528</w:t>
        </w:r>
      </w:hyperlink>
      <w:r w:rsidRPr="00EC00CB">
        <w:rPr>
          <w:rFonts w:ascii="Times New Roman" w:hAnsi="Times New Roman" w:cs="Times New Roman"/>
          <w:noProof/>
          <w:sz w:val="24"/>
          <w:szCs w:val="24"/>
        </w:rPr>
        <w:t xml:space="preserve">  </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lang w:val="en-US"/>
        </w:rPr>
      </w:pPr>
      <w:r w:rsidRPr="00EC00CB">
        <w:rPr>
          <w:rFonts w:ascii="Times New Roman" w:hAnsi="Times New Roman" w:cs="Times New Roman"/>
          <w:noProof/>
          <w:sz w:val="24"/>
          <w:szCs w:val="24"/>
          <w:lang w:val="en-US"/>
        </w:rPr>
        <w:t xml:space="preserve">Singh, A. K. (2017). </w:t>
      </w:r>
      <w:r w:rsidRPr="00EC00CB">
        <w:rPr>
          <w:rFonts w:ascii="Times New Roman" w:hAnsi="Times New Roman" w:cs="Times New Roman"/>
          <w:i/>
          <w:noProof/>
          <w:sz w:val="24"/>
          <w:szCs w:val="24"/>
          <w:lang w:val="en-US"/>
        </w:rPr>
        <w:t>Tests, Measurement and Research Methods in Behavioral Sciences</w:t>
      </w:r>
      <w:r w:rsidRPr="00EC00CB">
        <w:rPr>
          <w:rFonts w:ascii="Times New Roman" w:hAnsi="Times New Roman" w:cs="Times New Roman"/>
          <w:noProof/>
          <w:sz w:val="24"/>
          <w:szCs w:val="24"/>
          <w:lang w:val="en-US"/>
        </w:rPr>
        <w:t>. Bangalore: Bharati Bhavan</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r w:rsidRPr="00EC00CB">
        <w:rPr>
          <w:rFonts w:ascii="Times New Roman" w:hAnsi="Times New Roman" w:cs="Times New Roman"/>
          <w:noProof/>
          <w:sz w:val="24"/>
          <w:szCs w:val="24"/>
          <w:lang w:val="en-US"/>
        </w:rPr>
        <w:lastRenderedPageBreak/>
        <w:t xml:space="preserve">Spante, M., Hashemi, S. S., Lundin, M., &amp; Algers, A. (2018). Digital competence and digital literacy in higher education research: Systematic review of concept use. </w:t>
      </w:r>
      <w:r w:rsidRPr="00EC00CB">
        <w:rPr>
          <w:rFonts w:ascii="Times New Roman" w:hAnsi="Times New Roman" w:cs="Times New Roman"/>
          <w:i/>
          <w:noProof/>
          <w:sz w:val="24"/>
          <w:szCs w:val="24"/>
          <w:lang w:val="en-US"/>
        </w:rPr>
        <w:t>Cogent Education, 5</w:t>
      </w:r>
      <w:r w:rsidRPr="00EC00CB">
        <w:rPr>
          <w:rFonts w:ascii="Times New Roman" w:hAnsi="Times New Roman" w:cs="Times New Roman"/>
          <w:noProof/>
          <w:sz w:val="24"/>
          <w:szCs w:val="24"/>
          <w:lang w:val="en-US"/>
        </w:rPr>
        <w:t>(1), 1519143</w:t>
      </w:r>
      <w:r w:rsidRPr="0040479A">
        <w:rPr>
          <w:rFonts w:ascii="Times New Roman" w:hAnsi="Times New Roman" w:cs="Times New Roman"/>
          <w:noProof/>
          <w:sz w:val="24"/>
          <w:szCs w:val="24"/>
        </w:rPr>
        <w:t xml:space="preserve"> </w:t>
      </w:r>
      <w:hyperlink r:id="rId27" w:history="1">
        <w:r w:rsidRPr="0040479A">
          <w:rPr>
            <w:rStyle w:val="Hyperlink"/>
            <w:rFonts w:ascii="Times New Roman" w:hAnsi="Times New Roman" w:cs="Times New Roman"/>
            <w:iCs/>
            <w:noProof/>
            <w:sz w:val="24"/>
            <w:szCs w:val="24"/>
            <w:lang w:val="en-US"/>
          </w:rPr>
          <w:t>https</w:t>
        </w:r>
        <w:r w:rsidRPr="0040479A">
          <w:rPr>
            <w:rStyle w:val="Hyperlink"/>
            <w:rFonts w:ascii="Times New Roman" w:hAnsi="Times New Roman" w:cs="Times New Roman"/>
            <w:noProof/>
            <w:sz w:val="24"/>
            <w:szCs w:val="24"/>
            <w:lang w:val="en-US"/>
          </w:rPr>
          <w:t>://</w:t>
        </w:r>
        <w:r w:rsidRPr="0040479A">
          <w:rPr>
            <w:rStyle w:val="Hyperlink"/>
            <w:rFonts w:ascii="Times New Roman" w:hAnsi="Times New Roman" w:cs="Times New Roman"/>
            <w:iCs/>
            <w:noProof/>
            <w:sz w:val="24"/>
            <w:szCs w:val="24"/>
            <w:lang w:val="en-US"/>
          </w:rPr>
          <w:t>doi</w:t>
        </w:r>
        <w:r w:rsidRPr="0040479A">
          <w:rPr>
            <w:rStyle w:val="Hyperlink"/>
            <w:rFonts w:ascii="Times New Roman" w:hAnsi="Times New Roman" w:cs="Times New Roman"/>
            <w:noProof/>
            <w:sz w:val="24"/>
            <w:szCs w:val="24"/>
            <w:lang w:val="en-US"/>
          </w:rPr>
          <w:t>.org/10.1080/​2331186X.2018.1519143</w:t>
        </w:r>
      </w:hyperlink>
      <w:r w:rsidRPr="00EC00CB">
        <w:rPr>
          <w:rFonts w:ascii="Times New Roman" w:hAnsi="Times New Roman" w:cs="Times New Roman"/>
          <w:noProof/>
          <w:sz w:val="24"/>
          <w:szCs w:val="24"/>
        </w:rPr>
        <w:t xml:space="preserve"> </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r w:rsidRPr="00EC00CB">
        <w:rPr>
          <w:rFonts w:ascii="Times New Roman" w:hAnsi="Times New Roman" w:cs="Times New Roman"/>
          <w:noProof/>
          <w:sz w:val="24"/>
          <w:szCs w:val="24"/>
        </w:rPr>
        <w:t xml:space="preserve">Sugilar &amp; Abzeni.(2013) </w:t>
      </w:r>
      <w:r w:rsidRPr="00EC00CB">
        <w:rPr>
          <w:rFonts w:ascii="Times New Roman" w:hAnsi="Times New Roman" w:cs="Times New Roman"/>
          <w:i/>
          <w:noProof/>
          <w:sz w:val="24"/>
          <w:szCs w:val="24"/>
        </w:rPr>
        <w:t>Analisis Pola Pemanfaatan UT-Online. Project Report</w:t>
      </w:r>
      <w:r w:rsidRPr="00EC00CB">
        <w:rPr>
          <w:rFonts w:ascii="Times New Roman" w:hAnsi="Times New Roman" w:cs="Times New Roman"/>
          <w:noProof/>
          <w:sz w:val="24"/>
          <w:szCs w:val="24"/>
        </w:rPr>
        <w:t>. Universitas Terbuka</w:t>
      </w:r>
      <w:r w:rsidRPr="0040479A">
        <w:rPr>
          <w:rFonts w:ascii="Times New Roman" w:hAnsi="Times New Roman" w:cs="Times New Roman"/>
          <w:noProof/>
          <w:sz w:val="24"/>
          <w:szCs w:val="24"/>
        </w:rPr>
        <w:t xml:space="preserve"> </w:t>
      </w:r>
      <w:hyperlink r:id="rId28" w:history="1">
        <w:r w:rsidRPr="0040479A">
          <w:rPr>
            <w:rStyle w:val="Hyperlink"/>
            <w:rFonts w:ascii="Times New Roman" w:hAnsi="Times New Roman" w:cs="Times New Roman"/>
            <w:iCs/>
            <w:noProof/>
            <w:sz w:val="24"/>
            <w:szCs w:val="24"/>
            <w:lang w:val="en-US"/>
          </w:rPr>
          <w:t>http</w:t>
        </w:r>
        <w:r w:rsidRPr="0040479A">
          <w:rPr>
            <w:rStyle w:val="Hyperlink"/>
            <w:rFonts w:ascii="Times New Roman" w:hAnsi="Times New Roman" w:cs="Times New Roman"/>
            <w:noProof/>
            <w:sz w:val="24"/>
            <w:szCs w:val="24"/>
            <w:lang w:val="en-US"/>
          </w:rPr>
          <w:t>://repository.</w:t>
        </w:r>
        <w:r w:rsidRPr="0040479A">
          <w:rPr>
            <w:rStyle w:val="Hyperlink"/>
            <w:rFonts w:ascii="Times New Roman" w:hAnsi="Times New Roman" w:cs="Times New Roman"/>
            <w:iCs/>
            <w:noProof/>
            <w:sz w:val="24"/>
            <w:szCs w:val="24"/>
            <w:lang w:val="en-US"/>
          </w:rPr>
          <w:t>ut</w:t>
        </w:r>
        <w:r w:rsidRPr="0040479A">
          <w:rPr>
            <w:rStyle w:val="Hyperlink"/>
            <w:rFonts w:ascii="Times New Roman" w:hAnsi="Times New Roman" w:cs="Times New Roman"/>
            <w:noProof/>
            <w:sz w:val="24"/>
            <w:szCs w:val="24"/>
            <w:lang w:val="en-US"/>
          </w:rPr>
          <w:t>.ac.id/5466/1/2013_15.pdf</w:t>
        </w:r>
      </w:hyperlink>
      <w:r w:rsidRPr="00EC00CB">
        <w:rPr>
          <w:rFonts w:ascii="Times New Roman" w:hAnsi="Times New Roman" w:cs="Times New Roman"/>
          <w:noProof/>
          <w:sz w:val="24"/>
          <w:szCs w:val="24"/>
        </w:rPr>
        <w:t xml:space="preserve"> </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lang w:val="en-US"/>
        </w:rPr>
      </w:pPr>
      <w:r w:rsidRPr="00EC00CB">
        <w:rPr>
          <w:rFonts w:ascii="Times New Roman" w:hAnsi="Times New Roman" w:cs="Times New Roman"/>
          <w:noProof/>
          <w:sz w:val="24"/>
          <w:szCs w:val="24"/>
          <w:lang w:val="en-US"/>
        </w:rPr>
        <w:t xml:space="preserve">Varvel, V. (2007). Master online instructor competencies. </w:t>
      </w:r>
      <w:r w:rsidRPr="0040479A">
        <w:rPr>
          <w:rFonts w:ascii="Times New Roman" w:hAnsi="Times New Roman" w:cs="Times New Roman"/>
          <w:i/>
          <w:noProof/>
          <w:sz w:val="24"/>
          <w:szCs w:val="24"/>
          <w:lang w:val="en-US"/>
        </w:rPr>
        <w:t>Online Journal of Distance Learning Administration, 10</w:t>
      </w:r>
      <w:r w:rsidRPr="00EC00CB">
        <w:rPr>
          <w:rFonts w:ascii="Times New Roman" w:hAnsi="Times New Roman" w:cs="Times New Roman"/>
          <w:noProof/>
          <w:sz w:val="24"/>
          <w:szCs w:val="24"/>
          <w:lang w:val="en-US"/>
        </w:rPr>
        <w:t xml:space="preserve">(1). Retrieved from </w:t>
      </w:r>
      <w:hyperlink r:id="rId29" w:history="1">
        <w:r w:rsidRPr="00EC00CB">
          <w:rPr>
            <w:rStyle w:val="Hyperlink"/>
            <w:rFonts w:ascii="Times New Roman" w:hAnsi="Times New Roman" w:cs="Times New Roman"/>
            <w:noProof/>
            <w:sz w:val="24"/>
            <w:szCs w:val="24"/>
            <w:lang w:val="en-US"/>
          </w:rPr>
          <w:t>http://www.westga.edu/~distance/ojdla/spring101/varvel101.htm</w:t>
        </w:r>
      </w:hyperlink>
      <w:r w:rsidRPr="00EC00CB">
        <w:rPr>
          <w:rFonts w:ascii="Times New Roman" w:hAnsi="Times New Roman" w:cs="Times New Roman"/>
          <w:noProof/>
          <w:sz w:val="24"/>
          <w:szCs w:val="24"/>
          <w:lang w:val="en-US"/>
        </w:rPr>
        <w:t xml:space="preserve"> </w:t>
      </w: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lang w:val="en-US"/>
        </w:rPr>
      </w:pPr>
      <w:r w:rsidRPr="00EC00CB">
        <w:rPr>
          <w:rFonts w:ascii="Times New Roman" w:hAnsi="Times New Roman" w:cs="Times New Roman"/>
          <w:noProof/>
          <w:sz w:val="24"/>
          <w:szCs w:val="24"/>
        </w:rPr>
        <w:t xml:space="preserve">Weddel M.(2009) Innovation in ELT. </w:t>
      </w:r>
      <w:r w:rsidRPr="0040479A">
        <w:rPr>
          <w:rFonts w:ascii="Times New Roman" w:hAnsi="Times New Roman" w:cs="Times New Roman"/>
          <w:i/>
          <w:noProof/>
          <w:sz w:val="24"/>
          <w:szCs w:val="24"/>
        </w:rPr>
        <w:t>ELT Journal,</w:t>
      </w:r>
      <w:r w:rsidR="0040479A" w:rsidRPr="0040479A">
        <w:rPr>
          <w:rFonts w:ascii="Times New Roman" w:hAnsi="Times New Roman" w:cs="Times New Roman"/>
          <w:i/>
          <w:noProof/>
          <w:sz w:val="24"/>
          <w:szCs w:val="24"/>
          <w:lang w:val="en-US"/>
        </w:rPr>
        <w:t xml:space="preserve"> </w:t>
      </w:r>
      <w:r w:rsidRPr="00EC00CB">
        <w:rPr>
          <w:rFonts w:ascii="Times New Roman" w:hAnsi="Times New Roman" w:cs="Times New Roman"/>
          <w:i/>
          <w:noProof/>
          <w:sz w:val="24"/>
          <w:szCs w:val="24"/>
        </w:rPr>
        <w:t>63</w:t>
      </w:r>
      <w:r w:rsidRPr="00EC00CB">
        <w:rPr>
          <w:rFonts w:ascii="Times New Roman" w:hAnsi="Times New Roman" w:cs="Times New Roman"/>
          <w:noProof/>
          <w:sz w:val="24"/>
          <w:szCs w:val="24"/>
        </w:rPr>
        <w:t>(4),</w:t>
      </w:r>
      <w:r w:rsidR="0040479A">
        <w:rPr>
          <w:rFonts w:ascii="Times New Roman" w:hAnsi="Times New Roman" w:cs="Times New Roman"/>
          <w:noProof/>
          <w:sz w:val="24"/>
          <w:szCs w:val="24"/>
          <w:lang w:val="en-US"/>
        </w:rPr>
        <w:t xml:space="preserve"> </w:t>
      </w:r>
      <w:r w:rsidRPr="00EC00CB">
        <w:rPr>
          <w:rFonts w:ascii="Times New Roman" w:hAnsi="Times New Roman" w:cs="Times New Roman"/>
          <w:noProof/>
          <w:sz w:val="24"/>
          <w:szCs w:val="24"/>
        </w:rPr>
        <w:t xml:space="preserve">397-399 </w:t>
      </w:r>
      <w:hyperlink r:id="rId30" w:history="1">
        <w:r w:rsidRPr="00EC00CB">
          <w:rPr>
            <w:rStyle w:val="Hyperlink"/>
            <w:rFonts w:ascii="Times New Roman" w:hAnsi="Times New Roman" w:cs="Times New Roman"/>
            <w:noProof/>
            <w:sz w:val="24"/>
            <w:szCs w:val="24"/>
          </w:rPr>
          <w:t>https://doi.org/10.1093/elt/ccp053</w:t>
        </w:r>
      </w:hyperlink>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rPr>
      </w:pPr>
    </w:p>
    <w:p w:rsidR="00EC00CB" w:rsidRPr="00EC00CB" w:rsidRDefault="00EC00CB" w:rsidP="005B4771">
      <w:pPr>
        <w:tabs>
          <w:tab w:val="left" w:pos="851"/>
        </w:tabs>
        <w:spacing w:after="120"/>
        <w:ind w:left="709" w:hanging="709"/>
        <w:jc w:val="both"/>
        <w:rPr>
          <w:rFonts w:ascii="Times New Roman" w:hAnsi="Times New Roman" w:cs="Times New Roman"/>
          <w:noProof/>
          <w:sz w:val="24"/>
          <w:szCs w:val="24"/>
          <w:lang w:val="en-US"/>
        </w:rPr>
      </w:pPr>
    </w:p>
    <w:p w:rsidR="00A81137" w:rsidRPr="0093378D" w:rsidRDefault="00A81137" w:rsidP="005B4771">
      <w:pPr>
        <w:tabs>
          <w:tab w:val="left" w:pos="851"/>
        </w:tabs>
        <w:spacing w:after="120"/>
        <w:ind w:left="709" w:hanging="709"/>
        <w:jc w:val="both"/>
        <w:rPr>
          <w:sz w:val="18"/>
          <w:szCs w:val="18"/>
        </w:rPr>
      </w:pPr>
    </w:p>
    <w:sectPr w:rsidR="00A81137" w:rsidRPr="0093378D" w:rsidSect="00AE3946">
      <w:headerReference w:type="even" r:id="rId31"/>
      <w:footerReference w:type="even" r:id="rId32"/>
      <w:footerReference w:type="default" r:id="rId33"/>
      <w:headerReference w:type="first" r:id="rId34"/>
      <w:footerReference w:type="first" r:id="rId35"/>
      <w:pgSz w:w="11906" w:h="16838"/>
      <w:pgMar w:top="568" w:right="1440" w:bottom="1440" w:left="1440" w:header="512" w:footer="708" w:gutter="0"/>
      <w:pgNumType w:start="2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7A2" w:rsidRDefault="009B67A2" w:rsidP="0093378D">
      <w:pPr>
        <w:spacing w:after="0" w:line="240" w:lineRule="auto"/>
      </w:pPr>
      <w:r>
        <w:separator/>
      </w:r>
    </w:p>
  </w:endnote>
  <w:endnote w:type="continuationSeparator" w:id="0">
    <w:p w:rsidR="009B67A2" w:rsidRDefault="009B67A2" w:rsidP="0093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949271874"/>
      <w:docPartObj>
        <w:docPartGallery w:val="Page Numbers (Bottom of Page)"/>
        <w:docPartUnique/>
      </w:docPartObj>
    </w:sdtPr>
    <w:sdtEndPr>
      <w:rPr>
        <w:noProof/>
      </w:rPr>
    </w:sdtEndPr>
    <w:sdtContent>
      <w:p w:rsidR="00BA4575" w:rsidRPr="005125A5" w:rsidRDefault="00BA4575">
        <w:pPr>
          <w:pStyle w:val="Footer"/>
          <w:rPr>
            <w:rFonts w:ascii="Times New Roman" w:hAnsi="Times New Roman" w:cs="Times New Roman"/>
            <w:sz w:val="24"/>
          </w:rPr>
        </w:pPr>
        <w:r w:rsidRPr="005125A5">
          <w:rPr>
            <w:rFonts w:ascii="Times New Roman" w:hAnsi="Times New Roman" w:cs="Times New Roman"/>
            <w:sz w:val="24"/>
          </w:rPr>
          <w:fldChar w:fldCharType="begin"/>
        </w:r>
        <w:r w:rsidRPr="005125A5">
          <w:rPr>
            <w:rFonts w:ascii="Times New Roman" w:hAnsi="Times New Roman" w:cs="Times New Roman"/>
            <w:sz w:val="24"/>
          </w:rPr>
          <w:instrText xml:space="preserve"> PAGE   \* MERGEFORMAT </w:instrText>
        </w:r>
        <w:r w:rsidRPr="005125A5">
          <w:rPr>
            <w:rFonts w:ascii="Times New Roman" w:hAnsi="Times New Roman" w:cs="Times New Roman"/>
            <w:sz w:val="24"/>
          </w:rPr>
          <w:fldChar w:fldCharType="separate"/>
        </w:r>
        <w:r w:rsidR="00F73A67">
          <w:rPr>
            <w:rFonts w:ascii="Times New Roman" w:hAnsi="Times New Roman" w:cs="Times New Roman"/>
            <w:noProof/>
            <w:sz w:val="24"/>
          </w:rPr>
          <w:t>42</w:t>
        </w:r>
        <w:r w:rsidRPr="005125A5">
          <w:rPr>
            <w:rFonts w:ascii="Times New Roman" w:hAnsi="Times New Roman" w:cs="Times New Roman"/>
            <w:noProof/>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589" w:rsidRPr="002015CD" w:rsidRDefault="00374589" w:rsidP="00374589">
    <w:pPr>
      <w:pStyle w:val="Header"/>
      <w:rPr>
        <w:rFonts w:asciiTheme="minorBidi" w:hAnsiTheme="minorBidi"/>
        <w:i/>
        <w:iCs/>
        <w:sz w:val="20"/>
        <w:szCs w:val="20"/>
      </w:rPr>
    </w:pPr>
    <w:r w:rsidRPr="002015CD">
      <w:rPr>
        <w:rFonts w:asciiTheme="minorBidi" w:hAnsiTheme="minorBidi"/>
        <w:b/>
        <w:bCs/>
        <w:i/>
        <w:iCs/>
        <w:sz w:val="20"/>
        <w:szCs w:val="20"/>
      </w:rPr>
      <w:t>Linguists</w:t>
    </w:r>
    <w:r w:rsidRPr="002015CD">
      <w:rPr>
        <w:rFonts w:asciiTheme="minorBidi" w:hAnsiTheme="minorBidi"/>
        <w:i/>
        <w:iCs/>
        <w:sz w:val="20"/>
        <w:szCs w:val="20"/>
      </w:rPr>
      <w:t>: Journal of Linguistics and Language Teaching</w:t>
    </w:r>
  </w:p>
  <w:p w:rsidR="00374589" w:rsidRPr="00A7622A" w:rsidRDefault="00374589" w:rsidP="00374589">
    <w:pPr>
      <w:pStyle w:val="Header"/>
      <w:rPr>
        <w:rFonts w:asciiTheme="minorBidi" w:hAnsiTheme="minorBidi"/>
        <w:i/>
        <w:iCs/>
        <w:sz w:val="20"/>
        <w:szCs w:val="20"/>
        <w:lang w:val="en-US"/>
      </w:rPr>
    </w:pPr>
    <w:r w:rsidRPr="002015CD">
      <w:rPr>
        <w:rFonts w:asciiTheme="minorBidi" w:hAnsiTheme="minorBidi"/>
        <w:i/>
        <w:iCs/>
        <w:sz w:val="20"/>
        <w:szCs w:val="20"/>
      </w:rPr>
      <w:t xml:space="preserve">Vol. </w:t>
    </w:r>
    <w:r w:rsidR="00A7622A">
      <w:rPr>
        <w:rFonts w:asciiTheme="minorBidi" w:hAnsiTheme="minorBidi"/>
        <w:i/>
        <w:iCs/>
        <w:sz w:val="20"/>
        <w:szCs w:val="20"/>
        <w:lang w:val="en-US"/>
      </w:rPr>
      <w:t>7</w:t>
    </w:r>
    <w:r w:rsidRPr="002015CD">
      <w:rPr>
        <w:rFonts w:asciiTheme="minorBidi" w:hAnsiTheme="minorBidi"/>
        <w:i/>
        <w:iCs/>
        <w:sz w:val="20"/>
        <w:szCs w:val="20"/>
      </w:rPr>
      <w:t xml:space="preserve">, No. </w:t>
    </w:r>
    <w:r w:rsidR="00BE18EE">
      <w:rPr>
        <w:rFonts w:asciiTheme="minorBidi" w:hAnsiTheme="minorBidi"/>
        <w:i/>
        <w:iCs/>
        <w:sz w:val="20"/>
        <w:szCs w:val="20"/>
        <w:lang w:val="en-US"/>
      </w:rPr>
      <w:t>2</w:t>
    </w:r>
    <w:r w:rsidRPr="002015CD">
      <w:rPr>
        <w:rFonts w:asciiTheme="minorBidi" w:hAnsiTheme="minorBidi"/>
        <w:i/>
        <w:iCs/>
        <w:sz w:val="20"/>
        <w:szCs w:val="20"/>
      </w:rPr>
      <w:t xml:space="preserve">, </w:t>
    </w:r>
    <w:r w:rsidR="00BE18EE">
      <w:rPr>
        <w:rFonts w:asciiTheme="minorBidi" w:hAnsiTheme="minorBidi"/>
        <w:i/>
        <w:iCs/>
        <w:sz w:val="20"/>
        <w:szCs w:val="20"/>
        <w:lang w:val="en-US"/>
      </w:rPr>
      <w:t>December</w:t>
    </w:r>
    <w:r w:rsidR="00A7622A">
      <w:rPr>
        <w:rFonts w:asciiTheme="minorBidi" w:hAnsiTheme="minorBidi"/>
        <w:i/>
        <w:iCs/>
        <w:sz w:val="20"/>
        <w:szCs w:val="20"/>
      </w:rPr>
      <w:t xml:space="preserve"> 202</w:t>
    </w:r>
    <w:r w:rsidR="00A7622A">
      <w:rPr>
        <w:rFonts w:asciiTheme="minorBidi" w:hAnsiTheme="minorBidi"/>
        <w:i/>
        <w:iCs/>
        <w:sz w:val="20"/>
        <w:szCs w:val="20"/>
        <w:lang w:val="en-US"/>
      </w:rPr>
      <w:t>1</w:t>
    </w:r>
  </w:p>
  <w:p w:rsidR="002B71FA" w:rsidRPr="002015CD" w:rsidRDefault="009B67A2" w:rsidP="00374589">
    <w:pPr>
      <w:pStyle w:val="Footer"/>
      <w:jc w:val="right"/>
      <w:rPr>
        <w:rFonts w:ascii="Times New Roman" w:hAnsi="Times New Roman" w:cs="Times New Roman"/>
        <w:sz w:val="24"/>
        <w:szCs w:val="24"/>
      </w:rPr>
    </w:pPr>
    <w:sdt>
      <w:sdtPr>
        <w:rPr>
          <w:rFonts w:asciiTheme="minorBidi" w:hAnsiTheme="minorBidi"/>
          <w:sz w:val="24"/>
          <w:szCs w:val="24"/>
        </w:rPr>
        <w:id w:val="1305739494"/>
        <w:docPartObj>
          <w:docPartGallery w:val="Page Numbers (Bottom of Page)"/>
          <w:docPartUnique/>
        </w:docPartObj>
      </w:sdtPr>
      <w:sdtEndPr>
        <w:rPr>
          <w:rFonts w:ascii="Times New Roman" w:hAnsi="Times New Roman" w:cs="Times New Roman"/>
          <w:noProof/>
        </w:rPr>
      </w:sdtEndPr>
      <w:sdtContent>
        <w:r w:rsidR="002B71FA" w:rsidRPr="002015CD">
          <w:rPr>
            <w:rFonts w:ascii="Times New Roman" w:hAnsi="Times New Roman" w:cs="Times New Roman"/>
            <w:sz w:val="24"/>
            <w:szCs w:val="24"/>
          </w:rPr>
          <w:fldChar w:fldCharType="begin"/>
        </w:r>
        <w:r w:rsidR="002B71FA" w:rsidRPr="002015CD">
          <w:rPr>
            <w:rFonts w:ascii="Times New Roman" w:hAnsi="Times New Roman" w:cs="Times New Roman"/>
            <w:sz w:val="24"/>
            <w:szCs w:val="24"/>
          </w:rPr>
          <w:instrText xml:space="preserve"> PAGE   \* MERGEFORMAT </w:instrText>
        </w:r>
        <w:r w:rsidR="002B71FA" w:rsidRPr="002015CD">
          <w:rPr>
            <w:rFonts w:ascii="Times New Roman" w:hAnsi="Times New Roman" w:cs="Times New Roman"/>
            <w:sz w:val="24"/>
            <w:szCs w:val="24"/>
          </w:rPr>
          <w:fldChar w:fldCharType="separate"/>
        </w:r>
        <w:r w:rsidR="00F73A67">
          <w:rPr>
            <w:rFonts w:ascii="Times New Roman" w:hAnsi="Times New Roman" w:cs="Times New Roman"/>
            <w:noProof/>
            <w:sz w:val="24"/>
            <w:szCs w:val="24"/>
          </w:rPr>
          <w:t>43</w:t>
        </w:r>
        <w:r w:rsidR="002B71FA" w:rsidRPr="002015CD">
          <w:rPr>
            <w:rFonts w:ascii="Times New Roman" w:hAnsi="Times New Roman" w:cs="Times New Roman"/>
            <w:noProof/>
            <w:sz w:val="24"/>
            <w:szCs w:val="24"/>
          </w:rPr>
          <w:fldChar w:fldCharType="end"/>
        </w:r>
      </w:sdtContent>
    </w:sdt>
    <w:r w:rsidR="00374589" w:rsidRPr="002015CD">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75" w:rsidRPr="005B4771" w:rsidRDefault="00EA0975" w:rsidP="005B4771">
    <w:pPr>
      <w:pStyle w:val="Footer"/>
      <w:pBdr>
        <w:top w:val="single" w:sz="4" w:space="1" w:color="A5A5A5" w:themeColor="background1" w:themeShade="A5"/>
      </w:pBdr>
      <w:jc w:val="both"/>
      <w:rPr>
        <w:rFonts w:asciiTheme="majorBidi" w:hAnsiTheme="majorBidi" w:cstheme="majorBidi"/>
        <w:sz w:val="24"/>
      </w:rPr>
    </w:pPr>
    <w:r w:rsidRPr="005B4771">
      <w:rPr>
        <w:rFonts w:asciiTheme="majorBidi" w:hAnsiTheme="majorBidi" w:cstheme="majorBidi"/>
        <w:noProof/>
        <w:lang w:val="en-US"/>
      </w:rPr>
      <mc:AlternateContent>
        <mc:Choice Requires="wps">
          <w:drawing>
            <wp:anchor distT="0" distB="0" distL="114300" distR="114300" simplePos="0" relativeHeight="251659264" behindDoc="0" locked="0" layoutInCell="1" allowOverlap="1" wp14:anchorId="2C8FE6FB" wp14:editId="279CF165">
              <wp:simplePos x="0" y="0"/>
              <wp:positionH relativeFrom="column">
                <wp:posOffset>5346065</wp:posOffset>
              </wp:positionH>
              <wp:positionV relativeFrom="paragraph">
                <wp:posOffset>340995</wp:posOffset>
              </wp:positionV>
              <wp:extent cx="661035" cy="231775"/>
              <wp:effectExtent l="0" t="0" r="0" b="0"/>
              <wp:wrapNone/>
              <wp:docPr id="40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23177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553" w:rsidRPr="00D13AA7" w:rsidRDefault="009B2553">
                          <w:pPr>
                            <w:jc w:val="center"/>
                            <w:rPr>
                              <w:rFonts w:asciiTheme="majorBidi" w:hAnsiTheme="majorBidi" w:cstheme="majorBidi"/>
                              <w:sz w:val="24"/>
                              <w:szCs w:val="24"/>
                            </w:rPr>
                          </w:pPr>
                          <w:r w:rsidRPr="00D13AA7">
                            <w:rPr>
                              <w:rFonts w:asciiTheme="majorBidi" w:hAnsiTheme="majorBidi" w:cstheme="majorBidi"/>
                              <w:sz w:val="24"/>
                              <w:szCs w:val="24"/>
                            </w:rPr>
                            <w:fldChar w:fldCharType="begin"/>
                          </w:r>
                          <w:r w:rsidRPr="00D13AA7">
                            <w:rPr>
                              <w:rFonts w:asciiTheme="majorBidi" w:hAnsiTheme="majorBidi" w:cstheme="majorBidi"/>
                              <w:sz w:val="24"/>
                              <w:szCs w:val="24"/>
                            </w:rPr>
                            <w:instrText xml:space="preserve"> PAGE   \* MERGEFORMAT </w:instrText>
                          </w:r>
                          <w:r w:rsidRPr="00D13AA7">
                            <w:rPr>
                              <w:rFonts w:asciiTheme="majorBidi" w:hAnsiTheme="majorBidi" w:cstheme="majorBidi"/>
                              <w:sz w:val="24"/>
                              <w:szCs w:val="24"/>
                            </w:rPr>
                            <w:fldChar w:fldCharType="separate"/>
                          </w:r>
                          <w:r w:rsidR="00F73A67">
                            <w:rPr>
                              <w:rFonts w:asciiTheme="majorBidi" w:hAnsiTheme="majorBidi" w:cstheme="majorBidi"/>
                              <w:noProof/>
                              <w:sz w:val="24"/>
                              <w:szCs w:val="24"/>
                            </w:rPr>
                            <w:t>29</w:t>
                          </w:r>
                          <w:r w:rsidRPr="00D13AA7">
                            <w:rPr>
                              <w:rFonts w:asciiTheme="majorBidi" w:hAnsiTheme="majorBidi" w:cstheme="majorBidi"/>
                              <w:noProof/>
                              <w:sz w:val="24"/>
                              <w:szCs w:val="24"/>
                            </w:rPr>
                            <w:fldChar w:fldCharType="end"/>
                          </w:r>
                        </w:p>
                        <w:p w:rsidR="009B2553" w:rsidRPr="00D13AA7" w:rsidRDefault="009B2553">
                          <w:pPr>
                            <w:rPr>
                              <w:rFonts w:asciiTheme="majorBidi" w:hAnsiTheme="majorBidi" w:cstheme="majorBidi"/>
                              <w:sz w:val="24"/>
                              <w:szCs w:val="24"/>
                            </w:rPr>
                          </w:pPr>
                        </w:p>
                      </w:txbxContent>
                    </wps:txbx>
                    <wps:bodyPr rot="0" vert="horz" wrap="square" lIns="91440" tIns="0" rIns="9144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05" o:spid="_x0000_s1026" type="#_x0000_t202" style="position:absolute;left:0;text-align:left;margin-left:420.95pt;margin-top:26.85pt;width:52.05pt;height:18.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8S8rQIAAJwFAAAOAAAAZHJzL2Uyb0RvYy54bWysVNtunDAQfa/Uf7D8TrjEyy4obJUsS1Up&#10;vUhJP8ALZrEKNrW9C2nVf+/Y7C3JS9WWB+TL+PicmeO5eTd2LdozpbkUGQ6vAoyYKGXFxTbDXx8L&#10;b4GRNlRUtJWCZfiJafxu+fbNzdCnLJKNbCumEIAInQ59hhtj+tT3ddmwjuor2TMBm7VUHTUwVVu/&#10;UnQA9K71oyCI/UGqqleyZFrDaj5t4qXDr2tWms91rZlBbYaBm3F/5f4b+/eXNzTdKto3vDzQoH/B&#10;oqNcwKUnqJwainaKv4LqeKmklrW5KmXny7rmJXMaQE0YvFDz0NCeOS2QHN2f0qT/H2z5af9FIV5l&#10;mAQzjATtoEiPbDToTo7IrkGGhl6nEPjQQ6gZYQMq7dTq/l6W3zQSctVQsWW3SsmhYbQChqE96V8c&#10;nXC0BdkMH2UFF9GdkQ5orFVn0wcJQYAOlXo6VceSKWExjsPgGjiWsBVdh/O54+bT9Hi4V9q8Z7JD&#10;dpBhBcV34HR/r40lQ9NjiL1LyIK3rTMAXAEhdtFe5ur2MwmS9WK9IB6J4rVHgjz3bosV8eIinM/y&#10;63y1ysNfFj8kacOrigkLd/RQSP6sRgc3T9U/uUjLllcWzlLSartZtQrtKXi4cJ9LLeycw/znNJxY&#10;0PJCUhiR4C5KvCJezD1SkJmXzIOFF4TJXRIHJCF58VzSPRfs3yWhIcPJLJpNnjmTfqEtcN9rbTTt&#10;uIEu0fIuw4tTEE2t09aiciU0lLfT+CIVlv45FVD/Y6GdL60VJ1OacTMCijXrRlZP4FAlwUFgQ2ht&#10;MGik+oHRAG0iw/r7jiqGUftBgMuTkBDbV9wEBupydXNcpaIEiAwbjKbhykw9aNcrvm3ghuk9CXkL&#10;L6Lmzq1nNod3BC3AiTm0K9tjLucu6txUl78BAAD//wMAUEsDBBQABgAIAAAAIQBfHKrQ3gAAAAkB&#10;AAAPAAAAZHJzL2Rvd25yZXYueG1sTI/BTsMwDIbvk3iHyEjctrRljK00nQCJncaBwQN4jWkKTVI1&#10;2dru6TEnuNnyp9/fX2xH24oz9aHxTkG6SECQq7xuXK3g4/1lvgYRIjqNrXekYKIA2/JqVmCu/eDe&#10;6HyIteAQF3JUYGLscilDZchiWPiOHN8+fW8x8trXUvc4cLhtZZYkK2mxcfzBYEfPhqrvw8kqsJf0&#10;0u8R7dduynDoJrN73T8pdXM9Pj6AiDTGPxh+9VkdSnY6+pPTQbQK1st0w6iCu9t7EAxslisud+Qh&#10;yUCWhfzfoPwBAAD//wMAUEsBAi0AFAAGAAgAAAAhALaDOJL+AAAA4QEAABMAAAAAAAAAAAAAAAAA&#10;AAAAAFtDb250ZW50X1R5cGVzXS54bWxQSwECLQAUAAYACAAAACEAOP0h/9YAAACUAQAACwAAAAAA&#10;AAAAAAAAAAAvAQAAX3JlbHMvLnJlbHNQSwECLQAUAAYACAAAACEAGdPEvK0CAACcBQAADgAAAAAA&#10;AAAAAAAAAAAuAgAAZHJzL2Uyb0RvYy54bWxQSwECLQAUAAYACAAAACEAXxyq0N4AAAAJAQAADwAA&#10;AAAAAAAAAAAAAAAHBQAAZHJzL2Rvd25yZXYueG1sUEsFBgAAAAAEAAQA8wAAABIGAAAAAA==&#10;" filled="f" stroked="f">
              <v:textbox inset=",0,,0">
                <w:txbxContent>
                  <w:p w:rsidR="009B2553" w:rsidRPr="00D13AA7" w:rsidRDefault="009B2553">
                    <w:pPr>
                      <w:jc w:val="center"/>
                      <w:rPr>
                        <w:rFonts w:asciiTheme="majorBidi" w:hAnsiTheme="majorBidi" w:cstheme="majorBidi"/>
                        <w:sz w:val="24"/>
                        <w:szCs w:val="24"/>
                      </w:rPr>
                    </w:pPr>
                    <w:r w:rsidRPr="00D13AA7">
                      <w:rPr>
                        <w:rFonts w:asciiTheme="majorBidi" w:hAnsiTheme="majorBidi" w:cstheme="majorBidi"/>
                        <w:sz w:val="24"/>
                        <w:szCs w:val="24"/>
                      </w:rPr>
                      <w:fldChar w:fldCharType="begin"/>
                    </w:r>
                    <w:r w:rsidRPr="00D13AA7">
                      <w:rPr>
                        <w:rFonts w:asciiTheme="majorBidi" w:hAnsiTheme="majorBidi" w:cstheme="majorBidi"/>
                        <w:sz w:val="24"/>
                        <w:szCs w:val="24"/>
                      </w:rPr>
                      <w:instrText xml:space="preserve"> PAGE   \* MERGEFORMAT </w:instrText>
                    </w:r>
                    <w:r w:rsidRPr="00D13AA7">
                      <w:rPr>
                        <w:rFonts w:asciiTheme="majorBidi" w:hAnsiTheme="majorBidi" w:cstheme="majorBidi"/>
                        <w:sz w:val="24"/>
                        <w:szCs w:val="24"/>
                      </w:rPr>
                      <w:fldChar w:fldCharType="separate"/>
                    </w:r>
                    <w:r w:rsidR="00F73A67">
                      <w:rPr>
                        <w:rFonts w:asciiTheme="majorBidi" w:hAnsiTheme="majorBidi" w:cstheme="majorBidi"/>
                        <w:noProof/>
                        <w:sz w:val="24"/>
                        <w:szCs w:val="24"/>
                      </w:rPr>
                      <w:t>29</w:t>
                    </w:r>
                    <w:r w:rsidRPr="00D13AA7">
                      <w:rPr>
                        <w:rFonts w:asciiTheme="majorBidi" w:hAnsiTheme="majorBidi" w:cstheme="majorBidi"/>
                        <w:noProof/>
                        <w:sz w:val="24"/>
                        <w:szCs w:val="24"/>
                      </w:rPr>
                      <w:fldChar w:fldCharType="end"/>
                    </w:r>
                  </w:p>
                  <w:p w:rsidR="009B2553" w:rsidRPr="00D13AA7" w:rsidRDefault="009B2553">
                    <w:pPr>
                      <w:rPr>
                        <w:rFonts w:asciiTheme="majorBidi" w:hAnsiTheme="majorBidi" w:cstheme="majorBidi"/>
                        <w:sz w:val="24"/>
                        <w:szCs w:val="24"/>
                      </w:rPr>
                    </w:pPr>
                  </w:p>
                </w:txbxContent>
              </v:textbox>
            </v:shape>
          </w:pict>
        </mc:Fallback>
      </mc:AlternateContent>
    </w:r>
    <w:r w:rsidR="00A35510" w:rsidRPr="005B4771">
      <w:rPr>
        <w:rFonts w:ascii="Tahoma" w:hAnsi="Tahoma" w:cs="Tahoma"/>
        <w:b/>
        <w:bCs/>
        <w:sz w:val="18"/>
        <w:szCs w:val="18"/>
        <w:shd w:val="clear" w:color="auto" w:fill="FFFFFF"/>
      </w:rPr>
      <w:t>How to cite this article:</w:t>
    </w:r>
    <w:sdt>
      <w:sdtPr>
        <w:rPr>
          <w:rFonts w:ascii="Tahoma" w:hAnsi="Tahoma" w:cs="Tahoma"/>
          <w:sz w:val="18"/>
          <w:szCs w:val="18"/>
          <w:shd w:val="clear" w:color="auto" w:fill="FFFFFF"/>
        </w:rPr>
        <w:alias w:val="Company"/>
        <w:id w:val="76117946"/>
        <w:showingPlcHdr/>
        <w:dataBinding w:prefixMappings="xmlns:ns0='http://schemas.openxmlformats.org/officeDocument/2006/extended-properties'" w:xpath="/ns0:Properties[1]/ns0:Company[1]" w:storeItemID="{6668398D-A668-4E3E-A5EB-62B293D839F1}"/>
        <w:text/>
      </w:sdtPr>
      <w:sdtEndPr/>
      <w:sdtContent>
        <w:r w:rsidR="005B4771" w:rsidRPr="005B4771">
          <w:rPr>
            <w:rFonts w:ascii="Tahoma" w:hAnsi="Tahoma" w:cs="Tahoma"/>
            <w:sz w:val="18"/>
            <w:szCs w:val="18"/>
            <w:shd w:val="clear" w:color="auto" w:fill="FFFFFF"/>
          </w:rPr>
          <w:t xml:space="preserve">     </w:t>
        </w:r>
      </w:sdtContent>
    </w:sdt>
    <w:r w:rsidR="005B4771" w:rsidRPr="005B4771">
      <w:rPr>
        <w:rFonts w:ascii="Tahoma" w:hAnsi="Tahoma" w:cs="Tahoma"/>
        <w:sz w:val="18"/>
        <w:szCs w:val="18"/>
        <w:shd w:val="clear" w:color="auto" w:fill="FFFFFF"/>
        <w:lang w:val="en-US"/>
      </w:rPr>
      <w:t xml:space="preserve"> </w:t>
    </w:r>
    <w:proofErr w:type="spellStart"/>
    <w:r w:rsidR="005B4771" w:rsidRPr="005B4771">
      <w:rPr>
        <w:rFonts w:ascii="Tahoma" w:hAnsi="Tahoma" w:cs="Tahoma"/>
        <w:sz w:val="18"/>
        <w:szCs w:val="18"/>
        <w:shd w:val="clear" w:color="auto" w:fill="FFFFFF"/>
        <w:lang w:val="en-US"/>
      </w:rPr>
      <w:t>Meylina</w:t>
    </w:r>
    <w:proofErr w:type="spellEnd"/>
    <w:r w:rsidR="005B4771" w:rsidRPr="005B4771">
      <w:rPr>
        <w:rFonts w:ascii="Tahoma" w:hAnsi="Tahoma" w:cs="Tahoma"/>
        <w:sz w:val="18"/>
        <w:szCs w:val="18"/>
        <w:shd w:val="clear" w:color="auto" w:fill="FFFFFF"/>
        <w:lang w:val="en-US"/>
      </w:rPr>
      <w:t xml:space="preserve">, M., </w:t>
    </w:r>
    <w:proofErr w:type="spellStart"/>
    <w:r w:rsidR="005B4771" w:rsidRPr="005B4771">
      <w:rPr>
        <w:rFonts w:ascii="Tahoma" w:hAnsi="Tahoma" w:cs="Tahoma"/>
        <w:sz w:val="18"/>
        <w:szCs w:val="18"/>
        <w:shd w:val="clear" w:color="auto" w:fill="FFFFFF"/>
        <w:lang w:val="en-US"/>
      </w:rPr>
      <w:t>Ardiasih</w:t>
    </w:r>
    <w:proofErr w:type="spellEnd"/>
    <w:r w:rsidR="005B4771" w:rsidRPr="005B4771">
      <w:rPr>
        <w:rFonts w:ascii="Tahoma" w:hAnsi="Tahoma" w:cs="Tahoma"/>
        <w:sz w:val="18"/>
        <w:szCs w:val="18"/>
        <w:shd w:val="clear" w:color="auto" w:fill="FFFFFF"/>
        <w:lang w:val="en-US"/>
      </w:rPr>
      <w:t xml:space="preserve">, L., &amp; </w:t>
    </w:r>
    <w:proofErr w:type="spellStart"/>
    <w:r w:rsidR="005B4771" w:rsidRPr="005B4771">
      <w:rPr>
        <w:rFonts w:ascii="Tahoma" w:hAnsi="Tahoma" w:cs="Tahoma"/>
        <w:sz w:val="18"/>
        <w:szCs w:val="18"/>
        <w:shd w:val="clear" w:color="auto" w:fill="FFFFFF"/>
        <w:lang w:val="en-US"/>
      </w:rPr>
      <w:t>Rahmiaty</w:t>
    </w:r>
    <w:proofErr w:type="spellEnd"/>
    <w:r w:rsidR="005B4771" w:rsidRPr="005B4771">
      <w:rPr>
        <w:rFonts w:ascii="Tahoma" w:hAnsi="Tahoma" w:cs="Tahoma"/>
        <w:sz w:val="18"/>
        <w:szCs w:val="18"/>
        <w:shd w:val="clear" w:color="auto" w:fill="FFFFFF"/>
        <w:lang w:val="en-US"/>
      </w:rPr>
      <w:t xml:space="preserve">, R. (2021). Teachers’ Digital Competences: An Overview on Technological Perspectives. </w:t>
    </w:r>
    <w:proofErr w:type="gramStart"/>
    <w:r w:rsidR="005B4771" w:rsidRPr="005B4771">
      <w:rPr>
        <w:rFonts w:ascii="Tahoma" w:hAnsi="Tahoma" w:cs="Tahoma"/>
        <w:sz w:val="18"/>
        <w:szCs w:val="18"/>
        <w:shd w:val="clear" w:color="auto" w:fill="FFFFFF"/>
        <w:lang w:val="en-US"/>
      </w:rPr>
      <w:t>Linguists :</w:t>
    </w:r>
    <w:proofErr w:type="gramEnd"/>
    <w:r w:rsidR="005B4771" w:rsidRPr="005B4771">
      <w:rPr>
        <w:rFonts w:ascii="Tahoma" w:hAnsi="Tahoma" w:cs="Tahoma"/>
        <w:sz w:val="18"/>
        <w:szCs w:val="18"/>
        <w:shd w:val="clear" w:color="auto" w:fill="FFFFFF"/>
        <w:lang w:val="en-US"/>
      </w:rPr>
      <w:t xml:space="preserve"> Journal Of Linguistics and Language Teaching, 7(2), 29-43. </w:t>
    </w:r>
    <w:proofErr w:type="spellStart"/>
    <w:r w:rsidR="005B4771" w:rsidRPr="005B4771">
      <w:rPr>
        <w:rFonts w:ascii="Tahoma" w:hAnsi="Tahoma" w:cs="Tahoma"/>
        <w:sz w:val="18"/>
        <w:szCs w:val="18"/>
        <w:shd w:val="clear" w:color="auto" w:fill="FFFFFF"/>
        <w:lang w:val="en-US"/>
      </w:rPr>
      <w:t>doi:http</w:t>
    </w:r>
    <w:proofErr w:type="spellEnd"/>
    <w:r w:rsidR="005B4771" w:rsidRPr="005B4771">
      <w:rPr>
        <w:rFonts w:ascii="Tahoma" w:hAnsi="Tahoma" w:cs="Tahoma"/>
        <w:sz w:val="18"/>
        <w:szCs w:val="18"/>
        <w:shd w:val="clear" w:color="auto" w:fill="FFFFFF"/>
        <w:lang w:val="en-US"/>
      </w:rPr>
      <w:t>://dx.doi.org/10.29300/ling.v7i2.5489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7A2" w:rsidRDefault="009B67A2" w:rsidP="0093378D">
      <w:pPr>
        <w:spacing w:after="0" w:line="240" w:lineRule="auto"/>
      </w:pPr>
      <w:r>
        <w:separator/>
      </w:r>
    </w:p>
  </w:footnote>
  <w:footnote w:type="continuationSeparator" w:id="0">
    <w:p w:rsidR="009B67A2" w:rsidRDefault="009B67A2" w:rsidP="00933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589" w:rsidRPr="00A7622A" w:rsidRDefault="0040479A" w:rsidP="00374589">
    <w:pPr>
      <w:pStyle w:val="Header"/>
      <w:jc w:val="right"/>
      <w:rPr>
        <w:rFonts w:asciiTheme="minorBidi" w:hAnsiTheme="minorBidi"/>
        <w:i/>
        <w:iCs/>
        <w:sz w:val="20"/>
        <w:szCs w:val="20"/>
        <w:lang w:val="en-US"/>
      </w:rPr>
    </w:pPr>
    <w:proofErr w:type="spellStart"/>
    <w:r>
      <w:rPr>
        <w:rFonts w:asciiTheme="minorBidi" w:hAnsiTheme="minorBidi"/>
        <w:i/>
        <w:iCs/>
        <w:sz w:val="20"/>
        <w:szCs w:val="20"/>
        <w:lang w:val="en-US"/>
      </w:rPr>
      <w:t>Meylina</w:t>
    </w:r>
    <w:proofErr w:type="spellEnd"/>
    <w:r>
      <w:rPr>
        <w:rFonts w:asciiTheme="minorBidi" w:hAnsiTheme="minorBidi"/>
        <w:i/>
        <w:iCs/>
        <w:sz w:val="20"/>
        <w:szCs w:val="20"/>
        <w:lang w:val="en-US"/>
      </w:rPr>
      <w:t xml:space="preserve">, </w:t>
    </w:r>
    <w:proofErr w:type="spellStart"/>
    <w:r>
      <w:rPr>
        <w:rFonts w:asciiTheme="minorBidi" w:hAnsiTheme="minorBidi"/>
        <w:i/>
        <w:iCs/>
        <w:sz w:val="20"/>
        <w:szCs w:val="20"/>
        <w:lang w:val="en-US"/>
      </w:rPr>
      <w:t>Ardiasih</w:t>
    </w:r>
    <w:proofErr w:type="spellEnd"/>
    <w:r>
      <w:rPr>
        <w:rFonts w:asciiTheme="minorBidi" w:hAnsiTheme="minorBidi"/>
        <w:i/>
        <w:iCs/>
        <w:sz w:val="20"/>
        <w:szCs w:val="20"/>
        <w:lang w:val="en-US"/>
      </w:rPr>
      <w:t xml:space="preserve">, and </w:t>
    </w:r>
    <w:proofErr w:type="spellStart"/>
    <w:r>
      <w:rPr>
        <w:rFonts w:asciiTheme="minorBidi" w:hAnsiTheme="minorBidi"/>
        <w:i/>
        <w:iCs/>
        <w:sz w:val="20"/>
        <w:szCs w:val="20"/>
        <w:lang w:val="en-US"/>
      </w:rPr>
      <w:t>Rahmiaty</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5CD" w:rsidRDefault="002015CD" w:rsidP="009D1B95">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D9F8B846"/>
    <w:lvl w:ilvl="0" w:tplc="D44262A2">
      <w:start w:val="1"/>
      <w:numFmt w:val="decimal"/>
      <w:lvlText w:val="%1)"/>
      <w:lvlJc w:val="left"/>
      <w:pPr>
        <w:ind w:left="720" w:hanging="360"/>
      </w:pPr>
      <w:rPr>
        <w:rFonts w:eastAsia="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7"/>
    <w:multiLevelType w:val="hybridMultilevel"/>
    <w:tmpl w:val="6CD0E638"/>
    <w:lvl w:ilvl="0" w:tplc="D44262A2">
      <w:start w:val="1"/>
      <w:numFmt w:val="decimal"/>
      <w:lvlText w:val="%1)"/>
      <w:lvlJc w:val="left"/>
      <w:pPr>
        <w:ind w:left="720" w:hanging="360"/>
      </w:pPr>
      <w:rPr>
        <w:rFonts w:eastAsia="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9"/>
    <w:multiLevelType w:val="hybridMultilevel"/>
    <w:tmpl w:val="3E48A20A"/>
    <w:lvl w:ilvl="0" w:tplc="D44262A2">
      <w:start w:val="1"/>
      <w:numFmt w:val="decimal"/>
      <w:lvlText w:val="%1)"/>
      <w:lvlJc w:val="left"/>
      <w:pPr>
        <w:ind w:left="720" w:hanging="360"/>
      </w:pPr>
      <w:rPr>
        <w:rFonts w:eastAsia="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12"/>
    <w:multiLevelType w:val="hybridMultilevel"/>
    <w:tmpl w:val="A0D47702"/>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14"/>
    <w:multiLevelType w:val="hybridMultilevel"/>
    <w:tmpl w:val="D30C1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15"/>
    <w:multiLevelType w:val="hybridMultilevel"/>
    <w:tmpl w:val="B69873A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nsid w:val="00000016"/>
    <w:multiLevelType w:val="hybridMultilevel"/>
    <w:tmpl w:val="D8FCCA00"/>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0000019"/>
    <w:multiLevelType w:val="hybridMultilevel"/>
    <w:tmpl w:val="EAFA2628"/>
    <w:lvl w:ilvl="0" w:tplc="D44262A2">
      <w:start w:val="1"/>
      <w:numFmt w:val="decimal"/>
      <w:lvlText w:val="%1)"/>
      <w:lvlJc w:val="left"/>
      <w:pPr>
        <w:ind w:left="720" w:hanging="360"/>
      </w:pPr>
      <w:rPr>
        <w:rFonts w:eastAsia="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9093D21"/>
    <w:multiLevelType w:val="hybridMultilevel"/>
    <w:tmpl w:val="AA3C6884"/>
    <w:lvl w:ilvl="0" w:tplc="01E63A7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DC6405"/>
    <w:multiLevelType w:val="hybridMultilevel"/>
    <w:tmpl w:val="18C6E40C"/>
    <w:lvl w:ilvl="0" w:tplc="F32C87EE">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050475F"/>
    <w:multiLevelType w:val="hybridMultilevel"/>
    <w:tmpl w:val="7B18EA10"/>
    <w:lvl w:ilvl="0" w:tplc="01E63A7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B32738"/>
    <w:multiLevelType w:val="multilevel"/>
    <w:tmpl w:val="F53C7F28"/>
    <w:lvl w:ilvl="0">
      <w:start w:val="4"/>
      <w:numFmt w:val="decimal"/>
      <w:lvlText w:val="%1"/>
      <w:lvlJc w:val="left"/>
      <w:pPr>
        <w:ind w:left="360" w:hanging="360"/>
      </w:pPr>
      <w:rPr>
        <w:rFonts w:ascii="Times New Roman" w:hAnsi="Times New Roman" w:cs="Times New Roman" w:hint="default"/>
        <w:sz w:val="24"/>
      </w:rPr>
    </w:lvl>
    <w:lvl w:ilvl="1">
      <w:start w:val="1"/>
      <w:numFmt w:val="lowerLetter"/>
      <w:lvlText w:val="%2)"/>
      <w:lvlJc w:val="left"/>
      <w:pPr>
        <w:ind w:left="720" w:hanging="360"/>
      </w:pPr>
      <w:rPr>
        <w:rFonts w:hint="default"/>
        <w:b/>
        <w:sz w:val="24"/>
      </w:rPr>
    </w:lvl>
    <w:lvl w:ilvl="2">
      <w:start w:val="1"/>
      <w:numFmt w:val="decimal"/>
      <w:lvlText w:val="%3)"/>
      <w:lvlJc w:val="left"/>
      <w:pPr>
        <w:ind w:left="1440" w:hanging="720"/>
      </w:pPr>
      <w:rPr>
        <w:rFonts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160" w:hanging="72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240" w:hanging="108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320" w:hanging="1440"/>
      </w:pPr>
      <w:rPr>
        <w:rFonts w:ascii="Times New Roman" w:hAnsi="Times New Roman" w:cs="Times New Roman" w:hint="default"/>
        <w:sz w:val="24"/>
      </w:rPr>
    </w:lvl>
  </w:abstractNum>
  <w:abstractNum w:abstractNumId="12">
    <w:nsid w:val="3CA82B74"/>
    <w:multiLevelType w:val="hybridMultilevel"/>
    <w:tmpl w:val="FEC8D714"/>
    <w:lvl w:ilvl="0" w:tplc="CB96CAE4">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52D0D0C"/>
    <w:multiLevelType w:val="hybridMultilevel"/>
    <w:tmpl w:val="5C8CEE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01F43F8"/>
    <w:multiLevelType w:val="hybridMultilevel"/>
    <w:tmpl w:val="1338BF02"/>
    <w:lvl w:ilvl="0" w:tplc="5A980702">
      <w:start w:val="1"/>
      <w:numFmt w:val="lowerLetter"/>
      <w:lvlText w:val="%1)"/>
      <w:lvlJc w:val="left"/>
      <w:pPr>
        <w:ind w:left="720" w:hanging="360"/>
      </w:pPr>
      <w:rPr>
        <w:rFonts w:hint="default"/>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7F4730"/>
    <w:multiLevelType w:val="hybridMultilevel"/>
    <w:tmpl w:val="FC1C8C1A"/>
    <w:lvl w:ilvl="0" w:tplc="844850E6">
      <w:start w:val="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7A7A65B6"/>
    <w:multiLevelType w:val="hybridMultilevel"/>
    <w:tmpl w:val="FF02A6EC"/>
    <w:lvl w:ilvl="0" w:tplc="01E63A7C">
      <w:start w:val="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6"/>
  </w:num>
  <w:num w:numId="4">
    <w:abstractNumId w:val="8"/>
  </w:num>
  <w:num w:numId="5">
    <w:abstractNumId w:val="10"/>
  </w:num>
  <w:num w:numId="6">
    <w:abstractNumId w:val="15"/>
  </w:num>
  <w:num w:numId="7">
    <w:abstractNumId w:val="14"/>
  </w:num>
  <w:num w:numId="8">
    <w:abstractNumId w:val="13"/>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8D"/>
    <w:rsid w:val="000506D2"/>
    <w:rsid w:val="00053B8E"/>
    <w:rsid w:val="000860D9"/>
    <w:rsid w:val="000A748B"/>
    <w:rsid w:val="000C3C55"/>
    <w:rsid w:val="000F1617"/>
    <w:rsid w:val="00107E13"/>
    <w:rsid w:val="001B2DE0"/>
    <w:rsid w:val="001E3B15"/>
    <w:rsid w:val="001E5F20"/>
    <w:rsid w:val="001F5DA1"/>
    <w:rsid w:val="002015CD"/>
    <w:rsid w:val="002B527C"/>
    <w:rsid w:val="002B6238"/>
    <w:rsid w:val="002B71FA"/>
    <w:rsid w:val="00370E1A"/>
    <w:rsid w:val="00374589"/>
    <w:rsid w:val="003B5CA3"/>
    <w:rsid w:val="003D4533"/>
    <w:rsid w:val="0040479A"/>
    <w:rsid w:val="0041102A"/>
    <w:rsid w:val="00440B3D"/>
    <w:rsid w:val="00452950"/>
    <w:rsid w:val="00491BFC"/>
    <w:rsid w:val="004939B6"/>
    <w:rsid w:val="00494555"/>
    <w:rsid w:val="00496DC0"/>
    <w:rsid w:val="004C134D"/>
    <w:rsid w:val="004D433F"/>
    <w:rsid w:val="004F402D"/>
    <w:rsid w:val="005121E0"/>
    <w:rsid w:val="005125A5"/>
    <w:rsid w:val="00546697"/>
    <w:rsid w:val="00577269"/>
    <w:rsid w:val="005B4771"/>
    <w:rsid w:val="005D15BA"/>
    <w:rsid w:val="005E475E"/>
    <w:rsid w:val="0061098E"/>
    <w:rsid w:val="0062238F"/>
    <w:rsid w:val="00631DC3"/>
    <w:rsid w:val="00696084"/>
    <w:rsid w:val="006D07DF"/>
    <w:rsid w:val="006E0B4B"/>
    <w:rsid w:val="00785281"/>
    <w:rsid w:val="007A68FE"/>
    <w:rsid w:val="007B567F"/>
    <w:rsid w:val="00812387"/>
    <w:rsid w:val="00825E49"/>
    <w:rsid w:val="008346E4"/>
    <w:rsid w:val="0088636D"/>
    <w:rsid w:val="008A3D84"/>
    <w:rsid w:val="008B6329"/>
    <w:rsid w:val="008D7608"/>
    <w:rsid w:val="0093378D"/>
    <w:rsid w:val="00974E21"/>
    <w:rsid w:val="00996B8E"/>
    <w:rsid w:val="009B2553"/>
    <w:rsid w:val="009B67A2"/>
    <w:rsid w:val="009D1B95"/>
    <w:rsid w:val="009E2C75"/>
    <w:rsid w:val="00A15284"/>
    <w:rsid w:val="00A35510"/>
    <w:rsid w:val="00A357C1"/>
    <w:rsid w:val="00A4271D"/>
    <w:rsid w:val="00A608CD"/>
    <w:rsid w:val="00A7622A"/>
    <w:rsid w:val="00A81137"/>
    <w:rsid w:val="00A81AD6"/>
    <w:rsid w:val="00A868E3"/>
    <w:rsid w:val="00AE3946"/>
    <w:rsid w:val="00B05493"/>
    <w:rsid w:val="00B412DD"/>
    <w:rsid w:val="00B56819"/>
    <w:rsid w:val="00B5783B"/>
    <w:rsid w:val="00BA4575"/>
    <w:rsid w:val="00BA7CEC"/>
    <w:rsid w:val="00BE18EE"/>
    <w:rsid w:val="00BF1C7F"/>
    <w:rsid w:val="00C6344C"/>
    <w:rsid w:val="00C93627"/>
    <w:rsid w:val="00D13AA7"/>
    <w:rsid w:val="00D30C7F"/>
    <w:rsid w:val="00D30DC6"/>
    <w:rsid w:val="00DB2C5B"/>
    <w:rsid w:val="00DC61B5"/>
    <w:rsid w:val="00DC7EF1"/>
    <w:rsid w:val="00DF172B"/>
    <w:rsid w:val="00E0774B"/>
    <w:rsid w:val="00E1220E"/>
    <w:rsid w:val="00E127C5"/>
    <w:rsid w:val="00E40BAA"/>
    <w:rsid w:val="00E60B72"/>
    <w:rsid w:val="00E73A76"/>
    <w:rsid w:val="00EA0975"/>
    <w:rsid w:val="00EC00CB"/>
    <w:rsid w:val="00ED3B1E"/>
    <w:rsid w:val="00EE4FE2"/>
    <w:rsid w:val="00F73A67"/>
    <w:rsid w:val="00F839CB"/>
    <w:rsid w:val="00FF32C5"/>
    <w:rsid w:val="00FF730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49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78D"/>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3378D"/>
  </w:style>
  <w:style w:type="paragraph" w:styleId="Footer">
    <w:name w:val="footer"/>
    <w:basedOn w:val="Normal"/>
    <w:link w:val="FooterChar"/>
    <w:uiPriority w:val="99"/>
    <w:unhideWhenUsed/>
    <w:rsid w:val="0093378D"/>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3378D"/>
  </w:style>
  <w:style w:type="paragraph" w:styleId="BalloonText">
    <w:name w:val="Balloon Text"/>
    <w:basedOn w:val="Normal"/>
    <w:link w:val="BalloonTextChar"/>
    <w:uiPriority w:val="99"/>
    <w:semiHidden/>
    <w:unhideWhenUsed/>
    <w:rsid w:val="0093378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3378D"/>
    <w:rPr>
      <w:rFonts w:ascii="Tahoma" w:hAnsi="Tahoma" w:cs="Tahoma"/>
      <w:sz w:val="16"/>
      <w:szCs w:val="16"/>
    </w:rPr>
  </w:style>
  <w:style w:type="paragraph" w:customStyle="1" w:styleId="TitleMaJER">
    <w:name w:val="Title MaJER"/>
    <w:basedOn w:val="Title"/>
    <w:qFormat/>
    <w:rsid w:val="0093378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9337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378D"/>
    <w:rPr>
      <w:rFonts w:asciiTheme="majorHAnsi" w:eastAsiaTheme="majorEastAsia" w:hAnsiTheme="majorHAnsi" w:cstheme="majorBidi"/>
      <w:color w:val="17365D" w:themeColor="text2" w:themeShade="BF"/>
      <w:spacing w:val="5"/>
      <w:kern w:val="28"/>
      <w:sz w:val="52"/>
      <w:szCs w:val="52"/>
    </w:rPr>
  </w:style>
  <w:style w:type="paragraph" w:customStyle="1" w:styleId="AUTHORSNAMEMaJER">
    <w:name w:val="AUTHORS NAME MaJER"/>
    <w:basedOn w:val="Normal"/>
    <w:qFormat/>
    <w:rsid w:val="00A357C1"/>
    <w:pPr>
      <w:spacing w:after="0" w:line="240" w:lineRule="auto"/>
      <w:jc w:val="center"/>
    </w:pPr>
    <w:rPr>
      <w:rFonts w:ascii="Times New Roman" w:eastAsia="Times New Roman" w:hAnsi="Times New Roman" w:cs="Times New Roman"/>
      <w:caps/>
      <w:snapToGrid w:val="0"/>
      <w:sz w:val="24"/>
      <w:szCs w:val="24"/>
      <w:lang w:val="en-GB"/>
    </w:rPr>
  </w:style>
  <w:style w:type="paragraph" w:customStyle="1" w:styleId="Affiliation">
    <w:name w:val="Affiliation"/>
    <w:basedOn w:val="Normal"/>
    <w:qFormat/>
    <w:rsid w:val="00A357C1"/>
    <w:pPr>
      <w:spacing w:after="0" w:line="240" w:lineRule="auto"/>
      <w:jc w:val="center"/>
    </w:pPr>
    <w:rPr>
      <w:rFonts w:ascii="Times New Roman" w:eastAsia="Times New Roman" w:hAnsi="Times New Roman" w:cs="Times New Roman"/>
      <w:i/>
      <w:iCs/>
      <w:snapToGrid w:val="0"/>
      <w:sz w:val="24"/>
      <w:szCs w:val="24"/>
      <w:lang w:val="en-GB"/>
    </w:rPr>
  </w:style>
  <w:style w:type="paragraph" w:customStyle="1" w:styleId="AbstractTitleMaJER">
    <w:name w:val="Abstract Title MaJER"/>
    <w:basedOn w:val="Normal"/>
    <w:qFormat/>
    <w:rsid w:val="00A357C1"/>
    <w:pPr>
      <w:spacing w:after="0" w:line="240" w:lineRule="auto"/>
      <w:jc w:val="center"/>
    </w:pPr>
    <w:rPr>
      <w:rFonts w:ascii="Times New Roman" w:eastAsia="Times New Roman" w:hAnsi="Times New Roman" w:cs="Times New Roman"/>
      <w:b/>
      <w:sz w:val="24"/>
      <w:szCs w:val="24"/>
      <w:lang w:val="en-GB" w:eastAsia="es-ES"/>
    </w:rPr>
  </w:style>
  <w:style w:type="paragraph" w:customStyle="1" w:styleId="AbstractText">
    <w:name w:val="Abstract Text"/>
    <w:basedOn w:val="Normal"/>
    <w:qFormat/>
    <w:rsid w:val="00A357C1"/>
    <w:pPr>
      <w:spacing w:before="120" w:after="120" w:line="240" w:lineRule="auto"/>
      <w:jc w:val="both"/>
    </w:pPr>
    <w:rPr>
      <w:rFonts w:ascii="Times New Roman" w:eastAsia="Times New Roman" w:hAnsi="Times New Roman" w:cs="Times New Roman"/>
      <w:sz w:val="24"/>
      <w:szCs w:val="24"/>
      <w:lang w:val="en-GB" w:eastAsia="es-ES"/>
    </w:rPr>
  </w:style>
  <w:style w:type="paragraph" w:customStyle="1" w:styleId="KEYWORDSMaJER">
    <w:name w:val="KEYWORDS MaJER"/>
    <w:basedOn w:val="Normal"/>
    <w:qFormat/>
    <w:rsid w:val="00A357C1"/>
    <w:pPr>
      <w:spacing w:after="0" w:line="240" w:lineRule="auto"/>
    </w:pPr>
    <w:rPr>
      <w:rFonts w:ascii="Times New Roman" w:eastAsia="Times New Roman" w:hAnsi="Times New Roman" w:cs="Times New Roman"/>
      <w:b/>
      <w:sz w:val="24"/>
      <w:szCs w:val="24"/>
      <w:lang w:val="en-GB" w:eastAsia="es-ES"/>
    </w:rPr>
  </w:style>
  <w:style w:type="paragraph" w:customStyle="1" w:styleId="BodytextMaJER">
    <w:name w:val="Body text MaJER"/>
    <w:basedOn w:val="Normal"/>
    <w:qFormat/>
    <w:rsid w:val="00A357C1"/>
    <w:pPr>
      <w:spacing w:after="0" w:line="240" w:lineRule="auto"/>
      <w:jc w:val="both"/>
    </w:pPr>
    <w:rPr>
      <w:rFonts w:ascii="Times New Roman" w:eastAsia="Times New Roman" w:hAnsi="Times New Roman" w:cs="Times New Roman"/>
      <w:snapToGrid w:val="0"/>
      <w:sz w:val="24"/>
      <w:szCs w:val="24"/>
      <w:lang w:val="en-GB"/>
    </w:rPr>
  </w:style>
  <w:style w:type="character" w:styleId="Emphasis">
    <w:name w:val="Emphasis"/>
    <w:aliases w:val="Section Headings"/>
    <w:uiPriority w:val="20"/>
    <w:qFormat/>
    <w:rsid w:val="00A357C1"/>
    <w:rPr>
      <w:rFonts w:ascii="Times New Roman" w:hAnsi="Times New Roman"/>
      <w:b/>
      <w:bCs/>
      <w:i w:val="0"/>
      <w:iCs w:val="0"/>
      <w:sz w:val="24"/>
    </w:rPr>
  </w:style>
  <w:style w:type="paragraph" w:customStyle="1" w:styleId="SectionHeadingMaJER">
    <w:name w:val="Section Heading MaJER"/>
    <w:basedOn w:val="Normal"/>
    <w:autoRedefine/>
    <w:qFormat/>
    <w:rsid w:val="00A357C1"/>
    <w:pPr>
      <w:spacing w:before="120" w:after="0" w:line="360" w:lineRule="auto"/>
      <w:jc w:val="both"/>
    </w:pPr>
    <w:rPr>
      <w:rFonts w:ascii="Times New Roman" w:eastAsia="Times New Roman" w:hAnsi="Times New Roman" w:cs="Times New Roman"/>
      <w:b/>
      <w:snapToGrid w:val="0"/>
      <w:sz w:val="24"/>
      <w:szCs w:val="24"/>
      <w:lang w:val="en-GB" w:eastAsia="es-ES"/>
    </w:rPr>
  </w:style>
  <w:style w:type="paragraph" w:styleId="BodyText3">
    <w:name w:val="Body Text 3"/>
    <w:basedOn w:val="Normal"/>
    <w:link w:val="BodyText3Char"/>
    <w:semiHidden/>
    <w:rsid w:val="00A81137"/>
    <w:pPr>
      <w:spacing w:after="0" w:line="480" w:lineRule="auto"/>
      <w:jc w:val="both"/>
    </w:pPr>
    <w:rPr>
      <w:rFonts w:ascii="Times New Roman" w:eastAsia="Times New Roman" w:hAnsi="Times New Roman" w:cs="Times New Roman"/>
      <w:sz w:val="24"/>
      <w:szCs w:val="20"/>
      <w:lang w:val="en-GB" w:eastAsia="es-ES"/>
    </w:rPr>
  </w:style>
  <w:style w:type="character" w:customStyle="1" w:styleId="BodyText3Char">
    <w:name w:val="Body Text 3 Char"/>
    <w:basedOn w:val="DefaultParagraphFont"/>
    <w:link w:val="BodyText3"/>
    <w:semiHidden/>
    <w:rsid w:val="00A81137"/>
    <w:rPr>
      <w:rFonts w:ascii="Times New Roman" w:eastAsia="Times New Roman" w:hAnsi="Times New Roman" w:cs="Times New Roman"/>
      <w:sz w:val="24"/>
      <w:szCs w:val="20"/>
      <w:lang w:val="en-GB" w:eastAsia="es-ES"/>
    </w:rPr>
  </w:style>
  <w:style w:type="paragraph" w:customStyle="1" w:styleId="TableandFiguresHeadingMaJER">
    <w:name w:val="Table and Figures Heading MaJER"/>
    <w:basedOn w:val="BodyText3"/>
    <w:qFormat/>
    <w:rsid w:val="00A81137"/>
    <w:pPr>
      <w:spacing w:before="120" w:line="240" w:lineRule="auto"/>
    </w:pPr>
    <w:rPr>
      <w:sz w:val="20"/>
    </w:rPr>
  </w:style>
  <w:style w:type="character" w:styleId="CommentReference">
    <w:name w:val="annotation reference"/>
    <w:uiPriority w:val="99"/>
    <w:semiHidden/>
    <w:unhideWhenUsed/>
    <w:rsid w:val="00A81137"/>
    <w:rPr>
      <w:sz w:val="16"/>
      <w:szCs w:val="16"/>
    </w:rPr>
  </w:style>
  <w:style w:type="paragraph" w:styleId="CommentText">
    <w:name w:val="annotation text"/>
    <w:basedOn w:val="Normal"/>
    <w:link w:val="CommentTextChar"/>
    <w:uiPriority w:val="99"/>
    <w:semiHidden/>
    <w:unhideWhenUsed/>
    <w:rsid w:val="00A81137"/>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A81137"/>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8A3D84"/>
    <w:rPr>
      <w:color w:val="0000FF" w:themeColor="hyperlink"/>
      <w:u w:val="single"/>
    </w:rPr>
  </w:style>
  <w:style w:type="character" w:styleId="LineNumber">
    <w:name w:val="line number"/>
    <w:basedOn w:val="DefaultParagraphFont"/>
    <w:uiPriority w:val="99"/>
    <w:semiHidden/>
    <w:unhideWhenUsed/>
    <w:rsid w:val="002B71FA"/>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E0774B"/>
    <w:pPr>
      <w:spacing w:after="0" w:line="240" w:lineRule="auto"/>
      <w:ind w:left="720"/>
      <w:contextualSpacing/>
    </w:pPr>
    <w:rPr>
      <w:rFonts w:eastAsia="Times New Roman" w:cs="Times New Roman"/>
      <w:sz w:val="24"/>
      <w:szCs w:val="24"/>
      <w:lang w:val="en-US"/>
    </w:rPr>
  </w:style>
  <w:style w:type="paragraph" w:customStyle="1" w:styleId="Style2">
    <w:name w:val="Style 2"/>
    <w:uiPriority w:val="99"/>
    <w:rsid w:val="008346E4"/>
    <w:pPr>
      <w:widowControl w:val="0"/>
      <w:autoSpaceDE w:val="0"/>
      <w:autoSpaceDN w:val="0"/>
      <w:adjustRightInd w:val="0"/>
      <w:spacing w:after="0" w:line="240" w:lineRule="auto"/>
    </w:pPr>
    <w:rPr>
      <w:rFonts w:ascii="Calibri" w:eastAsia="Times New Roman" w:hAnsi="Calibri" w:cs="Times New Roman"/>
      <w:sz w:val="20"/>
      <w:szCs w:val="20"/>
      <w:lang w:val="en-US"/>
    </w:rPr>
  </w:style>
  <w:style w:type="paragraph" w:styleId="NoSpacing">
    <w:name w:val="No Spacing"/>
    <w:uiPriority w:val="1"/>
    <w:qFormat/>
    <w:rsid w:val="00B05493"/>
    <w:pPr>
      <w:spacing w:after="0" w:line="240" w:lineRule="auto"/>
    </w:pPr>
    <w:rPr>
      <w:rFonts w:ascii="Calibri" w:eastAsia="Times New Roman" w:hAnsi="Calibri" w:cs="Calibri"/>
      <w:lang w:eastAsia="id-ID"/>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34"/>
    <w:rsid w:val="00BE18EE"/>
    <w:rPr>
      <w:rFonts w:ascii="Calibri" w:eastAsia="Times New Roman" w:hAnsi="Calibri" w:cs="Times New Roman"/>
      <w:sz w:val="24"/>
      <w:szCs w:val="24"/>
      <w:lang w:val="en-US"/>
    </w:rPr>
  </w:style>
  <w:style w:type="table" w:customStyle="1" w:styleId="PlainTable21">
    <w:name w:val="Plain Table 21"/>
    <w:basedOn w:val="TableNormal"/>
    <w:uiPriority w:val="42"/>
    <w:rsid w:val="00BE18EE"/>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1220E"/>
  </w:style>
  <w:style w:type="character" w:customStyle="1" w:styleId="linkify">
    <w:name w:val="linkify"/>
    <w:basedOn w:val="DefaultParagraphFont"/>
    <w:rsid w:val="00AE3946"/>
  </w:style>
  <w:style w:type="paragraph" w:customStyle="1" w:styleId="Default">
    <w:name w:val="Default"/>
    <w:rsid w:val="00D30DC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D30DC6"/>
    <w:pPr>
      <w:spacing w:after="0" w:line="240" w:lineRule="auto"/>
    </w:pPr>
    <w:rPr>
      <w:rFonts w:ascii="Cambria" w:eastAsia="Calibri" w:hAnsi="Cambria" w:cs="SimSu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49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78D"/>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3378D"/>
  </w:style>
  <w:style w:type="paragraph" w:styleId="Footer">
    <w:name w:val="footer"/>
    <w:basedOn w:val="Normal"/>
    <w:link w:val="FooterChar"/>
    <w:uiPriority w:val="99"/>
    <w:unhideWhenUsed/>
    <w:rsid w:val="0093378D"/>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3378D"/>
  </w:style>
  <w:style w:type="paragraph" w:styleId="BalloonText">
    <w:name w:val="Balloon Text"/>
    <w:basedOn w:val="Normal"/>
    <w:link w:val="BalloonTextChar"/>
    <w:uiPriority w:val="99"/>
    <w:semiHidden/>
    <w:unhideWhenUsed/>
    <w:rsid w:val="0093378D"/>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3378D"/>
    <w:rPr>
      <w:rFonts w:ascii="Tahoma" w:hAnsi="Tahoma" w:cs="Tahoma"/>
      <w:sz w:val="16"/>
      <w:szCs w:val="16"/>
    </w:rPr>
  </w:style>
  <w:style w:type="paragraph" w:customStyle="1" w:styleId="TitleMaJER">
    <w:name w:val="Title MaJER"/>
    <w:basedOn w:val="Title"/>
    <w:qFormat/>
    <w:rsid w:val="0093378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93378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378D"/>
    <w:rPr>
      <w:rFonts w:asciiTheme="majorHAnsi" w:eastAsiaTheme="majorEastAsia" w:hAnsiTheme="majorHAnsi" w:cstheme="majorBidi"/>
      <w:color w:val="17365D" w:themeColor="text2" w:themeShade="BF"/>
      <w:spacing w:val="5"/>
      <w:kern w:val="28"/>
      <w:sz w:val="52"/>
      <w:szCs w:val="52"/>
    </w:rPr>
  </w:style>
  <w:style w:type="paragraph" w:customStyle="1" w:styleId="AUTHORSNAMEMaJER">
    <w:name w:val="AUTHORS NAME MaJER"/>
    <w:basedOn w:val="Normal"/>
    <w:qFormat/>
    <w:rsid w:val="00A357C1"/>
    <w:pPr>
      <w:spacing w:after="0" w:line="240" w:lineRule="auto"/>
      <w:jc w:val="center"/>
    </w:pPr>
    <w:rPr>
      <w:rFonts w:ascii="Times New Roman" w:eastAsia="Times New Roman" w:hAnsi="Times New Roman" w:cs="Times New Roman"/>
      <w:caps/>
      <w:snapToGrid w:val="0"/>
      <w:sz w:val="24"/>
      <w:szCs w:val="24"/>
      <w:lang w:val="en-GB"/>
    </w:rPr>
  </w:style>
  <w:style w:type="paragraph" w:customStyle="1" w:styleId="Affiliation">
    <w:name w:val="Affiliation"/>
    <w:basedOn w:val="Normal"/>
    <w:qFormat/>
    <w:rsid w:val="00A357C1"/>
    <w:pPr>
      <w:spacing w:after="0" w:line="240" w:lineRule="auto"/>
      <w:jc w:val="center"/>
    </w:pPr>
    <w:rPr>
      <w:rFonts w:ascii="Times New Roman" w:eastAsia="Times New Roman" w:hAnsi="Times New Roman" w:cs="Times New Roman"/>
      <w:i/>
      <w:iCs/>
      <w:snapToGrid w:val="0"/>
      <w:sz w:val="24"/>
      <w:szCs w:val="24"/>
      <w:lang w:val="en-GB"/>
    </w:rPr>
  </w:style>
  <w:style w:type="paragraph" w:customStyle="1" w:styleId="AbstractTitleMaJER">
    <w:name w:val="Abstract Title MaJER"/>
    <w:basedOn w:val="Normal"/>
    <w:qFormat/>
    <w:rsid w:val="00A357C1"/>
    <w:pPr>
      <w:spacing w:after="0" w:line="240" w:lineRule="auto"/>
      <w:jc w:val="center"/>
    </w:pPr>
    <w:rPr>
      <w:rFonts w:ascii="Times New Roman" w:eastAsia="Times New Roman" w:hAnsi="Times New Roman" w:cs="Times New Roman"/>
      <w:b/>
      <w:sz w:val="24"/>
      <w:szCs w:val="24"/>
      <w:lang w:val="en-GB" w:eastAsia="es-ES"/>
    </w:rPr>
  </w:style>
  <w:style w:type="paragraph" w:customStyle="1" w:styleId="AbstractText">
    <w:name w:val="Abstract Text"/>
    <w:basedOn w:val="Normal"/>
    <w:qFormat/>
    <w:rsid w:val="00A357C1"/>
    <w:pPr>
      <w:spacing w:before="120" w:after="120" w:line="240" w:lineRule="auto"/>
      <w:jc w:val="both"/>
    </w:pPr>
    <w:rPr>
      <w:rFonts w:ascii="Times New Roman" w:eastAsia="Times New Roman" w:hAnsi="Times New Roman" w:cs="Times New Roman"/>
      <w:sz w:val="24"/>
      <w:szCs w:val="24"/>
      <w:lang w:val="en-GB" w:eastAsia="es-ES"/>
    </w:rPr>
  </w:style>
  <w:style w:type="paragraph" w:customStyle="1" w:styleId="KEYWORDSMaJER">
    <w:name w:val="KEYWORDS MaJER"/>
    <w:basedOn w:val="Normal"/>
    <w:qFormat/>
    <w:rsid w:val="00A357C1"/>
    <w:pPr>
      <w:spacing w:after="0" w:line="240" w:lineRule="auto"/>
    </w:pPr>
    <w:rPr>
      <w:rFonts w:ascii="Times New Roman" w:eastAsia="Times New Roman" w:hAnsi="Times New Roman" w:cs="Times New Roman"/>
      <w:b/>
      <w:sz w:val="24"/>
      <w:szCs w:val="24"/>
      <w:lang w:val="en-GB" w:eastAsia="es-ES"/>
    </w:rPr>
  </w:style>
  <w:style w:type="paragraph" w:customStyle="1" w:styleId="BodytextMaJER">
    <w:name w:val="Body text MaJER"/>
    <w:basedOn w:val="Normal"/>
    <w:qFormat/>
    <w:rsid w:val="00A357C1"/>
    <w:pPr>
      <w:spacing w:after="0" w:line="240" w:lineRule="auto"/>
      <w:jc w:val="both"/>
    </w:pPr>
    <w:rPr>
      <w:rFonts w:ascii="Times New Roman" w:eastAsia="Times New Roman" w:hAnsi="Times New Roman" w:cs="Times New Roman"/>
      <w:snapToGrid w:val="0"/>
      <w:sz w:val="24"/>
      <w:szCs w:val="24"/>
      <w:lang w:val="en-GB"/>
    </w:rPr>
  </w:style>
  <w:style w:type="character" w:styleId="Emphasis">
    <w:name w:val="Emphasis"/>
    <w:aliases w:val="Section Headings"/>
    <w:uiPriority w:val="20"/>
    <w:qFormat/>
    <w:rsid w:val="00A357C1"/>
    <w:rPr>
      <w:rFonts w:ascii="Times New Roman" w:hAnsi="Times New Roman"/>
      <w:b/>
      <w:bCs/>
      <w:i w:val="0"/>
      <w:iCs w:val="0"/>
      <w:sz w:val="24"/>
    </w:rPr>
  </w:style>
  <w:style w:type="paragraph" w:customStyle="1" w:styleId="SectionHeadingMaJER">
    <w:name w:val="Section Heading MaJER"/>
    <w:basedOn w:val="Normal"/>
    <w:autoRedefine/>
    <w:qFormat/>
    <w:rsid w:val="00A357C1"/>
    <w:pPr>
      <w:spacing w:before="120" w:after="0" w:line="360" w:lineRule="auto"/>
      <w:jc w:val="both"/>
    </w:pPr>
    <w:rPr>
      <w:rFonts w:ascii="Times New Roman" w:eastAsia="Times New Roman" w:hAnsi="Times New Roman" w:cs="Times New Roman"/>
      <w:b/>
      <w:snapToGrid w:val="0"/>
      <w:sz w:val="24"/>
      <w:szCs w:val="24"/>
      <w:lang w:val="en-GB" w:eastAsia="es-ES"/>
    </w:rPr>
  </w:style>
  <w:style w:type="paragraph" w:styleId="BodyText3">
    <w:name w:val="Body Text 3"/>
    <w:basedOn w:val="Normal"/>
    <w:link w:val="BodyText3Char"/>
    <w:semiHidden/>
    <w:rsid w:val="00A81137"/>
    <w:pPr>
      <w:spacing w:after="0" w:line="480" w:lineRule="auto"/>
      <w:jc w:val="both"/>
    </w:pPr>
    <w:rPr>
      <w:rFonts w:ascii="Times New Roman" w:eastAsia="Times New Roman" w:hAnsi="Times New Roman" w:cs="Times New Roman"/>
      <w:sz w:val="24"/>
      <w:szCs w:val="20"/>
      <w:lang w:val="en-GB" w:eastAsia="es-ES"/>
    </w:rPr>
  </w:style>
  <w:style w:type="character" w:customStyle="1" w:styleId="BodyText3Char">
    <w:name w:val="Body Text 3 Char"/>
    <w:basedOn w:val="DefaultParagraphFont"/>
    <w:link w:val="BodyText3"/>
    <w:semiHidden/>
    <w:rsid w:val="00A81137"/>
    <w:rPr>
      <w:rFonts w:ascii="Times New Roman" w:eastAsia="Times New Roman" w:hAnsi="Times New Roman" w:cs="Times New Roman"/>
      <w:sz w:val="24"/>
      <w:szCs w:val="20"/>
      <w:lang w:val="en-GB" w:eastAsia="es-ES"/>
    </w:rPr>
  </w:style>
  <w:style w:type="paragraph" w:customStyle="1" w:styleId="TableandFiguresHeadingMaJER">
    <w:name w:val="Table and Figures Heading MaJER"/>
    <w:basedOn w:val="BodyText3"/>
    <w:qFormat/>
    <w:rsid w:val="00A81137"/>
    <w:pPr>
      <w:spacing w:before="120" w:line="240" w:lineRule="auto"/>
    </w:pPr>
    <w:rPr>
      <w:sz w:val="20"/>
    </w:rPr>
  </w:style>
  <w:style w:type="character" w:styleId="CommentReference">
    <w:name w:val="annotation reference"/>
    <w:uiPriority w:val="99"/>
    <w:semiHidden/>
    <w:unhideWhenUsed/>
    <w:rsid w:val="00A81137"/>
    <w:rPr>
      <w:sz w:val="16"/>
      <w:szCs w:val="16"/>
    </w:rPr>
  </w:style>
  <w:style w:type="paragraph" w:styleId="CommentText">
    <w:name w:val="annotation text"/>
    <w:basedOn w:val="Normal"/>
    <w:link w:val="CommentTextChar"/>
    <w:uiPriority w:val="99"/>
    <w:semiHidden/>
    <w:unhideWhenUsed/>
    <w:rsid w:val="00A81137"/>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A81137"/>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8A3D84"/>
    <w:rPr>
      <w:color w:val="0000FF" w:themeColor="hyperlink"/>
      <w:u w:val="single"/>
    </w:rPr>
  </w:style>
  <w:style w:type="character" w:styleId="LineNumber">
    <w:name w:val="line number"/>
    <w:basedOn w:val="DefaultParagraphFont"/>
    <w:uiPriority w:val="99"/>
    <w:semiHidden/>
    <w:unhideWhenUsed/>
    <w:rsid w:val="002B71FA"/>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E0774B"/>
    <w:pPr>
      <w:spacing w:after="0" w:line="240" w:lineRule="auto"/>
      <w:ind w:left="720"/>
      <w:contextualSpacing/>
    </w:pPr>
    <w:rPr>
      <w:rFonts w:eastAsia="Times New Roman" w:cs="Times New Roman"/>
      <w:sz w:val="24"/>
      <w:szCs w:val="24"/>
      <w:lang w:val="en-US"/>
    </w:rPr>
  </w:style>
  <w:style w:type="paragraph" w:customStyle="1" w:styleId="Style2">
    <w:name w:val="Style 2"/>
    <w:uiPriority w:val="99"/>
    <w:rsid w:val="008346E4"/>
    <w:pPr>
      <w:widowControl w:val="0"/>
      <w:autoSpaceDE w:val="0"/>
      <w:autoSpaceDN w:val="0"/>
      <w:adjustRightInd w:val="0"/>
      <w:spacing w:after="0" w:line="240" w:lineRule="auto"/>
    </w:pPr>
    <w:rPr>
      <w:rFonts w:ascii="Calibri" w:eastAsia="Times New Roman" w:hAnsi="Calibri" w:cs="Times New Roman"/>
      <w:sz w:val="20"/>
      <w:szCs w:val="20"/>
      <w:lang w:val="en-US"/>
    </w:rPr>
  </w:style>
  <w:style w:type="paragraph" w:styleId="NoSpacing">
    <w:name w:val="No Spacing"/>
    <w:uiPriority w:val="1"/>
    <w:qFormat/>
    <w:rsid w:val="00B05493"/>
    <w:pPr>
      <w:spacing w:after="0" w:line="240" w:lineRule="auto"/>
    </w:pPr>
    <w:rPr>
      <w:rFonts w:ascii="Calibri" w:eastAsia="Times New Roman" w:hAnsi="Calibri" w:cs="Calibri"/>
      <w:lang w:eastAsia="id-ID"/>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34"/>
    <w:rsid w:val="00BE18EE"/>
    <w:rPr>
      <w:rFonts w:ascii="Calibri" w:eastAsia="Times New Roman" w:hAnsi="Calibri" w:cs="Times New Roman"/>
      <w:sz w:val="24"/>
      <w:szCs w:val="24"/>
      <w:lang w:val="en-US"/>
    </w:rPr>
  </w:style>
  <w:style w:type="table" w:customStyle="1" w:styleId="PlainTable21">
    <w:name w:val="Plain Table 21"/>
    <w:basedOn w:val="TableNormal"/>
    <w:uiPriority w:val="42"/>
    <w:rsid w:val="00BE18EE"/>
    <w:pPr>
      <w:spacing w:after="0" w:line="240" w:lineRule="auto"/>
    </w:pPr>
    <w:rPr>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E1220E"/>
  </w:style>
  <w:style w:type="character" w:customStyle="1" w:styleId="linkify">
    <w:name w:val="linkify"/>
    <w:basedOn w:val="DefaultParagraphFont"/>
    <w:rsid w:val="00AE3946"/>
  </w:style>
  <w:style w:type="paragraph" w:customStyle="1" w:styleId="Default">
    <w:name w:val="Default"/>
    <w:rsid w:val="00D30DC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D30DC6"/>
    <w:pPr>
      <w:spacing w:after="0" w:line="240" w:lineRule="auto"/>
    </w:pPr>
    <w:rPr>
      <w:rFonts w:ascii="Cambria" w:eastAsia="Calibri" w:hAnsi="Cambria" w:cs="SimSu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15648">
      <w:bodyDiv w:val="1"/>
      <w:marLeft w:val="0"/>
      <w:marRight w:val="0"/>
      <w:marTop w:val="0"/>
      <w:marBottom w:val="0"/>
      <w:divBdr>
        <w:top w:val="none" w:sz="0" w:space="0" w:color="auto"/>
        <w:left w:val="none" w:sz="0" w:space="0" w:color="auto"/>
        <w:bottom w:val="none" w:sz="0" w:space="0" w:color="auto"/>
        <w:right w:val="none" w:sz="0" w:space="0" w:color="auto"/>
      </w:divBdr>
    </w:div>
    <w:div w:id="171384412">
      <w:bodyDiv w:val="1"/>
      <w:marLeft w:val="0"/>
      <w:marRight w:val="0"/>
      <w:marTop w:val="0"/>
      <w:marBottom w:val="0"/>
      <w:divBdr>
        <w:top w:val="none" w:sz="0" w:space="0" w:color="auto"/>
        <w:left w:val="none" w:sz="0" w:space="0" w:color="auto"/>
        <w:bottom w:val="none" w:sz="0" w:space="0" w:color="auto"/>
        <w:right w:val="none" w:sz="0" w:space="0" w:color="auto"/>
      </w:divBdr>
    </w:div>
    <w:div w:id="180094130">
      <w:bodyDiv w:val="1"/>
      <w:marLeft w:val="0"/>
      <w:marRight w:val="0"/>
      <w:marTop w:val="0"/>
      <w:marBottom w:val="0"/>
      <w:divBdr>
        <w:top w:val="none" w:sz="0" w:space="0" w:color="auto"/>
        <w:left w:val="none" w:sz="0" w:space="0" w:color="auto"/>
        <w:bottom w:val="none" w:sz="0" w:space="0" w:color="auto"/>
        <w:right w:val="none" w:sz="0" w:space="0" w:color="auto"/>
      </w:divBdr>
    </w:div>
    <w:div w:id="198013192">
      <w:bodyDiv w:val="1"/>
      <w:marLeft w:val="0"/>
      <w:marRight w:val="0"/>
      <w:marTop w:val="0"/>
      <w:marBottom w:val="0"/>
      <w:divBdr>
        <w:top w:val="none" w:sz="0" w:space="0" w:color="auto"/>
        <w:left w:val="none" w:sz="0" w:space="0" w:color="auto"/>
        <w:bottom w:val="none" w:sz="0" w:space="0" w:color="auto"/>
        <w:right w:val="none" w:sz="0" w:space="0" w:color="auto"/>
      </w:divBdr>
    </w:div>
    <w:div w:id="271787329">
      <w:bodyDiv w:val="1"/>
      <w:marLeft w:val="0"/>
      <w:marRight w:val="0"/>
      <w:marTop w:val="0"/>
      <w:marBottom w:val="0"/>
      <w:divBdr>
        <w:top w:val="none" w:sz="0" w:space="0" w:color="auto"/>
        <w:left w:val="none" w:sz="0" w:space="0" w:color="auto"/>
        <w:bottom w:val="none" w:sz="0" w:space="0" w:color="auto"/>
        <w:right w:val="none" w:sz="0" w:space="0" w:color="auto"/>
      </w:divBdr>
    </w:div>
    <w:div w:id="319389048">
      <w:bodyDiv w:val="1"/>
      <w:marLeft w:val="0"/>
      <w:marRight w:val="0"/>
      <w:marTop w:val="0"/>
      <w:marBottom w:val="0"/>
      <w:divBdr>
        <w:top w:val="none" w:sz="0" w:space="0" w:color="auto"/>
        <w:left w:val="none" w:sz="0" w:space="0" w:color="auto"/>
        <w:bottom w:val="none" w:sz="0" w:space="0" w:color="auto"/>
        <w:right w:val="none" w:sz="0" w:space="0" w:color="auto"/>
      </w:divBdr>
    </w:div>
    <w:div w:id="480847125">
      <w:bodyDiv w:val="1"/>
      <w:marLeft w:val="0"/>
      <w:marRight w:val="0"/>
      <w:marTop w:val="0"/>
      <w:marBottom w:val="0"/>
      <w:divBdr>
        <w:top w:val="none" w:sz="0" w:space="0" w:color="auto"/>
        <w:left w:val="none" w:sz="0" w:space="0" w:color="auto"/>
        <w:bottom w:val="none" w:sz="0" w:space="0" w:color="auto"/>
        <w:right w:val="none" w:sz="0" w:space="0" w:color="auto"/>
      </w:divBdr>
    </w:div>
    <w:div w:id="490752447">
      <w:bodyDiv w:val="1"/>
      <w:marLeft w:val="0"/>
      <w:marRight w:val="0"/>
      <w:marTop w:val="0"/>
      <w:marBottom w:val="0"/>
      <w:divBdr>
        <w:top w:val="none" w:sz="0" w:space="0" w:color="auto"/>
        <w:left w:val="none" w:sz="0" w:space="0" w:color="auto"/>
        <w:bottom w:val="none" w:sz="0" w:space="0" w:color="auto"/>
        <w:right w:val="none" w:sz="0" w:space="0" w:color="auto"/>
      </w:divBdr>
    </w:div>
    <w:div w:id="695086694">
      <w:bodyDiv w:val="1"/>
      <w:marLeft w:val="0"/>
      <w:marRight w:val="0"/>
      <w:marTop w:val="0"/>
      <w:marBottom w:val="0"/>
      <w:divBdr>
        <w:top w:val="none" w:sz="0" w:space="0" w:color="auto"/>
        <w:left w:val="none" w:sz="0" w:space="0" w:color="auto"/>
        <w:bottom w:val="none" w:sz="0" w:space="0" w:color="auto"/>
        <w:right w:val="none" w:sz="0" w:space="0" w:color="auto"/>
      </w:divBdr>
    </w:div>
    <w:div w:id="712189562">
      <w:bodyDiv w:val="1"/>
      <w:marLeft w:val="0"/>
      <w:marRight w:val="0"/>
      <w:marTop w:val="0"/>
      <w:marBottom w:val="0"/>
      <w:divBdr>
        <w:top w:val="none" w:sz="0" w:space="0" w:color="auto"/>
        <w:left w:val="none" w:sz="0" w:space="0" w:color="auto"/>
        <w:bottom w:val="none" w:sz="0" w:space="0" w:color="auto"/>
        <w:right w:val="none" w:sz="0" w:space="0" w:color="auto"/>
      </w:divBdr>
    </w:div>
    <w:div w:id="770976827">
      <w:bodyDiv w:val="1"/>
      <w:marLeft w:val="0"/>
      <w:marRight w:val="0"/>
      <w:marTop w:val="0"/>
      <w:marBottom w:val="0"/>
      <w:divBdr>
        <w:top w:val="none" w:sz="0" w:space="0" w:color="auto"/>
        <w:left w:val="none" w:sz="0" w:space="0" w:color="auto"/>
        <w:bottom w:val="none" w:sz="0" w:space="0" w:color="auto"/>
        <w:right w:val="none" w:sz="0" w:space="0" w:color="auto"/>
      </w:divBdr>
    </w:div>
    <w:div w:id="792941957">
      <w:bodyDiv w:val="1"/>
      <w:marLeft w:val="0"/>
      <w:marRight w:val="0"/>
      <w:marTop w:val="0"/>
      <w:marBottom w:val="0"/>
      <w:divBdr>
        <w:top w:val="none" w:sz="0" w:space="0" w:color="auto"/>
        <w:left w:val="none" w:sz="0" w:space="0" w:color="auto"/>
        <w:bottom w:val="none" w:sz="0" w:space="0" w:color="auto"/>
        <w:right w:val="none" w:sz="0" w:space="0" w:color="auto"/>
      </w:divBdr>
    </w:div>
    <w:div w:id="809707670">
      <w:bodyDiv w:val="1"/>
      <w:marLeft w:val="0"/>
      <w:marRight w:val="0"/>
      <w:marTop w:val="0"/>
      <w:marBottom w:val="0"/>
      <w:divBdr>
        <w:top w:val="none" w:sz="0" w:space="0" w:color="auto"/>
        <w:left w:val="none" w:sz="0" w:space="0" w:color="auto"/>
        <w:bottom w:val="none" w:sz="0" w:space="0" w:color="auto"/>
        <w:right w:val="none" w:sz="0" w:space="0" w:color="auto"/>
      </w:divBdr>
    </w:div>
    <w:div w:id="835997689">
      <w:bodyDiv w:val="1"/>
      <w:marLeft w:val="0"/>
      <w:marRight w:val="0"/>
      <w:marTop w:val="0"/>
      <w:marBottom w:val="0"/>
      <w:divBdr>
        <w:top w:val="none" w:sz="0" w:space="0" w:color="auto"/>
        <w:left w:val="none" w:sz="0" w:space="0" w:color="auto"/>
        <w:bottom w:val="none" w:sz="0" w:space="0" w:color="auto"/>
        <w:right w:val="none" w:sz="0" w:space="0" w:color="auto"/>
      </w:divBdr>
    </w:div>
    <w:div w:id="1005546987">
      <w:bodyDiv w:val="1"/>
      <w:marLeft w:val="0"/>
      <w:marRight w:val="0"/>
      <w:marTop w:val="0"/>
      <w:marBottom w:val="0"/>
      <w:divBdr>
        <w:top w:val="none" w:sz="0" w:space="0" w:color="auto"/>
        <w:left w:val="none" w:sz="0" w:space="0" w:color="auto"/>
        <w:bottom w:val="none" w:sz="0" w:space="0" w:color="auto"/>
        <w:right w:val="none" w:sz="0" w:space="0" w:color="auto"/>
      </w:divBdr>
    </w:div>
    <w:div w:id="1158108595">
      <w:bodyDiv w:val="1"/>
      <w:marLeft w:val="0"/>
      <w:marRight w:val="0"/>
      <w:marTop w:val="0"/>
      <w:marBottom w:val="0"/>
      <w:divBdr>
        <w:top w:val="none" w:sz="0" w:space="0" w:color="auto"/>
        <w:left w:val="none" w:sz="0" w:space="0" w:color="auto"/>
        <w:bottom w:val="none" w:sz="0" w:space="0" w:color="auto"/>
        <w:right w:val="none" w:sz="0" w:space="0" w:color="auto"/>
      </w:divBdr>
    </w:div>
    <w:div w:id="1609392455">
      <w:bodyDiv w:val="1"/>
      <w:marLeft w:val="0"/>
      <w:marRight w:val="0"/>
      <w:marTop w:val="0"/>
      <w:marBottom w:val="0"/>
      <w:divBdr>
        <w:top w:val="none" w:sz="0" w:space="0" w:color="auto"/>
        <w:left w:val="none" w:sz="0" w:space="0" w:color="auto"/>
        <w:bottom w:val="none" w:sz="0" w:space="0" w:color="auto"/>
        <w:right w:val="none" w:sz="0" w:space="0" w:color="auto"/>
      </w:divBdr>
    </w:div>
    <w:div w:id="1615868292">
      <w:bodyDiv w:val="1"/>
      <w:marLeft w:val="0"/>
      <w:marRight w:val="0"/>
      <w:marTop w:val="0"/>
      <w:marBottom w:val="0"/>
      <w:divBdr>
        <w:top w:val="none" w:sz="0" w:space="0" w:color="auto"/>
        <w:left w:val="none" w:sz="0" w:space="0" w:color="auto"/>
        <w:bottom w:val="none" w:sz="0" w:space="0" w:color="auto"/>
        <w:right w:val="none" w:sz="0" w:space="0" w:color="auto"/>
      </w:divBdr>
    </w:div>
    <w:div w:id="1626499840">
      <w:bodyDiv w:val="1"/>
      <w:marLeft w:val="0"/>
      <w:marRight w:val="0"/>
      <w:marTop w:val="0"/>
      <w:marBottom w:val="0"/>
      <w:divBdr>
        <w:top w:val="none" w:sz="0" w:space="0" w:color="auto"/>
        <w:left w:val="none" w:sz="0" w:space="0" w:color="auto"/>
        <w:bottom w:val="none" w:sz="0" w:space="0" w:color="auto"/>
        <w:right w:val="none" w:sz="0" w:space="0" w:color="auto"/>
      </w:divBdr>
    </w:div>
    <w:div w:id="1714963856">
      <w:bodyDiv w:val="1"/>
      <w:marLeft w:val="0"/>
      <w:marRight w:val="0"/>
      <w:marTop w:val="0"/>
      <w:marBottom w:val="0"/>
      <w:divBdr>
        <w:top w:val="none" w:sz="0" w:space="0" w:color="auto"/>
        <w:left w:val="none" w:sz="0" w:space="0" w:color="auto"/>
        <w:bottom w:val="none" w:sz="0" w:space="0" w:color="auto"/>
        <w:right w:val="none" w:sz="0" w:space="0" w:color="auto"/>
      </w:divBdr>
    </w:div>
    <w:div w:id="1731809075">
      <w:bodyDiv w:val="1"/>
      <w:marLeft w:val="0"/>
      <w:marRight w:val="0"/>
      <w:marTop w:val="0"/>
      <w:marBottom w:val="0"/>
      <w:divBdr>
        <w:top w:val="none" w:sz="0" w:space="0" w:color="auto"/>
        <w:left w:val="none" w:sz="0" w:space="0" w:color="auto"/>
        <w:bottom w:val="none" w:sz="0" w:space="0" w:color="auto"/>
        <w:right w:val="none" w:sz="0" w:space="0" w:color="auto"/>
      </w:divBdr>
    </w:div>
    <w:div w:id="187893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29300/ling.v7i1.4075" TargetMode="External"/><Relationship Id="rId18" Type="http://schemas.openxmlformats.org/officeDocument/2006/relationships/hyperlink" Target="https://doi.org/10.20368/1971-8829/288" TargetMode="External"/><Relationship Id="rId26" Type="http://schemas.openxmlformats.org/officeDocument/2006/relationships/hyperlink" Target="http://dx.doi.org/10.5897/AJBM.9000528" TargetMode="External"/><Relationship Id="rId3" Type="http://schemas.openxmlformats.org/officeDocument/2006/relationships/styles" Target="styles.xml"/><Relationship Id="rId21" Type="http://schemas.openxmlformats.org/officeDocument/2006/relationships/hyperlink" Target="https://doi.org/10.26685/urncst.57"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rahmiaty2021@iainlhokseumawe.ac.id" TargetMode="External"/><Relationship Id="rId17" Type="http://schemas.openxmlformats.org/officeDocument/2006/relationships/hyperlink" Target="https://doi.org/10.1016/j.cell.2017.08.036" TargetMode="External"/><Relationship Id="rId25" Type="http://schemas.openxmlformats.org/officeDocument/2006/relationships/hyperlink" Target="http://dx.doi.org/10.1080/08886504.2000.&#8203;10782306"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28945/3685" TargetMode="External"/><Relationship Id="rId20" Type="http://schemas.openxmlformats.org/officeDocument/2006/relationships/hyperlink" Target="https://doi.org/10.17169/fqs-19.2.2907" TargetMode="External"/><Relationship Id="rId29" Type="http://schemas.openxmlformats.org/officeDocument/2006/relationships/hyperlink" Target="http://www.westga.edu/~distance/ojdla/spring101/varvel101.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dwina@ecampus.ut.ac.id" TargetMode="External"/><Relationship Id="rId24" Type="http://schemas.openxmlformats.org/officeDocument/2006/relationships/hyperlink" Target="https://doi.org/10.52048/inovasi.v14i3.163"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x.doi.org/10.3991/ijet.v9i4.3480" TargetMode="External"/><Relationship Id="rId23" Type="http://schemas.openxmlformats.org/officeDocument/2006/relationships/hyperlink" Target="https://ojs.unsiq.ac.id/index.php/cllient/article/view/1271" TargetMode="External"/><Relationship Id="rId28" Type="http://schemas.openxmlformats.org/officeDocument/2006/relationships/hyperlink" Target="http://repository.ut.ac.id/5466/1/2013_15.pdf" TargetMode="External"/><Relationship Id="rId36" Type="http://schemas.openxmlformats.org/officeDocument/2006/relationships/fontTable" Target="fontTable.xml"/><Relationship Id="rId10" Type="http://schemas.openxmlformats.org/officeDocument/2006/relationships/hyperlink" Target="mailto:Meylin1983@gmail.com" TargetMode="External"/><Relationship Id="rId19" Type="http://schemas.openxmlformats.org/officeDocument/2006/relationships/hyperlink" Target="https://doi.org/10/2760/836968"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hyperlink" Target="https://doi.org/10.37134/ajelp.vol8.2.7.2020" TargetMode="External"/><Relationship Id="rId27" Type="http://schemas.openxmlformats.org/officeDocument/2006/relationships/hyperlink" Target="https://doi.org/10.1080/&#8203;2331186X.2018.1519143" TargetMode="External"/><Relationship Id="rId30" Type="http://schemas.openxmlformats.org/officeDocument/2006/relationships/hyperlink" Target="https://doi.org/10.1093/elt/ccp053"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Cry031</b:Tag>
    <b:SourceType>Book</b:SourceType>
    <b:Guid>{6D3F1B38-E745-4663-B700-8D3D63823FDF}</b:Guid>
    <b:Title>English as a Global Language</b:Title>
    <b:Year>2003</b:Year>
    <b:Author>
      <b:Author>
        <b:NameList>
          <b:Person>
            <b:Last>Crystal</b:Last>
            <b:First>David</b:First>
          </b:Person>
        </b:NameList>
      </b:Author>
    </b:Author>
    <b:City>Cambridge</b:City>
    <b:Publisher>Cambridge University Press</b:Publisher>
    <b:Edition>Second</b:Edition>
    <b:RefOrder>1</b:RefOrder>
  </b:Source>
  <b:Source>
    <b:Tag>Sur18</b:Tag>
    <b:SourceType>JournalArticle</b:SourceType>
    <b:Guid>{A4C1464B-2A8A-4F43-B6A1-501CB5FC5C32}</b:Guid>
    <b:Title>EFL Learners and Their Success in Learning English in the Thai Context</b:Title>
    <b:Year>2018</b:Year>
    <b:Author>
      <b:Author>
        <b:NameList>
          <b:Person>
            <b:Last>Sureepong</b:Last>
            <b:First>Phothongsunan</b:First>
          </b:Person>
        </b:NameList>
      </b:Author>
    </b:Author>
    <b:JournalName>Arab World English Journal</b:JournalName>
    <b:Pages>136-145</b:Pages>
    <b:Volume>9</b:Volume>
    <b:Issue>4</b:Issue>
    <b:RefOrder>2</b:RefOrder>
  </b:Source>
  <b:Source>
    <b:Tag>Kot15</b:Tag>
    <b:SourceType>BookSection</b:SourceType>
    <b:Guid>{2ACCE3A3-16C7-4840-B235-91B60F69FB1F}</b:Guid>
    <b:Title>It's Small Words that Make a BIg Difference</b:Title>
    <b:BookTitle>Issues in Teaching, Learning and Testing Speaking in a Second Language</b:BookTitle>
    <b:Year>2015</b:Year>
    <b:Pages>45-67</b:Pages>
    <b:City>Heidelberg</b:City>
    <b:Publisher>Springer-Verlag</b:Publisher>
    <b:Author>
      <b:Author>
        <b:NameList>
          <b:Person>
            <b:Last>Kot</b:Last>
            <b:First>Aneta</b:First>
          </b:Person>
        </b:NameList>
      </b:Author>
      <b:Editor>
        <b:NameList>
          <b:Person>
            <b:Last>Pawlak</b:Last>
            <b:First>Mirosław </b:First>
          </b:Person>
          <b:Person>
            <b:Last>Waniek-Klimczak</b:Last>
            <b:First>Ewa </b:First>
          </b:Person>
        </b:NameList>
      </b:Editor>
    </b:Author>
    <b:RefOrder>3</b:RefOrder>
  </b:Source>
  <b:Source>
    <b:Tag>Glo11</b:Tag>
    <b:SourceType>JournalArticle</b:SourceType>
    <b:Guid>{D550F583-A735-4E36-B3B2-36358992C87D}</b:Guid>
    <b:Title>Using CEFR level descriptors to raise university students' awareness of speaking skills</b:Title>
    <b:Year>2011</b:Year>
    <b:Pages>121-133</b:Pages>
    <b:JournalName>Language Awareness</b:JournalName>
    <b:Author>
      <b:Author>
        <b:NameList>
          <b:Person>
            <b:Last>Glover</b:Last>
            <b:First>P.</b:First>
          </b:Person>
        </b:NameList>
      </b:Author>
    </b:Author>
    <b:Volume>20</b:Volume>
    <b:Issue>2</b:Issue>
    <b:RefOrder>7</b:RefOrder>
  </b:Source>
  <b:Source>
    <b:Tag>Bro011</b:Tag>
    <b:SourceType>Book</b:SourceType>
    <b:Guid>{10DCA273-F3D6-449A-A212-EB129233D293}</b:Guid>
    <b:Title>Teaching by Principles</b:Title>
    <b:Year>2001</b:Year>
    <b:City>New York</b:City>
    <b:Publisher>Pearson Education</b:Publisher>
    <b:Author>
      <b:Author>
        <b:NameList>
          <b:Person>
            <b:Last>Brown</b:Last>
            <b:Middle>D.</b:Middle>
            <b:First>H.</b:First>
          </b:Person>
        </b:NameList>
      </b:Author>
    </b:Author>
    <b:RefOrder>4</b:RefOrder>
  </b:Source>
  <b:Source>
    <b:Tag>Moh09</b:Tag>
    <b:SourceType>JournalArticle</b:SourceType>
    <b:Guid>{5F863FE1-B3E8-4870-9179-FFAAE000EA53}</b:Guid>
    <b:Title>Anxiety and speaking English as a second language among male and female business students in University Industry Selangor</b:Title>
    <b:JournalName>Segi Review</b:JournalName>
    <b:Year>2009</b:Year>
    <b:Pages>65-84</b:Pages>
    <b:Author>
      <b:Author>
        <b:NameList>
          <b:Person>
            <b:Last>Mohamad</b:Last>
            <b:Middle>R.</b:Middle>
            <b:First>A.</b:First>
          </b:Person>
          <b:Person>
            <b:Last>Wahid</b:Last>
            <b:Middle>D.</b:Middle>
            <b:First>N.</b:First>
          </b:Person>
        </b:NameList>
      </b:Author>
    </b:Author>
    <b:Volume>2</b:Volume>
    <b:Issue>2</b:Issue>
    <b:RefOrder>5</b:RefOrder>
  </b:Source>
  <b:Source>
    <b:Tag>Bri132</b:Tag>
    <b:SourceType>DocumentFromInternetSite</b:SourceType>
    <b:Guid>{C6F0AB32-9B0D-430C-9AE3-7C52DB4C175F}</b:Guid>
    <b:Title>The English Effect</b:Title>
    <b:Year>2013</b:Year>
    <b:URL>https://www.britishcouncil.org/sites/default/files/english-effect-report-v2.pdf</b:URL>
    <b:Author>
      <b:Author>
        <b:NameList>
          <b:Person>
            <b:Last>British Council</b:Last>
          </b:Person>
        </b:NameList>
      </b:Author>
    </b:Author>
    <b:RefOrder>8</b:RefOrder>
  </b:Source>
  <b:Source>
    <b:Tag>Pen17</b:Tag>
    <b:SourceType>Book</b:SourceType>
    <b:Guid>{7EDB2AD3-9845-4B85-911A-E42602AAB107}</b:Guid>
    <b:Title>The Cultural Politics of English as an International Language</b:Title>
    <b:Year>2017</b:Year>
    <b:City>New York</b:City>
    <b:Publisher>Routledge</b:Publisher>
    <b:Author>
      <b:Author>
        <b:NameList>
          <b:Person>
            <b:Last>Pennycook</b:Last>
            <b:First>Alastair</b:First>
          </b:Person>
        </b:NameList>
      </b:Author>
    </b:Author>
    <b:RefOrder>9</b:RefOrder>
  </b:Source>
  <b:Source>
    <b:Tag>Ban71</b:Tag>
    <b:SourceType>Book</b:SourceType>
    <b:Guid>{3E1221C3-7EBE-4F8B-A6DB-A52DBF1293CC}</b:Guid>
    <b:Title>Social Learning Theory</b:Title>
    <b:Year>1971</b:Year>
    <b:City>New York</b:City>
    <b:Publisher>General Learning Press</b:Publisher>
    <b:Author>
      <b:Author>
        <b:NameList>
          <b:Person>
            <b:Last>Bandura</b:Last>
            <b:First>Albert</b:First>
          </b:Person>
        </b:NameList>
      </b:Author>
    </b:Author>
    <b:RefOrder>10</b:RefOrder>
  </b:Source>
  <b:Source>
    <b:Tag>Tim16</b:Tag>
    <b:SourceType>BookSection</b:SourceType>
    <b:Guid>{07A88F01-EEE3-4509-A195-93A2E9199C24}</b:Guid>
    <b:Title>Materials to Develop Speaking Skill</b:Title>
    <b:Year>2016</b:Year>
    <b:Pages>83-92</b:Pages>
    <b:BookTitle>Issues in Materials Development</b:BookTitle>
    <b:City>Rotterdam</b:City>
    <b:Publisher>Sense Publishers</b:Publisher>
    <b:Author>
      <b:Author>
        <b:NameList>
          <b:Person>
            <b:Last>Timmis</b:Last>
            <b:First>Ivor</b:First>
          </b:Person>
        </b:NameList>
      </b:Author>
      <b:Editor>
        <b:NameList>
          <b:Person>
            <b:Last>Azarnoosh</b:Last>
            <b:First>Maryam</b:First>
          </b:Person>
          <b:Person>
            <b:Last>Zeraatpishe</b:Last>
            <b:First>Mitra</b:First>
          </b:Person>
          <b:Person>
            <b:Last>Faravani</b:Last>
            <b:First>Akram</b:First>
          </b:Person>
          <b:Person>
            <b:Last>Kargozari</b:Last>
            <b:Middle>Reza</b:Middle>
            <b:First>Hamid</b:First>
          </b:Person>
        </b:NameList>
      </b:Editor>
    </b:Author>
    <b:RefOrder>11</b:RefOrder>
  </b:Source>
  <b:Source>
    <b:Tag>Bur13</b:Tag>
    <b:SourceType>BookSection</b:SourceType>
    <b:Guid>{748C011B-F368-4EB3-8EC0-637D6229CEA8}</b:Guid>
    <b:Title>Teaching Speaking in Second Language</b:Title>
    <b:BookTitle>Applied Linguistics and Materials Development</b:BookTitle>
    <b:Year>2013</b:Year>
    <b:Pages>231-251</b:Pages>
    <b:City>London</b:City>
    <b:Publisher>Bloomsbury</b:Publisher>
    <b:Author>
      <b:Author>
        <b:NameList>
          <b:Person>
            <b:Last>Burns</b:Last>
            <b:First>A.</b:First>
          </b:Person>
          <b:Person>
            <b:Last>Hill</b:Last>
            <b:First>D.</b:First>
          </b:Person>
        </b:NameList>
      </b:Author>
      <b:Editor>
        <b:NameList>
          <b:Person>
            <b:Last>Tomlinson</b:Last>
            <b:First>B.</b:First>
          </b:Person>
        </b:NameList>
      </b:Editor>
    </b:Author>
    <b:RefOrder>12</b:RefOrder>
  </b:Source>
  <b:Source>
    <b:Tag>Hor86</b:Tag>
    <b:SourceType>JournalArticle</b:SourceType>
    <b:Guid>{4C975FD8-6708-484F-9D42-FDEEF8123744}</b:Guid>
    <b:Title>Foreign Language Classroom Anxiety</b:Title>
    <b:Year>1986</b:Year>
    <b:Author>
      <b:Author>
        <b:NameList>
          <b:Person>
            <b:Last>Horwitz</b:Last>
            <b:Middle>K.</b:Middle>
            <b:First>E.</b:First>
          </b:Person>
          <b:Person>
            <b:Last>Horwitz</b:Last>
            <b:Middle>B.</b:Middle>
            <b:First>M.</b:First>
          </b:Person>
          <b:Person>
            <b:Last>Cope</b:Last>
            <b:First>J.</b:First>
          </b:Person>
        </b:NameList>
      </b:Author>
    </b:Author>
    <b:JournalName>The Modern Language Journal</b:JournalName>
    <b:Pages>125-132</b:Pages>
    <b:Volume>70</b:Volume>
    <b:Issue>2</b:Issue>
    <b:RefOrder>13</b:RefOrder>
  </b:Source>
  <b:Source>
    <b:Tag>Çağ15</b:Tag>
    <b:SourceType>JournalArticle</b:SourceType>
    <b:Guid>{AC79BF67-4432-4B52-9BB4-B3274309FB09}</b:Guid>
    <b:Title>Examining EFL students’ foreign language speaking anxiety</b:Title>
    <b:JournalName>Procedia Social and Behavioral Science</b:JournalName>
    <b:Year>2015</b:Year>
    <b:Pages>648-656</b:Pages>
    <b:Author>
      <b:Author>
        <b:NameList>
          <b:Person>
            <b:Last>Çağatay</b:Last>
            <b:First>Sibel </b:First>
          </b:Person>
        </b:NameList>
      </b:Author>
    </b:Author>
    <b:RefOrder>14</b:RefOrder>
  </b:Source>
  <b:Source>
    <b:Tag>Mel132</b:Tag>
    <b:SourceType>JournalArticle</b:SourceType>
    <b:Guid>{9A477B26-71B9-448F-83EA-50BF3B7B0FF8}</b:Guid>
    <b:Title>Foreign Language Anxiety in EFL Speaking Classrooms: A Case Study of First-year LMD Students of English at Saad Dahlab University of Blida, Algeria</b:Title>
    <b:JournalName>Arab World English Journal</b:JournalName>
    <b:Year>2013</b:Year>
    <b:Pages>64-76</b:Pages>
    <b:Author>
      <b:Author>
        <b:NameList>
          <b:Person>
            <b:Last>Melouah</b:Last>
            <b:First>Asma</b:First>
          </b:Person>
        </b:NameList>
      </b:Author>
    </b:Author>
    <b:Volume>4</b:Volume>
    <b:Issue>1</b:Issue>
    <b:RefOrder>15</b:RefOrder>
  </b:Source>
  <b:Source>
    <b:Tag>Ana15</b:Tag>
    <b:SourceType>JournalArticle</b:SourceType>
    <b:Guid>{6897ECE3-743A-4AB7-8CCB-EB3F60E5502C}</b:Guid>
    <b:Title>Indonesian EFL Students' Anxiety in Speech Production: Possible Causes and Remedy</b:Title>
    <b:JournalName>TEFLIN Journal</b:JournalName>
    <b:Year>2015</b:Year>
    <b:Pages>1-16</b:Pages>
    <b:Author>
      <b:Author>
        <b:NameList>
          <b:Person>
            <b:Last>Anandari</b:Last>
            <b:Middle>Lhaksmita</b:Middle>
            <b:First>Christina</b:First>
          </b:Person>
        </b:NameList>
      </b:Author>
    </b:Author>
    <b:Volume>26</b:Volume>
    <b:Issue>1</b:Issue>
    <b:RefOrder>16</b:RefOrder>
  </b:Source>
  <b:Source>
    <b:Tag>Men99</b:Tag>
    <b:SourceType>Book</b:SourceType>
    <b:Guid>{36417430-A627-4D24-8F96-16B99D239BD5}</b:Guid>
    <b:Title>The effective use of role-play: practical techniques for improving learning</b:Title>
    <b:Year>1999</b:Year>
    <b:City>London</b:City>
    <b:Publisher>Kogan Page</b:Publisher>
    <b:Author>
      <b:Author>
        <b:NameList>
          <b:Person>
            <b:Last>Ments</b:Last>
            <b:Middle>van</b:Middle>
            <b:First>Morry</b:First>
          </b:Person>
        </b:NameList>
      </b:Author>
    </b:Author>
    <b:Edition>Second</b:Edition>
    <b:RefOrder>17</b:RefOrder>
  </b:Source>
  <b:Source>
    <b:Tag>Qin11</b:Tag>
    <b:SourceType>JournalArticle</b:SourceType>
    <b:Guid>{BB2B7948-E35D-4150-BEF5-A1731B435782}</b:Guid>
    <b:Title>Role-play an effective approach to developing overall communicative competence</b:Title>
    <b:Year>2011</b:Year>
    <b:JournalName>cross-cultural communication</b:JournalName>
    <b:Pages>36-39</b:Pages>
    <b:Author>
      <b:Author>
        <b:NameList>
          <b:Person>
            <b:Last>Qing</b:Last>
            <b:First>X</b:First>
          </b:Person>
        </b:NameList>
      </b:Author>
    </b:Author>
    <b:Volume>7</b:Volume>
    <b:Issue>4</b:Issue>
    <b:RefOrder>18</b:RefOrder>
  </b:Source>
  <b:Source>
    <b:Tag>Ear77</b:Tag>
    <b:SourceType>BookSection</b:SourceType>
    <b:Guid>{354CD2A3-897F-4D58-9024-B088DB89648D}</b:Guid>
    <b:Title>Postscript</b:Title>
    <b:Year>1977</b:Year>
    <b:Pages>34-36</b:Pages>
    <b:City>London</b:City>
    <b:Publisher>The British Coucil Printing and Publishing Department</b:Publisher>
    <b:BookTitle>ELT Documents: Games, Simulationsand Role-Playing</b:BookTitle>
    <b:Author>
      <b:Author>
        <b:NameList>
          <b:Person>
            <b:Last>Early</b:Last>
            <b:Middle>B.</b:Middle>
            <b:First>P.</b:First>
          </b:Person>
        </b:NameList>
      </b:Author>
      <b:BookAuthor>
        <b:NameList>
          <b:Person>
            <b:Last>The British Council</b:Last>
          </b:Person>
        </b:NameList>
      </b:BookAuthor>
    </b:Author>
    <b:RefOrder>19</b:RefOrder>
  </b:Source>
  <b:Source>
    <b:Tag>Kuś15</b:Tag>
    <b:SourceType>JournalArticle</b:SourceType>
    <b:Guid>{1D9F2477-6C21-4833-B393-5CD71F085EC2}</b:Guid>
    <b:Title>Developing students’ speaking skills through role-play</b:Title>
    <b:Year>2015</b:Year>
    <b:Pages>73-111</b:Pages>
    <b:JournalName>World Scientific News</b:JournalName>
    <b:Author>
      <b:Author>
        <b:NameList>
          <b:Person>
            <b:Last>Kuśnierek</b:Last>
            <b:First>Anna</b:First>
          </b:Person>
        </b:NameList>
      </b:Author>
    </b:Author>
    <b:RefOrder>20</b:RefOrder>
  </b:Source>
  <b:Source>
    <b:Tag>She11</b:Tag>
    <b:SourceType>JournalArticle</b:SourceType>
    <b:Guid>{11B46951-08D0-4B6B-9A0D-3C5844E6F7D9}</b:Guid>
    <b:Title>E-learning Constructive Role Plays for EFL Learners in China's Tertiary Education</b:Title>
    <b:JournalName>Asian EFL Journal</b:JournalName>
    <b:Year>2011</b:Year>
    <b:Pages>1-26</b:Pages>
    <b:Author>
      <b:Author>
        <b:NameList>
          <b:Person>
            <b:Last>Shen</b:Last>
            <b:First>Lin</b:First>
          </b:Person>
          <b:Person>
            <b:Last>Suwanthep</b:Last>
            <b:First>Jitpanat</b:First>
          </b:Person>
        </b:NameList>
      </b:Author>
    </b:Author>
    <b:Volume>49</b:Volume>
    <b:RefOrder>21</b:RefOrder>
  </b:Source>
  <b:Source>
    <b:Tag>Ray14</b:Tag>
    <b:SourceType>JournalArticle</b:SourceType>
    <b:Guid>{8908E20B-8589-4883-8221-D6198D38BC6F}</b:Guid>
    <b:Title>The Impact of Using Role Play Techniques on Improving Pupils' Speaking Skill for Primary Schoolng</b:Title>
    <b:JournalName>Basic Education College Magazine For Educational and Humanities Sciences</b:JournalName>
    <b:Year>2014</b:Year>
    <b:Pages>516-530</b:Pages>
    <b:Author>
      <b:Author>
        <b:NameList>
          <b:Person>
            <b:Last>Rayhan</b:Last>
            <b:Middle>Jassim</b:Middle>
            <b:First>Mohammed</b:First>
          </b:Person>
        </b:NameList>
      </b:Author>
    </b:Author>
    <b:Issue>15</b:Issue>
    <b:RefOrder>22</b:RefOrder>
  </b:Source>
  <b:Source>
    <b:Tag>Yul14</b:Tag>
    <b:SourceType>JournalArticle</b:SourceType>
    <b:Guid>{F09846AA-362D-49E5-9FCD-2B4A792BFABF}</b:Guid>
    <b:Title>The Effect of Role Play Toward Students’ Speaking Skill (an Experiment Study at Grade XI IPA High School 1 Batang Anai,Padang Pariaman Regency, West Sumatera, Indonesia)</b:Title>
    <b:JournalName>The Journal of Applied Sciences Research</b:JournalName>
    <b:Year>2014</b:Year>
    <b:Pages>279-283</b:Pages>
    <b:Author>
      <b:Author>
        <b:NameList>
          <b:Person>
            <b:Last>Yuliana</b:Last>
            <b:First>Yulia</b:First>
          </b:Person>
          <b:Person>
            <b:Last>Kristiawan</b:Last>
            <b:First>Muhammad</b:First>
          </b:Person>
          <b:Person>
            <b:Last>Suhartie</b:Last>
            <b:First>Tatie</b:First>
          </b:Person>
        </b:NameList>
      </b:Author>
    </b:Author>
    <b:Volume>1</b:Volume>
    <b:Issue>4</b:Issue>
    <b:RefOrder>23</b:RefOrder>
  </b:Source>
  <b:Source>
    <b:Tag>Kri18</b:Tag>
    <b:SourceType>JournalArticle</b:SourceType>
    <b:Guid>{91FE70EA-11AB-4C68-BA83-565C1BBACF43}</b:Guid>
    <b:Title>The Effectiveness of Role-Play Integrated with Word Cards on Students’ Speaking Skill for Communication</b:Title>
    <b:JournalName>Journal Pendidikan Humaniora</b:JournalName>
    <b:Year>2018</b:Year>
    <b:Pages>78-84</b:Pages>
    <b:Author>
      <b:Author>
        <b:NameList>
          <b:Person>
            <b:Last>Krisdana</b:Last>
            <b:Middle>Bagus</b:Middle>
            <b:First>Putra</b:First>
          </b:Person>
          <b:Person>
            <b:Last>Irawati</b:Last>
            <b:First>Enny</b:First>
          </b:Person>
          <b:Person>
            <b:Last>Kadarisman</b:Last>
            <b:Middle>A</b:Middle>
            <b:First>Effendi</b:First>
          </b:Person>
        </b:NameList>
      </b:Author>
    </b:Author>
    <b:Volume>6</b:Volume>
    <b:Issue>2</b:Issue>
    <b:RefOrder>6</b:RefOrder>
  </b:Source>
  <b:Source>
    <b:Tag>Whi14</b:Tag>
    <b:SourceType>Report</b:SourceType>
    <b:Guid>{6A69755A-4C00-423C-91DF-700F04715126}</b:Guid>
    <b:Title>Quasi-experimental Design and Methods, Methodological Briefs: Impact Evaluation 8</b:Title>
    <b:Year>2014</b:Year>
    <b:Author>
      <b:Author>
        <b:NameList>
          <b:Person>
            <b:Last>White</b:Last>
            <b:First>Howard</b:First>
          </b:Person>
          <b:Person>
            <b:Last>Sabarwal</b:Last>
            <b:First>Shagun</b:First>
          </b:Person>
        </b:NameList>
      </b:Author>
    </b:Author>
    <b:Publisher>UNICEF Office of Research</b:Publisher>
    <b:City>Florence</b:City>
    <b:RefOrder>24</b:RefOrder>
  </b:Source>
  <b:Source>
    <b:Tag>Gri97</b:Tag>
    <b:SourceType>JournalArticle</b:SourceType>
    <b:Guid>{E14CBA6E-D553-4A80-AFBA-AD1880356497}</b:Guid>
    <b:Title>Validating a questionnaire on confidence in speaking English as a foreign language</b:Title>
    <b:JournalName>JALT Journal</b:JournalName>
    <b:Year>1997</b:Year>
    <b:Pages>177-197</b:Pages>
    <b:Author>
      <b:Author>
        <b:NameList>
          <b:Person>
            <b:Last>Griffee</b:Last>
            <b:Middle>T.</b:Middle>
            <b:First>D.</b:First>
          </b:Person>
        </b:NameList>
      </b:Author>
    </b:Author>
    <b:Volume>19</b:Volume>
    <b:Issue>2</b:Issue>
    <b:RefOrder>25</b:RefOrder>
  </b:Source>
  <b:Source>
    <b:Tag>Hug03</b:Tag>
    <b:SourceType>Book</b:SourceType>
    <b:Guid>{E5687C2F-8ADD-4A0B-84C9-11C034F5298F}</b:Guid>
    <b:Title>Testing for Language Teachers</b:Title>
    <b:Year>2003</b:Year>
    <b:City>Cambridge</b:City>
    <b:Publisher>Cambridge Language Press</b:Publisher>
    <b:Author>
      <b:Author>
        <b:NameList>
          <b:Person>
            <b:Last>Hughes</b:Last>
            <b:First>A.</b:First>
          </b:Person>
        </b:NameList>
      </b:Author>
    </b:Author>
    <b:Edition>Second</b:Edition>
    <b:RefOrder>26</b:RefOrder>
  </b:Source>
  <b:Source>
    <b:Tag>ETS19</b:Tag>
    <b:SourceType>DocumentFromInternetSite</b:SourceType>
    <b:Guid>{F22B6F38-EFC9-4238-8EC6-B7FA1EC697D5}</b:Guid>
    <b:Title>Sample Test; TOEIC Speaking &amp; Writing Tests</b:Title>
    <b:Year>2019</b:Year>
    <b:URL>https://www.ets.org/s/toeic/pdf/speaking-writing-sample-tests.pdf</b:URL>
    <b:Author>
      <b:Author>
        <b:NameList>
          <b:Person>
            <b:Last>ETS</b:Last>
          </b:Person>
        </b:NameList>
      </b:Author>
    </b:Author>
    <b:YearAccessed>2019</b:YearAccessed>
    <b:RefOrder>27</b:RefOrder>
  </b:Source>
  <b:Source>
    <b:Tag>Lou04</b:Tag>
    <b:SourceType>Book</b:SourceType>
    <b:Guid>{9AB9CD20-66AB-4570-B22A-9CD45683A333}</b:Guid>
    <b:Title>Assessing Speaking</b:Title>
    <b:Year>2004</b:Year>
    <b:City>Cambridge</b:City>
    <b:Publisher>Cambridge University Press</b:Publisher>
    <b:Author>
      <b:Author>
        <b:NameList>
          <b:Person>
            <b:Last>Louma</b:Last>
            <b:First>Sari</b:First>
          </b:Person>
        </b:NameList>
      </b:Author>
      <b:Editor>
        <b:NameList>
          <b:Person>
            <b:Last>Alderson</b:Last>
            <b:Middle>Charles</b:Middle>
            <b:First>J.</b:First>
          </b:Person>
          <b:Person>
            <b:Last>Bachman</b:Last>
            <b:Middle>F.</b:Middle>
            <b:First>Lyle</b:First>
          </b:Person>
        </b:NameList>
      </b:Editor>
    </b:Author>
    <b:RefOrder>28</b:RefOrder>
  </b:Source>
  <b:Source>
    <b:Tag>Hor18</b:Tag>
    <b:SourceType>JournalArticle</b:SourceType>
    <b:Guid>{75899550-D255-4B88-933A-7E78B142A26A}</b:Guid>
    <b:Title>A skill to be worked at: using social learning theory to explore the process of learning from role models in clinical settings</b:Title>
    <b:Year>2018</b:Year>
    <b:JournalName>BMC Medical Education</b:JournalName>
    <b:Pages>1-8</b:Pages>
    <b:Author>
      <b:Author>
        <b:NameList>
          <b:Person>
            <b:Last>Horsburgh</b:Last>
            <b:First>Jo</b:First>
          </b:Person>
          <b:Person>
            <b:Last>Ippolito</b:Last>
            <b:First>Kate</b:First>
          </b:Person>
        </b:NameList>
      </b:Author>
    </b:Author>
    <b:Volume>18</b:Volume>
    <b:Issue>156</b:Issue>
    <b:RefOrder>29</b:RefOrder>
  </b:Source>
</b:Sources>
</file>

<file path=customXml/itemProps1.xml><?xml version="1.0" encoding="utf-8"?>
<ds:datastoreItem xmlns:ds="http://schemas.openxmlformats.org/officeDocument/2006/customXml" ds:itemID="{B086F59D-91DE-4B1A-8345-C6B20489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6423</Words>
  <Characters>36616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Zelvia</dc:creator>
  <cp:lastModifiedBy>USER</cp:lastModifiedBy>
  <cp:revision>4</cp:revision>
  <cp:lastPrinted>2021-12-23T13:43:00Z</cp:lastPrinted>
  <dcterms:created xsi:type="dcterms:W3CDTF">2021-12-23T13:42:00Z</dcterms:created>
  <dcterms:modified xsi:type="dcterms:W3CDTF">2021-12-23T13:46:00Z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