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D2D9" w14:textId="77777777" w:rsidR="00847316" w:rsidRDefault="009A1331">
      <w:pPr>
        <w:pBdr>
          <w:top w:val="nil"/>
          <w:left w:val="nil"/>
          <w:bottom w:val="nil"/>
          <w:right w:val="nil"/>
          <w:between w:val="nil"/>
        </w:pBdr>
        <w:spacing w:after="0"/>
        <w:rPr>
          <w:color w:val="000000"/>
          <w:sz w:val="16"/>
          <w:szCs w:val="16"/>
        </w:rPr>
      </w:pPr>
      <w:r>
        <w:rPr>
          <w:i/>
          <w:color w:val="000000"/>
          <w:sz w:val="16"/>
          <w:szCs w:val="16"/>
        </w:rPr>
        <w:t>Info Artikel</w:t>
      </w:r>
    </w:p>
    <w:p w14:paraId="0F4BADFF" w14:textId="77777777" w:rsidR="00847316" w:rsidRDefault="009A1331">
      <w:pPr>
        <w:pBdr>
          <w:top w:val="nil"/>
          <w:left w:val="nil"/>
          <w:bottom w:val="nil"/>
          <w:right w:val="nil"/>
          <w:between w:val="nil"/>
        </w:pBdr>
        <w:spacing w:after="0"/>
        <w:rPr>
          <w:color w:val="000000"/>
          <w:sz w:val="16"/>
          <w:szCs w:val="16"/>
        </w:rPr>
      </w:pPr>
      <w:r>
        <w:rPr>
          <w:color w:val="000000"/>
          <w:sz w:val="16"/>
          <w:szCs w:val="16"/>
        </w:rPr>
        <w:t xml:space="preserve">Diterima            : </w:t>
      </w:r>
    </w:p>
    <w:p w14:paraId="655EC55C" w14:textId="77777777" w:rsidR="00847316" w:rsidRDefault="009A1331">
      <w:pPr>
        <w:pBdr>
          <w:top w:val="nil"/>
          <w:left w:val="nil"/>
          <w:bottom w:val="nil"/>
          <w:right w:val="nil"/>
          <w:between w:val="nil"/>
        </w:pBdr>
        <w:spacing w:after="0"/>
        <w:rPr>
          <w:color w:val="000000"/>
          <w:sz w:val="16"/>
          <w:szCs w:val="16"/>
        </w:rPr>
      </w:pPr>
      <w:r>
        <w:rPr>
          <w:color w:val="000000"/>
          <w:sz w:val="16"/>
          <w:szCs w:val="16"/>
        </w:rPr>
        <w:t xml:space="preserve">Direvisi             : </w:t>
      </w:r>
    </w:p>
    <w:p w14:paraId="7FC63D53" w14:textId="77777777" w:rsidR="00847316" w:rsidRDefault="009A1331">
      <w:pPr>
        <w:pBdr>
          <w:top w:val="nil"/>
          <w:left w:val="nil"/>
          <w:bottom w:val="nil"/>
          <w:right w:val="nil"/>
          <w:between w:val="nil"/>
        </w:pBdr>
        <w:spacing w:after="0"/>
        <w:rPr>
          <w:color w:val="000000"/>
          <w:sz w:val="16"/>
          <w:szCs w:val="16"/>
        </w:rPr>
      </w:pPr>
      <w:r>
        <w:rPr>
          <w:color w:val="000000"/>
          <w:sz w:val="16"/>
          <w:szCs w:val="16"/>
        </w:rPr>
        <w:t>Disetujui</w:t>
      </w:r>
      <w:r>
        <w:rPr>
          <w:color w:val="000000"/>
          <w:sz w:val="16"/>
          <w:szCs w:val="16"/>
        </w:rPr>
        <w:tab/>
        <w:t xml:space="preserve">       :  </w:t>
      </w:r>
    </w:p>
    <w:p w14:paraId="732B905C" w14:textId="77777777" w:rsidR="00847316" w:rsidRDefault="00847316">
      <w:pPr>
        <w:spacing w:after="0" w:line="240" w:lineRule="auto"/>
        <w:jc w:val="center"/>
        <w:rPr>
          <w:sz w:val="28"/>
          <w:szCs w:val="28"/>
        </w:rPr>
      </w:pPr>
    </w:p>
    <w:p w14:paraId="694E1953" w14:textId="77777777" w:rsidR="00BE119B" w:rsidRDefault="00BE119B" w:rsidP="00BE119B">
      <w:pPr>
        <w:spacing w:before="240" w:after="0" w:line="240" w:lineRule="auto"/>
        <w:jc w:val="center"/>
        <w:rPr>
          <w:b/>
          <w:sz w:val="24"/>
          <w:szCs w:val="24"/>
        </w:rPr>
      </w:pPr>
      <w:bookmarkStart w:id="0" w:name="_Hlk136894139"/>
      <w:r w:rsidRPr="00BE119B">
        <w:rPr>
          <w:b/>
          <w:sz w:val="24"/>
          <w:szCs w:val="24"/>
        </w:rPr>
        <w:t xml:space="preserve">SENTILAN UNSUR BUDAYA DALAM NOVEL </w:t>
      </w:r>
      <w:r w:rsidRPr="00BE119B">
        <w:rPr>
          <w:b/>
          <w:i/>
          <w:iCs/>
          <w:sz w:val="24"/>
          <w:szCs w:val="24"/>
        </w:rPr>
        <w:t>TANAH</w:t>
      </w:r>
      <w:r w:rsidRPr="00BE119B">
        <w:rPr>
          <w:b/>
          <w:sz w:val="24"/>
          <w:szCs w:val="24"/>
        </w:rPr>
        <w:t xml:space="preserve"> </w:t>
      </w:r>
      <w:r w:rsidRPr="00BE119B">
        <w:rPr>
          <w:b/>
          <w:i/>
          <w:iCs/>
          <w:sz w:val="24"/>
          <w:szCs w:val="24"/>
        </w:rPr>
        <w:t>SURGA</w:t>
      </w:r>
      <w:r w:rsidRPr="00BE119B">
        <w:rPr>
          <w:b/>
          <w:sz w:val="24"/>
          <w:szCs w:val="24"/>
        </w:rPr>
        <w:t xml:space="preserve"> </w:t>
      </w:r>
      <w:r w:rsidRPr="00BE119B">
        <w:rPr>
          <w:b/>
          <w:i/>
          <w:iCs/>
          <w:sz w:val="24"/>
          <w:szCs w:val="24"/>
        </w:rPr>
        <w:t>MERAH</w:t>
      </w:r>
      <w:r>
        <w:rPr>
          <w:b/>
          <w:sz w:val="24"/>
          <w:szCs w:val="24"/>
        </w:rPr>
        <w:t xml:space="preserve"> </w:t>
      </w:r>
    </w:p>
    <w:p w14:paraId="742E6163" w14:textId="77777777" w:rsidR="00847316" w:rsidRPr="00BE119B" w:rsidRDefault="00BE119B" w:rsidP="00BE119B">
      <w:pPr>
        <w:spacing w:before="40" w:after="0" w:line="240" w:lineRule="auto"/>
        <w:jc w:val="center"/>
        <w:rPr>
          <w:b/>
          <w:sz w:val="24"/>
          <w:szCs w:val="24"/>
        </w:rPr>
      </w:pPr>
      <w:r w:rsidRPr="00BE119B">
        <w:rPr>
          <w:b/>
          <w:sz w:val="24"/>
          <w:szCs w:val="24"/>
        </w:rPr>
        <w:t>KARYA ARAFAT NUR</w:t>
      </w:r>
      <w:bookmarkEnd w:id="0"/>
    </w:p>
    <w:p w14:paraId="325B03CF" w14:textId="77777777" w:rsidR="00847316" w:rsidRDefault="00847316">
      <w:pPr>
        <w:spacing w:after="0" w:line="240" w:lineRule="auto"/>
        <w:ind w:left="2160" w:firstLine="720"/>
        <w:rPr>
          <w:sz w:val="24"/>
          <w:szCs w:val="24"/>
        </w:rPr>
      </w:pPr>
    </w:p>
    <w:p w14:paraId="702DD481" w14:textId="77777777" w:rsidR="004A54D8" w:rsidRDefault="004A54D8">
      <w:pPr>
        <w:spacing w:after="0" w:line="240" w:lineRule="auto"/>
        <w:rPr>
          <w:sz w:val="24"/>
          <w:szCs w:val="24"/>
        </w:rPr>
      </w:pPr>
    </w:p>
    <w:p w14:paraId="293E4390" w14:textId="77777777" w:rsidR="00847316" w:rsidRDefault="009A1331">
      <w:pPr>
        <w:spacing w:after="0" w:line="240" w:lineRule="auto"/>
        <w:rPr>
          <w:sz w:val="24"/>
          <w:szCs w:val="24"/>
        </w:rPr>
      </w:pPr>
      <w:r>
        <w:rPr>
          <w:noProof/>
        </w:rPr>
        <mc:AlternateContent>
          <mc:Choice Requires="wpg">
            <w:drawing>
              <wp:anchor distT="0" distB="0" distL="114300" distR="114300" simplePos="0" relativeHeight="251658240" behindDoc="0" locked="0" layoutInCell="1" hidden="0" allowOverlap="1" wp14:anchorId="073616CF" wp14:editId="4115A6CA">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12460" cy="127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12460" cy="12700"/>
                        </a:xfrm>
                        <a:prstGeom prst="rect"/>
                        <a:ln/>
                      </pic:spPr>
                    </pic:pic>
                  </a:graphicData>
                </a:graphic>
              </wp:anchor>
            </w:drawing>
          </mc:Fallback>
        </mc:AlternateContent>
      </w:r>
    </w:p>
    <w:p w14:paraId="54B2B7F7" w14:textId="77777777" w:rsidR="00847316" w:rsidRPr="004A54D8" w:rsidRDefault="009A1331" w:rsidP="005969E1">
      <w:pPr>
        <w:pBdr>
          <w:top w:val="nil"/>
          <w:left w:val="nil"/>
          <w:bottom w:val="nil"/>
          <w:right w:val="nil"/>
          <w:between w:val="nil"/>
        </w:pBdr>
        <w:shd w:val="clear" w:color="auto" w:fill="FFFFFF"/>
        <w:tabs>
          <w:tab w:val="left" w:pos="10992"/>
          <w:tab w:val="left" w:pos="11908"/>
          <w:tab w:val="left" w:pos="12824"/>
          <w:tab w:val="left" w:pos="13740"/>
          <w:tab w:val="left" w:pos="14656"/>
        </w:tabs>
        <w:spacing w:after="0" w:line="240" w:lineRule="auto"/>
        <w:ind w:left="993" w:hanging="993"/>
        <w:jc w:val="both"/>
        <w:rPr>
          <w:i/>
          <w:iCs/>
          <w:color w:val="000000"/>
          <w:sz w:val="24"/>
          <w:szCs w:val="24"/>
        </w:rPr>
      </w:pPr>
      <w:r>
        <w:rPr>
          <w:b/>
          <w:i/>
          <w:color w:val="000000"/>
          <w:sz w:val="24"/>
          <w:szCs w:val="24"/>
        </w:rPr>
        <w:t>Abstract</w:t>
      </w:r>
      <w:r w:rsidR="004A54D8">
        <w:rPr>
          <w:b/>
          <w:i/>
          <w:color w:val="000000"/>
          <w:sz w:val="24"/>
          <w:szCs w:val="24"/>
        </w:rPr>
        <w:t xml:space="preserve">: </w:t>
      </w:r>
      <w:r w:rsidR="004A54D8" w:rsidRPr="004A54D8">
        <w:rPr>
          <w:i/>
          <w:iCs/>
          <w:sz w:val="24"/>
          <w:szCs w:val="24"/>
        </w:rPr>
        <w:t>This research focuses on the cultural elements contained in Arafat Nur's novel Tanah Langit Merah. Furthermore, this study shows the locality of cultural elements which are still very strong and varied cultural forms as described in the novel. This novel tells the story of a character named Murad who becomes a fugitive from the red party and appears as a hero to fight injustice caused by the red party. The research method used is descriptive qualitative, namely by analyzing the words that contain cultural elements from the fragments of the novel. Based on the results of the study, it can be concluded that there are several words that are synonymous or culturally offensive that are usually attached to the people of Aceh such as meunasah, oil amla, leklap, Acehnese who don't like to read books, witchcraft, and mayam.</w:t>
      </w:r>
      <w:r w:rsidRPr="004A54D8">
        <w:rPr>
          <w:b/>
          <w:i/>
          <w:iCs/>
          <w:color w:val="000000"/>
          <w:sz w:val="24"/>
          <w:szCs w:val="24"/>
        </w:rPr>
        <w:t xml:space="preserve"> </w:t>
      </w:r>
    </w:p>
    <w:p w14:paraId="67485199" w14:textId="77777777" w:rsidR="00847316" w:rsidRDefault="009A1331">
      <w:pPr>
        <w:pBdr>
          <w:top w:val="nil"/>
          <w:left w:val="nil"/>
          <w:bottom w:val="nil"/>
          <w:right w:val="nil"/>
          <w:between w:val="nil"/>
        </w:pBdr>
        <w:spacing w:after="0" w:line="240" w:lineRule="auto"/>
        <w:rPr>
          <w:color w:val="212121"/>
          <w:sz w:val="24"/>
          <w:szCs w:val="24"/>
        </w:rPr>
      </w:pPr>
      <w:r>
        <w:rPr>
          <w:b/>
          <w:i/>
          <w:color w:val="000000"/>
          <w:sz w:val="24"/>
          <w:szCs w:val="24"/>
        </w:rPr>
        <w:t>Keywords</w:t>
      </w:r>
      <w:r>
        <w:rPr>
          <w:b/>
          <w:color w:val="000000"/>
          <w:sz w:val="24"/>
          <w:szCs w:val="24"/>
        </w:rPr>
        <w:t xml:space="preserve">: </w:t>
      </w:r>
      <w:r w:rsidR="003370B9" w:rsidRPr="00FF4BED">
        <w:rPr>
          <w:bCs/>
          <w:i/>
          <w:iCs/>
          <w:color w:val="000000"/>
          <w:sz w:val="24"/>
          <w:szCs w:val="24"/>
        </w:rPr>
        <w:t xml:space="preserve">Cultural, </w:t>
      </w:r>
      <w:r w:rsidR="00FF4BED" w:rsidRPr="00FF4BED">
        <w:rPr>
          <w:bCs/>
          <w:i/>
          <w:iCs/>
          <w:color w:val="000000"/>
          <w:sz w:val="24"/>
          <w:szCs w:val="24"/>
        </w:rPr>
        <w:t>Novel Tanah Surga Merah</w:t>
      </w:r>
    </w:p>
    <w:p w14:paraId="5C6F56BD" w14:textId="77777777" w:rsidR="00847316" w:rsidRDefault="009A133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Pr>
          <w:noProof/>
        </w:rPr>
        <mc:AlternateContent>
          <mc:Choice Requires="wpg">
            <w:drawing>
              <wp:anchor distT="0" distB="0" distL="114300" distR="114300" simplePos="0" relativeHeight="251659264" behindDoc="0" locked="0" layoutInCell="1" hidden="0" allowOverlap="1" wp14:anchorId="76AC77EF" wp14:editId="518202E2">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12460" cy="1270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12460" cy="12700"/>
                        </a:xfrm>
                        <a:prstGeom prst="rect"/>
                        <a:ln/>
                      </pic:spPr>
                    </pic:pic>
                  </a:graphicData>
                </a:graphic>
              </wp:anchor>
            </w:drawing>
          </mc:Fallback>
        </mc:AlternateContent>
      </w:r>
    </w:p>
    <w:p w14:paraId="365F69AD" w14:textId="77777777" w:rsidR="00847316" w:rsidRPr="003474FB" w:rsidRDefault="009A1331">
      <w:pPr>
        <w:pStyle w:val="Heading4"/>
        <w:spacing w:line="240" w:lineRule="auto"/>
        <w:ind w:left="1103" w:hanging="110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Abstrak: </w:t>
      </w:r>
      <w:r w:rsidR="005969E1">
        <w:rPr>
          <w:rFonts w:ascii="Times New Roman" w:eastAsia="Times New Roman" w:hAnsi="Times New Roman" w:cs="Times New Roman"/>
          <w:b/>
          <w:sz w:val="24"/>
          <w:szCs w:val="24"/>
        </w:rPr>
        <w:t xml:space="preserve">  </w:t>
      </w:r>
      <w:r w:rsidR="005969E1" w:rsidRPr="003474FB">
        <w:rPr>
          <w:rFonts w:ascii="Times New Roman" w:hAnsi="Times New Roman" w:cs="Times New Roman"/>
          <w:sz w:val="24"/>
          <w:szCs w:val="24"/>
        </w:rPr>
        <w:t xml:space="preserve">Penelitian ini berfokus pada unsur budaya yang terdapat dalam novel Tanah Surga Merah karya Arafat Nur. </w:t>
      </w:r>
      <w:r w:rsidR="005969E1" w:rsidRPr="003474FB">
        <w:rPr>
          <w:rFonts w:ascii="Times New Roman" w:eastAsia="Times New Roman" w:hAnsi="Times New Roman" w:cs="Times New Roman"/>
          <w:spacing w:val="-2"/>
          <w:sz w:val="24"/>
          <w:szCs w:val="24"/>
        </w:rPr>
        <w:t>Le</w:t>
      </w:r>
      <w:r w:rsidR="005969E1" w:rsidRPr="003474FB">
        <w:rPr>
          <w:rFonts w:ascii="Times New Roman" w:eastAsia="Times New Roman" w:hAnsi="Times New Roman" w:cs="Times New Roman"/>
          <w:sz w:val="24"/>
          <w:szCs w:val="24"/>
        </w:rPr>
        <w:t>b</w:t>
      </w:r>
      <w:r w:rsidR="005969E1" w:rsidRPr="003474FB">
        <w:rPr>
          <w:rFonts w:ascii="Times New Roman" w:eastAsia="Times New Roman" w:hAnsi="Times New Roman" w:cs="Times New Roman"/>
          <w:spacing w:val="1"/>
          <w:sz w:val="24"/>
          <w:szCs w:val="24"/>
        </w:rPr>
        <w:t>i</w:t>
      </w:r>
      <w:r w:rsidR="005969E1" w:rsidRPr="003474FB">
        <w:rPr>
          <w:rFonts w:ascii="Times New Roman" w:eastAsia="Times New Roman" w:hAnsi="Times New Roman" w:cs="Times New Roman"/>
          <w:sz w:val="24"/>
          <w:szCs w:val="24"/>
        </w:rPr>
        <w:t xml:space="preserve">h </w:t>
      </w:r>
      <w:r w:rsidR="005969E1" w:rsidRPr="003474FB">
        <w:rPr>
          <w:rFonts w:ascii="Times New Roman" w:eastAsia="Times New Roman" w:hAnsi="Times New Roman" w:cs="Times New Roman"/>
          <w:spacing w:val="1"/>
          <w:sz w:val="24"/>
          <w:szCs w:val="24"/>
        </w:rPr>
        <w:t>l</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z w:val="24"/>
          <w:szCs w:val="24"/>
        </w:rPr>
        <w:t>n</w:t>
      </w:r>
      <w:r w:rsidR="005969E1" w:rsidRPr="003474FB">
        <w:rPr>
          <w:rFonts w:ascii="Times New Roman" w:eastAsia="Times New Roman" w:hAnsi="Times New Roman" w:cs="Times New Roman"/>
          <w:spacing w:val="1"/>
          <w:sz w:val="24"/>
          <w:szCs w:val="24"/>
        </w:rPr>
        <w:t>j</w:t>
      </w:r>
      <w:r w:rsidR="005969E1" w:rsidRPr="003474FB">
        <w:rPr>
          <w:rFonts w:ascii="Times New Roman" w:eastAsia="Times New Roman" w:hAnsi="Times New Roman" w:cs="Times New Roman"/>
          <w:spacing w:val="-2"/>
          <w:sz w:val="24"/>
          <w:szCs w:val="24"/>
        </w:rPr>
        <w:t>u</w:t>
      </w:r>
      <w:r w:rsidR="005969E1" w:rsidRPr="003474FB">
        <w:rPr>
          <w:rFonts w:ascii="Times New Roman" w:eastAsia="Times New Roman" w:hAnsi="Times New Roman" w:cs="Times New Roman"/>
          <w:spacing w:val="1"/>
          <w:sz w:val="24"/>
          <w:szCs w:val="24"/>
        </w:rPr>
        <w:t>t</w:t>
      </w:r>
      <w:r w:rsidR="005969E1" w:rsidRPr="003474FB">
        <w:rPr>
          <w:rFonts w:ascii="Times New Roman" w:eastAsia="Times New Roman" w:hAnsi="Times New Roman" w:cs="Times New Roman"/>
          <w:sz w:val="24"/>
          <w:szCs w:val="24"/>
        </w:rPr>
        <w:t xml:space="preserve">, </w:t>
      </w:r>
      <w:r w:rsidR="005969E1" w:rsidRPr="003474FB">
        <w:rPr>
          <w:rFonts w:ascii="Times New Roman" w:eastAsia="Times New Roman" w:hAnsi="Times New Roman" w:cs="Times New Roman"/>
          <w:w w:val="103"/>
          <w:sz w:val="24"/>
          <w:szCs w:val="24"/>
        </w:rPr>
        <w:t>p</w:t>
      </w:r>
      <w:r w:rsidR="005969E1" w:rsidRPr="003474FB">
        <w:rPr>
          <w:rFonts w:ascii="Times New Roman" w:eastAsia="Times New Roman" w:hAnsi="Times New Roman" w:cs="Times New Roman"/>
          <w:spacing w:val="-4"/>
          <w:w w:val="103"/>
          <w:sz w:val="24"/>
          <w:szCs w:val="24"/>
        </w:rPr>
        <w:t>e</w:t>
      </w:r>
      <w:r w:rsidR="005969E1" w:rsidRPr="003474FB">
        <w:rPr>
          <w:rFonts w:ascii="Times New Roman" w:eastAsia="Times New Roman" w:hAnsi="Times New Roman" w:cs="Times New Roman"/>
          <w:w w:val="103"/>
          <w:sz w:val="24"/>
          <w:szCs w:val="24"/>
        </w:rPr>
        <w:t>n</w:t>
      </w:r>
      <w:r w:rsidR="005969E1" w:rsidRPr="003474FB">
        <w:rPr>
          <w:rFonts w:ascii="Times New Roman" w:eastAsia="Times New Roman" w:hAnsi="Times New Roman" w:cs="Times New Roman"/>
          <w:spacing w:val="-2"/>
          <w:w w:val="103"/>
          <w:sz w:val="24"/>
          <w:szCs w:val="24"/>
        </w:rPr>
        <w:t>e</w:t>
      </w:r>
      <w:r w:rsidR="005969E1" w:rsidRPr="003474FB">
        <w:rPr>
          <w:rFonts w:ascii="Times New Roman" w:eastAsia="Times New Roman" w:hAnsi="Times New Roman" w:cs="Times New Roman"/>
          <w:spacing w:val="1"/>
          <w:w w:val="103"/>
          <w:sz w:val="24"/>
          <w:szCs w:val="24"/>
        </w:rPr>
        <w:t>li</w:t>
      </w:r>
      <w:r w:rsidR="005969E1" w:rsidRPr="003474FB">
        <w:rPr>
          <w:rFonts w:ascii="Times New Roman" w:eastAsia="Times New Roman" w:hAnsi="Times New Roman" w:cs="Times New Roman"/>
          <w:spacing w:val="-1"/>
          <w:w w:val="103"/>
          <w:sz w:val="24"/>
          <w:szCs w:val="24"/>
        </w:rPr>
        <w:t>t</w:t>
      </w:r>
      <w:r w:rsidR="005969E1" w:rsidRPr="003474FB">
        <w:rPr>
          <w:rFonts w:ascii="Times New Roman" w:eastAsia="Times New Roman" w:hAnsi="Times New Roman" w:cs="Times New Roman"/>
          <w:spacing w:val="1"/>
          <w:w w:val="103"/>
          <w:sz w:val="24"/>
          <w:szCs w:val="24"/>
        </w:rPr>
        <w:t>i</w:t>
      </w:r>
      <w:r w:rsidR="005969E1" w:rsidRPr="003474FB">
        <w:rPr>
          <w:rFonts w:ascii="Times New Roman" w:eastAsia="Times New Roman" w:hAnsi="Times New Roman" w:cs="Times New Roman"/>
          <w:spacing w:val="-2"/>
          <w:w w:val="103"/>
          <w:sz w:val="24"/>
          <w:szCs w:val="24"/>
        </w:rPr>
        <w:t>a</w:t>
      </w:r>
      <w:r w:rsidR="005969E1" w:rsidRPr="003474FB">
        <w:rPr>
          <w:rFonts w:ascii="Times New Roman" w:eastAsia="Times New Roman" w:hAnsi="Times New Roman" w:cs="Times New Roman"/>
          <w:w w:val="103"/>
          <w:sz w:val="24"/>
          <w:szCs w:val="24"/>
        </w:rPr>
        <w:t>n</w:t>
      </w:r>
      <w:r w:rsidR="005969E1" w:rsidRPr="003474FB">
        <w:rPr>
          <w:rFonts w:ascii="Times New Roman" w:eastAsia="Times New Roman" w:hAnsi="Times New Roman" w:cs="Times New Roman"/>
          <w:sz w:val="24"/>
          <w:szCs w:val="24"/>
        </w:rPr>
        <w:t xml:space="preserve"> </w:t>
      </w:r>
      <w:r w:rsidR="005969E1" w:rsidRPr="003474FB">
        <w:rPr>
          <w:rFonts w:ascii="Times New Roman" w:eastAsia="Times New Roman" w:hAnsi="Times New Roman" w:cs="Times New Roman"/>
          <w:spacing w:val="1"/>
          <w:w w:val="103"/>
          <w:sz w:val="24"/>
          <w:szCs w:val="24"/>
        </w:rPr>
        <w:t>i</w:t>
      </w:r>
      <w:r w:rsidR="005969E1" w:rsidRPr="003474FB">
        <w:rPr>
          <w:rFonts w:ascii="Times New Roman" w:eastAsia="Times New Roman" w:hAnsi="Times New Roman" w:cs="Times New Roman"/>
          <w:spacing w:val="-2"/>
          <w:w w:val="103"/>
          <w:sz w:val="24"/>
          <w:szCs w:val="24"/>
        </w:rPr>
        <w:t>n</w:t>
      </w:r>
      <w:r w:rsidR="005969E1" w:rsidRPr="003474FB">
        <w:rPr>
          <w:rFonts w:ascii="Times New Roman" w:eastAsia="Times New Roman" w:hAnsi="Times New Roman" w:cs="Times New Roman"/>
          <w:w w:val="103"/>
          <w:sz w:val="24"/>
          <w:szCs w:val="24"/>
        </w:rPr>
        <w:t xml:space="preserve">i </w:t>
      </w:r>
      <w:r w:rsidR="005969E1" w:rsidRPr="003474FB">
        <w:rPr>
          <w:rFonts w:ascii="Times New Roman" w:eastAsia="Times New Roman" w:hAnsi="Times New Roman" w:cs="Times New Roman"/>
          <w:spacing w:val="-1"/>
          <w:sz w:val="24"/>
          <w:szCs w:val="24"/>
        </w:rPr>
        <w:t>m</w:t>
      </w:r>
      <w:r w:rsidR="005969E1" w:rsidRPr="003474FB">
        <w:rPr>
          <w:rFonts w:ascii="Times New Roman" w:eastAsia="Times New Roman" w:hAnsi="Times New Roman" w:cs="Times New Roman"/>
          <w:spacing w:val="-2"/>
          <w:sz w:val="24"/>
          <w:szCs w:val="24"/>
        </w:rPr>
        <w:t>e</w:t>
      </w:r>
      <w:r w:rsidR="005969E1" w:rsidRPr="003474FB">
        <w:rPr>
          <w:rFonts w:ascii="Times New Roman" w:eastAsia="Times New Roman" w:hAnsi="Times New Roman" w:cs="Times New Roman"/>
          <w:spacing w:val="-1"/>
          <w:sz w:val="24"/>
          <w:szCs w:val="24"/>
        </w:rPr>
        <w:t>m</w:t>
      </w:r>
      <w:r w:rsidR="005969E1" w:rsidRPr="003474FB">
        <w:rPr>
          <w:rFonts w:ascii="Times New Roman" w:eastAsia="Times New Roman" w:hAnsi="Times New Roman" w:cs="Times New Roman"/>
          <w:spacing w:val="2"/>
          <w:sz w:val="24"/>
          <w:szCs w:val="24"/>
        </w:rPr>
        <w:t>p</w:t>
      </w:r>
      <w:r w:rsidR="005969E1" w:rsidRPr="003474FB">
        <w:rPr>
          <w:rFonts w:ascii="Times New Roman" w:eastAsia="Times New Roman" w:hAnsi="Times New Roman" w:cs="Times New Roman"/>
          <w:spacing w:val="-2"/>
          <w:sz w:val="24"/>
          <w:szCs w:val="24"/>
        </w:rPr>
        <w:t>e</w:t>
      </w:r>
      <w:r w:rsidR="005969E1" w:rsidRPr="003474FB">
        <w:rPr>
          <w:rFonts w:ascii="Times New Roman" w:eastAsia="Times New Roman" w:hAnsi="Times New Roman" w:cs="Times New Roman"/>
          <w:spacing w:val="1"/>
          <w:sz w:val="24"/>
          <w:szCs w:val="24"/>
        </w:rPr>
        <w:t>rli</w:t>
      </w:r>
      <w:r w:rsidR="005969E1" w:rsidRPr="003474FB">
        <w:rPr>
          <w:rFonts w:ascii="Times New Roman" w:eastAsia="Times New Roman" w:hAnsi="Times New Roman" w:cs="Times New Roman"/>
          <w:sz w:val="24"/>
          <w:szCs w:val="24"/>
        </w:rPr>
        <w:t>h</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pacing w:val="1"/>
          <w:sz w:val="24"/>
          <w:szCs w:val="24"/>
        </w:rPr>
        <w:t>t</w:t>
      </w:r>
      <w:r w:rsidR="005969E1" w:rsidRPr="003474FB">
        <w:rPr>
          <w:rFonts w:ascii="Times New Roman" w:eastAsia="Times New Roman" w:hAnsi="Times New Roman" w:cs="Times New Roman"/>
          <w:sz w:val="24"/>
          <w:szCs w:val="24"/>
        </w:rPr>
        <w:t>k</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z w:val="24"/>
          <w:szCs w:val="24"/>
        </w:rPr>
        <w:t xml:space="preserve">n </w:t>
      </w:r>
      <w:r w:rsidR="005969E1" w:rsidRPr="003474FB">
        <w:rPr>
          <w:rFonts w:ascii="Times New Roman" w:eastAsia="Times New Roman" w:hAnsi="Times New Roman" w:cs="Times New Roman"/>
          <w:spacing w:val="1"/>
          <w:sz w:val="24"/>
          <w:szCs w:val="24"/>
        </w:rPr>
        <w:t>l</w:t>
      </w:r>
      <w:r w:rsidR="005969E1" w:rsidRPr="003474FB">
        <w:rPr>
          <w:rFonts w:ascii="Times New Roman" w:eastAsia="Times New Roman" w:hAnsi="Times New Roman" w:cs="Times New Roman"/>
          <w:spacing w:val="-2"/>
          <w:sz w:val="24"/>
          <w:szCs w:val="24"/>
        </w:rPr>
        <w:t>o</w:t>
      </w:r>
      <w:r w:rsidR="005969E1" w:rsidRPr="003474FB">
        <w:rPr>
          <w:rFonts w:ascii="Times New Roman" w:eastAsia="Times New Roman" w:hAnsi="Times New Roman" w:cs="Times New Roman"/>
          <w:sz w:val="24"/>
          <w:szCs w:val="24"/>
        </w:rPr>
        <w:t>k</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pacing w:val="1"/>
          <w:sz w:val="24"/>
          <w:szCs w:val="24"/>
        </w:rPr>
        <w:t>l</w:t>
      </w:r>
      <w:r w:rsidR="005969E1" w:rsidRPr="003474FB">
        <w:rPr>
          <w:rFonts w:ascii="Times New Roman" w:eastAsia="Times New Roman" w:hAnsi="Times New Roman" w:cs="Times New Roman"/>
          <w:spacing w:val="-1"/>
          <w:sz w:val="24"/>
          <w:szCs w:val="24"/>
        </w:rPr>
        <w:t>i</w:t>
      </w:r>
      <w:r w:rsidR="005969E1" w:rsidRPr="003474FB">
        <w:rPr>
          <w:rFonts w:ascii="Times New Roman" w:eastAsia="Times New Roman" w:hAnsi="Times New Roman" w:cs="Times New Roman"/>
          <w:spacing w:val="1"/>
          <w:sz w:val="24"/>
          <w:szCs w:val="24"/>
        </w:rPr>
        <w:t>t</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z w:val="24"/>
          <w:szCs w:val="24"/>
        </w:rPr>
        <w:t xml:space="preserve">s </w:t>
      </w:r>
      <w:r w:rsidR="005969E1" w:rsidRPr="003474FB">
        <w:rPr>
          <w:rFonts w:ascii="Times New Roman" w:eastAsia="Times New Roman" w:hAnsi="Times New Roman" w:cs="Times New Roman"/>
          <w:w w:val="103"/>
          <w:sz w:val="24"/>
          <w:szCs w:val="24"/>
        </w:rPr>
        <w:t>unsur</w:t>
      </w:r>
      <w:r w:rsidR="005969E1" w:rsidRPr="003474FB">
        <w:rPr>
          <w:rFonts w:ascii="Times New Roman" w:eastAsia="Times New Roman" w:hAnsi="Times New Roman" w:cs="Times New Roman"/>
          <w:sz w:val="24"/>
          <w:szCs w:val="24"/>
        </w:rPr>
        <w:t xml:space="preserve"> bud</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pacing w:val="-1"/>
          <w:sz w:val="24"/>
          <w:szCs w:val="24"/>
        </w:rPr>
        <w:t>y</w:t>
      </w:r>
      <w:r w:rsidR="005969E1" w:rsidRPr="003474FB">
        <w:rPr>
          <w:rFonts w:ascii="Times New Roman" w:eastAsia="Times New Roman" w:hAnsi="Times New Roman" w:cs="Times New Roman"/>
          <w:sz w:val="24"/>
          <w:szCs w:val="24"/>
        </w:rPr>
        <w:t>a</w:t>
      </w:r>
      <w:r w:rsidR="005969E1" w:rsidRPr="003474FB">
        <w:rPr>
          <w:rFonts w:ascii="Times New Roman" w:eastAsia="Times New Roman" w:hAnsi="Times New Roman" w:cs="Times New Roman"/>
          <w:spacing w:val="20"/>
          <w:sz w:val="24"/>
          <w:szCs w:val="24"/>
        </w:rPr>
        <w:t xml:space="preserve"> </w:t>
      </w:r>
      <w:r w:rsidR="005969E1" w:rsidRPr="003474FB">
        <w:rPr>
          <w:rFonts w:ascii="Times New Roman" w:eastAsia="Times New Roman" w:hAnsi="Times New Roman" w:cs="Times New Roman"/>
          <w:sz w:val="24"/>
          <w:szCs w:val="24"/>
        </w:rPr>
        <w:t>y</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z w:val="24"/>
          <w:szCs w:val="24"/>
        </w:rPr>
        <w:t xml:space="preserve">ng </w:t>
      </w:r>
      <w:r w:rsidR="005969E1" w:rsidRPr="003474FB">
        <w:rPr>
          <w:rFonts w:ascii="Times New Roman" w:eastAsia="Times New Roman" w:hAnsi="Times New Roman" w:cs="Times New Roman"/>
          <w:spacing w:val="11"/>
          <w:sz w:val="24"/>
          <w:szCs w:val="24"/>
        </w:rPr>
        <w:t xml:space="preserve"> </w:t>
      </w:r>
      <w:r w:rsidR="005969E1" w:rsidRPr="003474FB">
        <w:rPr>
          <w:rFonts w:ascii="Times New Roman" w:eastAsia="Times New Roman" w:hAnsi="Times New Roman" w:cs="Times New Roman"/>
          <w:spacing w:val="-1"/>
          <w:sz w:val="24"/>
          <w:szCs w:val="24"/>
        </w:rPr>
        <w:t>m</w:t>
      </w:r>
      <w:r w:rsidR="005969E1" w:rsidRPr="003474FB">
        <w:rPr>
          <w:rFonts w:ascii="Times New Roman" w:eastAsia="Times New Roman" w:hAnsi="Times New Roman" w:cs="Times New Roman"/>
          <w:sz w:val="24"/>
          <w:szCs w:val="24"/>
        </w:rPr>
        <w:t>a</w:t>
      </w:r>
      <w:r w:rsidR="005969E1" w:rsidRPr="003474FB">
        <w:rPr>
          <w:rFonts w:ascii="Times New Roman" w:eastAsia="Times New Roman" w:hAnsi="Times New Roman" w:cs="Times New Roman"/>
          <w:spacing w:val="-1"/>
          <w:sz w:val="24"/>
          <w:szCs w:val="24"/>
        </w:rPr>
        <w:t>s</w:t>
      </w:r>
      <w:r w:rsidR="005969E1" w:rsidRPr="003474FB">
        <w:rPr>
          <w:rFonts w:ascii="Times New Roman" w:eastAsia="Times New Roman" w:hAnsi="Times New Roman" w:cs="Times New Roman"/>
          <w:spacing w:val="1"/>
          <w:sz w:val="24"/>
          <w:szCs w:val="24"/>
        </w:rPr>
        <w:t>i</w:t>
      </w:r>
      <w:r w:rsidR="005969E1" w:rsidRPr="003474FB">
        <w:rPr>
          <w:rFonts w:ascii="Times New Roman" w:eastAsia="Times New Roman" w:hAnsi="Times New Roman" w:cs="Times New Roman"/>
          <w:sz w:val="24"/>
          <w:szCs w:val="24"/>
        </w:rPr>
        <w:t xml:space="preserve">h </w:t>
      </w:r>
      <w:r w:rsidR="005969E1" w:rsidRPr="003474FB">
        <w:rPr>
          <w:rFonts w:ascii="Times New Roman" w:eastAsia="Times New Roman" w:hAnsi="Times New Roman" w:cs="Times New Roman"/>
          <w:spacing w:val="14"/>
          <w:sz w:val="24"/>
          <w:szCs w:val="24"/>
        </w:rPr>
        <w:t xml:space="preserve"> </w:t>
      </w:r>
      <w:r w:rsidR="005969E1" w:rsidRPr="003474FB">
        <w:rPr>
          <w:rFonts w:ascii="Times New Roman" w:eastAsia="Times New Roman" w:hAnsi="Times New Roman" w:cs="Times New Roman"/>
          <w:spacing w:val="1"/>
          <w:sz w:val="24"/>
          <w:szCs w:val="24"/>
        </w:rPr>
        <w:t>s</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pacing w:val="2"/>
          <w:sz w:val="24"/>
          <w:szCs w:val="24"/>
        </w:rPr>
        <w:t>n</w:t>
      </w:r>
      <w:r w:rsidR="005969E1" w:rsidRPr="003474FB">
        <w:rPr>
          <w:rFonts w:ascii="Times New Roman" w:eastAsia="Times New Roman" w:hAnsi="Times New Roman" w:cs="Times New Roman"/>
          <w:spacing w:val="-2"/>
          <w:sz w:val="24"/>
          <w:szCs w:val="24"/>
        </w:rPr>
        <w:t>ga</w:t>
      </w:r>
      <w:r w:rsidR="005969E1" w:rsidRPr="003474FB">
        <w:rPr>
          <w:rFonts w:ascii="Times New Roman" w:eastAsia="Times New Roman" w:hAnsi="Times New Roman" w:cs="Times New Roman"/>
          <w:sz w:val="24"/>
          <w:szCs w:val="24"/>
        </w:rPr>
        <w:t xml:space="preserve">t </w:t>
      </w:r>
      <w:r w:rsidR="005969E1" w:rsidRPr="003474FB">
        <w:rPr>
          <w:rFonts w:ascii="Times New Roman" w:eastAsia="Times New Roman" w:hAnsi="Times New Roman" w:cs="Times New Roman"/>
          <w:spacing w:val="16"/>
          <w:sz w:val="24"/>
          <w:szCs w:val="24"/>
        </w:rPr>
        <w:t xml:space="preserve"> </w:t>
      </w:r>
      <w:r w:rsidR="005969E1" w:rsidRPr="003474FB">
        <w:rPr>
          <w:rFonts w:ascii="Times New Roman" w:eastAsia="Times New Roman" w:hAnsi="Times New Roman" w:cs="Times New Roman"/>
          <w:sz w:val="24"/>
          <w:szCs w:val="24"/>
        </w:rPr>
        <w:t>k</w:t>
      </w:r>
      <w:r w:rsidR="005969E1" w:rsidRPr="003474FB">
        <w:rPr>
          <w:rFonts w:ascii="Times New Roman" w:eastAsia="Times New Roman" w:hAnsi="Times New Roman" w:cs="Times New Roman"/>
          <w:spacing w:val="-2"/>
          <w:sz w:val="24"/>
          <w:szCs w:val="24"/>
        </w:rPr>
        <w:t>e</w:t>
      </w:r>
      <w:r w:rsidR="005969E1" w:rsidRPr="003474FB">
        <w:rPr>
          <w:rFonts w:ascii="Times New Roman" w:eastAsia="Times New Roman" w:hAnsi="Times New Roman" w:cs="Times New Roman"/>
          <w:sz w:val="24"/>
          <w:szCs w:val="24"/>
        </w:rPr>
        <w:t>n</w:t>
      </w:r>
      <w:r w:rsidR="005969E1" w:rsidRPr="003474FB">
        <w:rPr>
          <w:rFonts w:ascii="Times New Roman" w:eastAsia="Times New Roman" w:hAnsi="Times New Roman" w:cs="Times New Roman"/>
          <w:spacing w:val="1"/>
          <w:sz w:val="24"/>
          <w:szCs w:val="24"/>
        </w:rPr>
        <w:t>t</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z w:val="24"/>
          <w:szCs w:val="24"/>
        </w:rPr>
        <w:t xml:space="preserve">l </w:t>
      </w:r>
      <w:r w:rsidR="005969E1" w:rsidRPr="003474FB">
        <w:rPr>
          <w:rFonts w:ascii="Times New Roman" w:eastAsia="Times New Roman" w:hAnsi="Times New Roman" w:cs="Times New Roman"/>
          <w:spacing w:val="17"/>
          <w:sz w:val="24"/>
          <w:szCs w:val="24"/>
        </w:rPr>
        <w:t xml:space="preserve"> </w:t>
      </w:r>
      <w:r w:rsidR="005969E1" w:rsidRPr="003474FB">
        <w:rPr>
          <w:rFonts w:ascii="Times New Roman" w:eastAsia="Times New Roman" w:hAnsi="Times New Roman" w:cs="Times New Roman"/>
          <w:w w:val="103"/>
          <w:sz w:val="24"/>
          <w:szCs w:val="24"/>
        </w:rPr>
        <w:t>d</w:t>
      </w:r>
      <w:r w:rsidR="005969E1" w:rsidRPr="003474FB">
        <w:rPr>
          <w:rFonts w:ascii="Times New Roman" w:eastAsia="Times New Roman" w:hAnsi="Times New Roman" w:cs="Times New Roman"/>
          <w:spacing w:val="-2"/>
          <w:w w:val="103"/>
          <w:sz w:val="24"/>
          <w:szCs w:val="24"/>
        </w:rPr>
        <w:t>a</w:t>
      </w:r>
      <w:r w:rsidR="005969E1" w:rsidRPr="003474FB">
        <w:rPr>
          <w:rFonts w:ascii="Times New Roman" w:eastAsia="Times New Roman" w:hAnsi="Times New Roman" w:cs="Times New Roman"/>
          <w:w w:val="103"/>
          <w:sz w:val="24"/>
          <w:szCs w:val="24"/>
        </w:rPr>
        <w:t>n</w:t>
      </w:r>
      <w:r w:rsidR="005969E1" w:rsidRPr="003474FB">
        <w:rPr>
          <w:rFonts w:ascii="Times New Roman" w:eastAsia="Times New Roman" w:hAnsi="Times New Roman" w:cs="Times New Roman"/>
          <w:sz w:val="24"/>
          <w:szCs w:val="24"/>
        </w:rPr>
        <w:t xml:space="preserve"> </w:t>
      </w:r>
      <w:r w:rsidR="005969E1" w:rsidRPr="003474FB">
        <w:rPr>
          <w:rFonts w:ascii="Times New Roman" w:eastAsia="Times New Roman" w:hAnsi="Times New Roman" w:cs="Times New Roman"/>
          <w:spacing w:val="-1"/>
          <w:sz w:val="24"/>
          <w:szCs w:val="24"/>
        </w:rPr>
        <w:t xml:space="preserve"> </w:t>
      </w:r>
      <w:r w:rsidR="005969E1" w:rsidRPr="003474FB">
        <w:rPr>
          <w:rFonts w:ascii="Times New Roman" w:eastAsia="Times New Roman" w:hAnsi="Times New Roman" w:cs="Times New Roman"/>
          <w:sz w:val="24"/>
          <w:szCs w:val="24"/>
        </w:rPr>
        <w:t>b</w:t>
      </w:r>
      <w:r w:rsidR="005969E1" w:rsidRPr="003474FB">
        <w:rPr>
          <w:rFonts w:ascii="Times New Roman" w:eastAsia="Times New Roman" w:hAnsi="Times New Roman" w:cs="Times New Roman"/>
          <w:spacing w:val="-2"/>
          <w:sz w:val="24"/>
          <w:szCs w:val="24"/>
        </w:rPr>
        <w:t>e</w:t>
      </w:r>
      <w:r w:rsidR="005969E1" w:rsidRPr="003474FB">
        <w:rPr>
          <w:rFonts w:ascii="Times New Roman" w:eastAsia="Times New Roman" w:hAnsi="Times New Roman" w:cs="Times New Roman"/>
          <w:sz w:val="24"/>
          <w:szCs w:val="24"/>
        </w:rPr>
        <w:t>n</w:t>
      </w:r>
      <w:r w:rsidR="005969E1" w:rsidRPr="003474FB">
        <w:rPr>
          <w:rFonts w:ascii="Times New Roman" w:eastAsia="Times New Roman" w:hAnsi="Times New Roman" w:cs="Times New Roman"/>
          <w:spacing w:val="1"/>
          <w:sz w:val="24"/>
          <w:szCs w:val="24"/>
        </w:rPr>
        <w:t>t</w:t>
      </w:r>
      <w:r w:rsidR="005969E1" w:rsidRPr="003474FB">
        <w:rPr>
          <w:rFonts w:ascii="Times New Roman" w:eastAsia="Times New Roman" w:hAnsi="Times New Roman" w:cs="Times New Roman"/>
          <w:sz w:val="24"/>
          <w:szCs w:val="24"/>
        </w:rPr>
        <w:t>u</w:t>
      </w:r>
      <w:r w:rsidR="005969E1" w:rsidRPr="003474FB">
        <w:rPr>
          <w:rFonts w:ascii="Times New Roman" w:eastAsia="Times New Roman" w:hAnsi="Times New Roman" w:cs="Times New Roman"/>
          <w:spacing w:val="2"/>
          <w:sz w:val="24"/>
          <w:szCs w:val="24"/>
        </w:rPr>
        <w:t>k</w:t>
      </w:r>
      <w:r w:rsidR="005969E1" w:rsidRPr="003474FB">
        <w:rPr>
          <w:rFonts w:ascii="Times New Roman" w:eastAsia="Times New Roman" w:hAnsi="Times New Roman" w:cs="Times New Roman"/>
          <w:spacing w:val="-1"/>
          <w:sz w:val="24"/>
          <w:szCs w:val="24"/>
        </w:rPr>
        <w:t>-</w:t>
      </w:r>
      <w:r w:rsidR="005969E1" w:rsidRPr="003474FB">
        <w:rPr>
          <w:rFonts w:ascii="Times New Roman" w:eastAsia="Times New Roman" w:hAnsi="Times New Roman" w:cs="Times New Roman"/>
          <w:sz w:val="24"/>
          <w:szCs w:val="24"/>
        </w:rPr>
        <w:t>b</w:t>
      </w:r>
      <w:r w:rsidR="005969E1" w:rsidRPr="003474FB">
        <w:rPr>
          <w:rFonts w:ascii="Times New Roman" w:eastAsia="Times New Roman" w:hAnsi="Times New Roman" w:cs="Times New Roman"/>
          <w:spacing w:val="-2"/>
          <w:sz w:val="24"/>
          <w:szCs w:val="24"/>
        </w:rPr>
        <w:t>e</w:t>
      </w:r>
      <w:r w:rsidR="005969E1" w:rsidRPr="003474FB">
        <w:rPr>
          <w:rFonts w:ascii="Times New Roman" w:eastAsia="Times New Roman" w:hAnsi="Times New Roman" w:cs="Times New Roman"/>
          <w:sz w:val="24"/>
          <w:szCs w:val="24"/>
        </w:rPr>
        <w:t>n</w:t>
      </w:r>
      <w:r w:rsidR="005969E1" w:rsidRPr="003474FB">
        <w:rPr>
          <w:rFonts w:ascii="Times New Roman" w:eastAsia="Times New Roman" w:hAnsi="Times New Roman" w:cs="Times New Roman"/>
          <w:spacing w:val="1"/>
          <w:sz w:val="24"/>
          <w:szCs w:val="24"/>
        </w:rPr>
        <w:t>t</w:t>
      </w:r>
      <w:r w:rsidR="005969E1" w:rsidRPr="003474FB">
        <w:rPr>
          <w:rFonts w:ascii="Times New Roman" w:eastAsia="Times New Roman" w:hAnsi="Times New Roman" w:cs="Times New Roman"/>
          <w:sz w:val="24"/>
          <w:szCs w:val="24"/>
        </w:rPr>
        <w:t>uk</w:t>
      </w:r>
      <w:r w:rsidR="005969E1" w:rsidRPr="003474FB">
        <w:rPr>
          <w:rFonts w:ascii="Times New Roman" w:eastAsia="Times New Roman" w:hAnsi="Times New Roman" w:cs="Times New Roman"/>
          <w:spacing w:val="38"/>
          <w:sz w:val="24"/>
          <w:szCs w:val="24"/>
        </w:rPr>
        <w:t xml:space="preserve"> </w:t>
      </w:r>
      <w:r w:rsidR="005969E1" w:rsidRPr="003474FB">
        <w:rPr>
          <w:rFonts w:ascii="Times New Roman" w:eastAsia="Times New Roman" w:hAnsi="Times New Roman" w:cs="Times New Roman"/>
          <w:sz w:val="24"/>
          <w:szCs w:val="24"/>
        </w:rPr>
        <w:t>bud</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z w:val="24"/>
          <w:szCs w:val="24"/>
        </w:rPr>
        <w:t>ya y</w:t>
      </w:r>
      <w:r w:rsidR="005969E1" w:rsidRPr="003474FB">
        <w:rPr>
          <w:rFonts w:ascii="Times New Roman" w:eastAsia="Times New Roman" w:hAnsi="Times New Roman" w:cs="Times New Roman"/>
          <w:spacing w:val="-2"/>
          <w:sz w:val="24"/>
          <w:szCs w:val="24"/>
        </w:rPr>
        <w:t>a</w:t>
      </w:r>
      <w:r w:rsidR="005969E1" w:rsidRPr="003474FB">
        <w:rPr>
          <w:rFonts w:ascii="Times New Roman" w:eastAsia="Times New Roman" w:hAnsi="Times New Roman" w:cs="Times New Roman"/>
          <w:spacing w:val="2"/>
          <w:sz w:val="24"/>
          <w:szCs w:val="24"/>
        </w:rPr>
        <w:t>n</w:t>
      </w:r>
      <w:r w:rsidR="005969E1" w:rsidRPr="003474FB">
        <w:rPr>
          <w:rFonts w:ascii="Times New Roman" w:eastAsia="Times New Roman" w:hAnsi="Times New Roman" w:cs="Times New Roman"/>
          <w:sz w:val="24"/>
          <w:szCs w:val="24"/>
        </w:rPr>
        <w:t xml:space="preserve">g bervariasi </w:t>
      </w:r>
      <w:r w:rsidR="005969E1" w:rsidRPr="003474FB">
        <w:rPr>
          <w:rFonts w:ascii="Times New Roman" w:eastAsia="Times New Roman" w:hAnsi="Times New Roman" w:cs="Times New Roman"/>
          <w:spacing w:val="1"/>
          <w:w w:val="103"/>
          <w:sz w:val="24"/>
          <w:szCs w:val="24"/>
        </w:rPr>
        <w:t>seperti yang terdeskripsi</w:t>
      </w:r>
      <w:r w:rsidR="005969E1" w:rsidRPr="003474FB">
        <w:rPr>
          <w:rFonts w:ascii="Times New Roman" w:eastAsia="Times New Roman" w:hAnsi="Times New Roman" w:cs="Times New Roman"/>
          <w:spacing w:val="18"/>
          <w:sz w:val="24"/>
          <w:szCs w:val="24"/>
        </w:rPr>
        <w:t xml:space="preserve"> </w:t>
      </w:r>
      <w:r w:rsidR="005969E1" w:rsidRPr="003474FB">
        <w:rPr>
          <w:rFonts w:ascii="Times New Roman" w:eastAsia="Times New Roman" w:hAnsi="Times New Roman" w:cs="Times New Roman"/>
          <w:w w:val="103"/>
          <w:sz w:val="24"/>
          <w:szCs w:val="24"/>
        </w:rPr>
        <w:t>d</w:t>
      </w:r>
      <w:r w:rsidR="005969E1" w:rsidRPr="003474FB">
        <w:rPr>
          <w:rFonts w:ascii="Times New Roman" w:eastAsia="Times New Roman" w:hAnsi="Times New Roman" w:cs="Times New Roman"/>
          <w:spacing w:val="-2"/>
          <w:w w:val="103"/>
          <w:sz w:val="24"/>
          <w:szCs w:val="24"/>
        </w:rPr>
        <w:t>a</w:t>
      </w:r>
      <w:r w:rsidR="005969E1" w:rsidRPr="003474FB">
        <w:rPr>
          <w:rFonts w:ascii="Times New Roman" w:eastAsia="Times New Roman" w:hAnsi="Times New Roman" w:cs="Times New Roman"/>
          <w:spacing w:val="1"/>
          <w:w w:val="103"/>
          <w:sz w:val="24"/>
          <w:szCs w:val="24"/>
        </w:rPr>
        <w:t>l</w:t>
      </w:r>
      <w:r w:rsidR="005969E1" w:rsidRPr="003474FB">
        <w:rPr>
          <w:rFonts w:ascii="Times New Roman" w:eastAsia="Times New Roman" w:hAnsi="Times New Roman" w:cs="Times New Roman"/>
          <w:spacing w:val="-2"/>
          <w:w w:val="103"/>
          <w:sz w:val="24"/>
          <w:szCs w:val="24"/>
        </w:rPr>
        <w:t>a</w:t>
      </w:r>
      <w:r w:rsidR="005969E1" w:rsidRPr="003474FB">
        <w:rPr>
          <w:rFonts w:ascii="Times New Roman" w:eastAsia="Times New Roman" w:hAnsi="Times New Roman" w:cs="Times New Roman"/>
          <w:w w:val="103"/>
          <w:sz w:val="24"/>
          <w:szCs w:val="24"/>
        </w:rPr>
        <w:t xml:space="preserve">m </w:t>
      </w:r>
      <w:r w:rsidR="005969E1" w:rsidRPr="003474FB">
        <w:rPr>
          <w:rFonts w:ascii="Times New Roman" w:eastAsia="Times New Roman" w:hAnsi="Times New Roman" w:cs="Times New Roman"/>
          <w:spacing w:val="11"/>
          <w:w w:val="103"/>
          <w:sz w:val="24"/>
          <w:szCs w:val="24"/>
        </w:rPr>
        <w:t xml:space="preserve"> </w:t>
      </w:r>
      <w:r w:rsidR="005969E1" w:rsidRPr="003474FB">
        <w:rPr>
          <w:rFonts w:ascii="Times New Roman" w:eastAsia="Times New Roman" w:hAnsi="Times New Roman" w:cs="Times New Roman"/>
          <w:sz w:val="24"/>
          <w:szCs w:val="24"/>
        </w:rPr>
        <w:t>nov</w:t>
      </w:r>
      <w:r w:rsidR="005969E1" w:rsidRPr="003474FB">
        <w:rPr>
          <w:rFonts w:ascii="Times New Roman" w:eastAsia="Times New Roman" w:hAnsi="Times New Roman" w:cs="Times New Roman"/>
          <w:spacing w:val="-2"/>
          <w:sz w:val="24"/>
          <w:szCs w:val="24"/>
        </w:rPr>
        <w:t>e</w:t>
      </w:r>
      <w:r w:rsidR="005969E1" w:rsidRPr="003474FB">
        <w:rPr>
          <w:rFonts w:ascii="Times New Roman" w:eastAsia="Times New Roman" w:hAnsi="Times New Roman" w:cs="Times New Roman"/>
          <w:spacing w:val="1"/>
          <w:sz w:val="24"/>
          <w:szCs w:val="24"/>
        </w:rPr>
        <w:t>l</w:t>
      </w:r>
      <w:r w:rsidR="005969E1" w:rsidRPr="003474FB">
        <w:rPr>
          <w:rFonts w:ascii="Times New Roman" w:hAnsi="Times New Roman" w:cs="Times New Roman"/>
          <w:sz w:val="24"/>
          <w:szCs w:val="24"/>
        </w:rPr>
        <w:t xml:space="preserve">. Novel ini mengisahkan tentang seorang tokoh bernama Murad yang menjadi buronan partai merah tampil sebagai sosok pahlawan untuk melawan ketidakadilan yang disebabkan oleh partai merah. Metode penelitian yang digunakan adalah kualitatif deskriptif, yaitu dengan menganalisis kata yang mengandung unsur budaya dari penggalan novel tersebut. Berdasarkan hasil penelitian dapat disimpulkan bahwa terdapat beberapa kata yang identik atau menyentil budaya yang biasa melekat pada masyarakat Aceh seperti </w:t>
      </w:r>
      <w:r w:rsidR="005969E1" w:rsidRPr="003474FB">
        <w:rPr>
          <w:rFonts w:ascii="Times New Roman" w:hAnsi="Times New Roman" w:cs="Times New Roman"/>
          <w:i/>
          <w:iCs/>
          <w:sz w:val="24"/>
          <w:szCs w:val="24"/>
        </w:rPr>
        <w:t>meunasah</w:t>
      </w:r>
      <w:r w:rsidR="005969E1" w:rsidRPr="003474FB">
        <w:rPr>
          <w:rFonts w:ascii="Times New Roman" w:hAnsi="Times New Roman" w:cs="Times New Roman"/>
          <w:sz w:val="24"/>
          <w:szCs w:val="24"/>
        </w:rPr>
        <w:t xml:space="preserve">, minyak amla, </w:t>
      </w:r>
      <w:r w:rsidR="005969E1" w:rsidRPr="003474FB">
        <w:rPr>
          <w:rFonts w:ascii="Times New Roman" w:hAnsi="Times New Roman" w:cs="Times New Roman"/>
          <w:i/>
          <w:iCs/>
          <w:sz w:val="24"/>
          <w:szCs w:val="24"/>
        </w:rPr>
        <w:t>leklap</w:t>
      </w:r>
      <w:r w:rsidR="005969E1" w:rsidRPr="003474FB">
        <w:rPr>
          <w:rFonts w:ascii="Times New Roman" w:hAnsi="Times New Roman" w:cs="Times New Roman"/>
          <w:sz w:val="24"/>
          <w:szCs w:val="24"/>
        </w:rPr>
        <w:t xml:space="preserve">, orang Aceh yang tidak suka baca buku, guna-guna, dan </w:t>
      </w:r>
      <w:r w:rsidR="005969E1" w:rsidRPr="003474FB">
        <w:rPr>
          <w:rFonts w:ascii="Times New Roman" w:hAnsi="Times New Roman" w:cs="Times New Roman"/>
          <w:i/>
          <w:iCs/>
          <w:sz w:val="24"/>
          <w:szCs w:val="24"/>
        </w:rPr>
        <w:t>mayam.</w:t>
      </w:r>
    </w:p>
    <w:p w14:paraId="0565E399" w14:textId="77777777" w:rsidR="00847316" w:rsidRDefault="009A1331">
      <w:pPr>
        <w:pBdr>
          <w:top w:val="nil"/>
          <w:left w:val="nil"/>
          <w:bottom w:val="nil"/>
          <w:right w:val="nil"/>
          <w:between w:val="nil"/>
        </w:pBdr>
        <w:spacing w:after="0" w:line="240" w:lineRule="auto"/>
        <w:rPr>
          <w:color w:val="000000"/>
          <w:sz w:val="24"/>
          <w:szCs w:val="24"/>
        </w:rPr>
      </w:pPr>
      <w:r>
        <w:rPr>
          <w:b/>
          <w:color w:val="000000"/>
          <w:sz w:val="24"/>
          <w:szCs w:val="24"/>
        </w:rPr>
        <w:t xml:space="preserve">Kata Kunci: </w:t>
      </w:r>
      <w:r w:rsidR="003370B9" w:rsidRPr="003370B9">
        <w:rPr>
          <w:bCs/>
          <w:color w:val="000000"/>
          <w:sz w:val="24"/>
          <w:szCs w:val="24"/>
        </w:rPr>
        <w:t xml:space="preserve">Budaya, Novel </w:t>
      </w:r>
      <w:r w:rsidR="003370B9" w:rsidRPr="00FF4BED">
        <w:rPr>
          <w:bCs/>
          <w:i/>
          <w:iCs/>
          <w:color w:val="000000"/>
          <w:sz w:val="24"/>
          <w:szCs w:val="24"/>
        </w:rPr>
        <w:t>Tanah Surga Merah</w:t>
      </w:r>
    </w:p>
    <w:p w14:paraId="30D91E94" w14:textId="77777777" w:rsidR="00847316" w:rsidRDefault="009A1331">
      <w:pPr>
        <w:spacing w:after="0" w:line="240" w:lineRule="auto"/>
        <w:rPr>
          <w:sz w:val="24"/>
          <w:szCs w:val="24"/>
        </w:rPr>
        <w:sectPr w:rsidR="00847316">
          <w:headerReference w:type="default" r:id="rId11"/>
          <w:footerReference w:type="default" r:id="rId12"/>
          <w:pgSz w:w="11906" w:h="16838"/>
          <w:pgMar w:top="1440" w:right="1440" w:bottom="1440" w:left="1440" w:header="709" w:footer="709" w:gutter="0"/>
          <w:pgNumType w:start="1"/>
          <w:cols w:space="720"/>
        </w:sectPr>
      </w:pPr>
      <w:r>
        <w:rPr>
          <w:noProof/>
        </w:rPr>
        <mc:AlternateContent>
          <mc:Choice Requires="wpg">
            <w:drawing>
              <wp:anchor distT="0" distB="0" distL="114300" distR="114300" simplePos="0" relativeHeight="251660288" behindDoc="0" locked="0" layoutInCell="1" hidden="0" allowOverlap="1" wp14:anchorId="03B58A12" wp14:editId="667E9294">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12460" cy="12700"/>
                <wp:effectExtent b="0" l="0" r="0" t="0"/>
                <wp:wrapNone/>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12460" cy="12700"/>
                        </a:xfrm>
                        <a:prstGeom prst="rect"/>
                        <a:ln/>
                      </pic:spPr>
                    </pic:pic>
                  </a:graphicData>
                </a:graphic>
              </wp:anchor>
            </w:drawing>
          </mc:Fallback>
        </mc:AlternateContent>
      </w:r>
    </w:p>
    <w:p w14:paraId="1476DDDF" w14:textId="77777777" w:rsidR="00847316" w:rsidRDefault="009A1331" w:rsidP="009E77EF">
      <w:pPr>
        <w:spacing w:after="0"/>
        <w:rPr>
          <w:sz w:val="24"/>
          <w:szCs w:val="24"/>
        </w:rPr>
      </w:pPr>
      <w:r>
        <w:rPr>
          <w:b/>
          <w:sz w:val="24"/>
          <w:szCs w:val="24"/>
        </w:rPr>
        <w:t>Pendahuluan</w:t>
      </w:r>
    </w:p>
    <w:p w14:paraId="2F2A8024" w14:textId="77777777" w:rsidR="0080688F" w:rsidRDefault="003474FB" w:rsidP="009E77EF">
      <w:pPr>
        <w:spacing w:after="0"/>
        <w:jc w:val="both"/>
        <w:rPr>
          <w:sz w:val="24"/>
          <w:szCs w:val="24"/>
        </w:rPr>
      </w:pPr>
      <w:r w:rsidRPr="003474FB">
        <w:rPr>
          <w:sz w:val="24"/>
          <w:szCs w:val="24"/>
        </w:rPr>
        <w:t xml:space="preserve">Sebuah karya sastra selalu menginspirasi penikmatnya. Karya sastra adalah ungkapan perasaan dan pikiran seseorang dalam kalimat atau cerita yang dirancang semenarik mungkin bagi pembaca </w:t>
      </w:r>
      <w:r w:rsidRPr="003474FB">
        <w:rPr>
          <w:sz w:val="24"/>
          <w:szCs w:val="24"/>
        </w:rPr>
        <w:fldChar w:fldCharType="begin" w:fldLock="1"/>
      </w:r>
      <w:r w:rsidRPr="003474FB">
        <w:rPr>
          <w:sz w:val="24"/>
          <w:szCs w:val="24"/>
        </w:rPr>
        <w:instrText>ADDIN CSL_CITATION {"citationItems":[{"id":"ITEM-1","itemData":{"DOI":"10.23917/kls.v6i2.15217","ISSN":"0852-9604","abstract":"This research is a research on the analysis of prose literature in the novel \"Islammu Is Maharku\" by Ario Muhammad. This study specializes in literary studies based on a mimetic approach. The mimetic approach is an approach that examines literary works based on their relationship to reality or reality in life. The author chooses cultural elements based on the mimetic approach in this study. The research method used descriptive qualitative and then the data were analyzed by interactive analysis. The purpose of this study is to describe the cultural elements in the novel \"Islammu is Maharku\" by Ario Muhammad with a mimetic approach. The results of the discussion describe the cultural reality of Taiwan based on: (1) The religious system, some believe in God and some are anti-God; (2) The social system and social organization, the existence of a society that has a high work spirit, many women who are reluctant to marry, and Muslim life in Taiwan; (3) Knowledge systems, knowledge of the world for example the seasons; (4) Language, Indonesian, English, Mandarin, but some have been changed into Indonesian by the author; (5) the arts, the beauty of the landscape and the buildings of the city of Taiwan; (6) Livelihood system or economic system, mostly as students and lecturers; and (7) Live equipment systems or highly advanced technology. Keywords:","author":[{"dropping-particle":"","family":"Purnomo","given":"Moh. Hadi","non-dropping-particle":"","parse-names":false,"suffix":""},{"dropping-particle":"","family":"Hamidah","given":"Maya Tri","non-dropping-particle":"","parse-names":false,"suffix":""},{"dropping-particle":"","family":"Putri","given":"Hania Shinta Rahma","non-dropping-particle":"","parse-names":false,"suffix":""}],"container-title":"Kajian Linguistik dan Sastra","id":"ITEM-1","issue":"2","issued":{"date-parts":[["2021"]]},"page":"149-163","title":"Analisis Unsur Kebudayaan Dalam Novel “Islammu Adalah Maharku” Karya Ario Muhammad Dengan Pendekatan Mimetik","type":"article-journal","volume":"6"},"uris":["http://www.mendeley.com/documents/?uuid=c9fe4b2c-3201-47bc-8fd3-823977c73a99"]}],"mendeley":{"formattedCitation":"(Purnomo et al., 2021)","plainTextFormattedCitation":"(Purnomo et al., 2021)","previouslyFormattedCitation":"(Purnomo et al., 2021)"},"properties":{"noteIndex":0},"schema":"https://github.com/citation-style-language/schema/raw/master/csl-citation.json"}</w:instrText>
      </w:r>
      <w:r w:rsidRPr="003474FB">
        <w:rPr>
          <w:sz w:val="24"/>
          <w:szCs w:val="24"/>
        </w:rPr>
        <w:fldChar w:fldCharType="separate"/>
      </w:r>
      <w:r w:rsidRPr="003474FB">
        <w:rPr>
          <w:noProof/>
          <w:sz w:val="24"/>
          <w:szCs w:val="24"/>
        </w:rPr>
        <w:t>(Purnomo et al., 2021)</w:t>
      </w:r>
      <w:r w:rsidRPr="003474FB">
        <w:rPr>
          <w:sz w:val="24"/>
          <w:szCs w:val="24"/>
        </w:rPr>
        <w:fldChar w:fldCharType="end"/>
      </w:r>
      <w:r w:rsidRPr="003474FB">
        <w:rPr>
          <w:sz w:val="24"/>
          <w:szCs w:val="24"/>
        </w:rPr>
        <w:t xml:space="preserve">. </w:t>
      </w:r>
      <w:r w:rsidR="006D7E5A" w:rsidRPr="001B7003">
        <w:rPr>
          <w:sz w:val="24"/>
          <w:szCs w:val="24"/>
        </w:rPr>
        <w:t xml:space="preserve">Sejak zaman dahulu hingga kini, karya sastra telah menjadi salah satu jenis buku bacaan yang paling menarik. Buku-buku sastra memiliki beragam genre, ide inovatif, dan warna </w:t>
      </w:r>
      <w:r w:rsidR="006D7E5A" w:rsidRPr="001B7003">
        <w:rPr>
          <w:sz w:val="24"/>
          <w:szCs w:val="24"/>
        </w:rPr>
        <w:t>yang berbeda-beda. Perkembangan karya sastra dari masa ke masa selalu menawarkan daya tarik tersendiri bagi para penggemarnya.</w:t>
      </w:r>
      <w:r w:rsidR="006D7E5A">
        <w:rPr>
          <w:sz w:val="24"/>
          <w:szCs w:val="24"/>
        </w:rPr>
        <w:t xml:space="preserve"> </w:t>
      </w:r>
      <w:r w:rsidRPr="003474FB">
        <w:rPr>
          <w:sz w:val="24"/>
          <w:szCs w:val="24"/>
        </w:rPr>
        <w:t xml:space="preserve">Karya sastra seperti novel, puisi, maupun cerpen akan selalu memberi amanat kepada pembacanya </w:t>
      </w:r>
      <w:r w:rsidRPr="003474FB">
        <w:rPr>
          <w:sz w:val="24"/>
          <w:szCs w:val="24"/>
        </w:rPr>
        <w:fldChar w:fldCharType="begin" w:fldLock="1"/>
      </w:r>
      <w:r w:rsidR="00F472C5">
        <w:rPr>
          <w:sz w:val="24"/>
          <w:szCs w:val="24"/>
        </w:rPr>
        <w:instrText>ADDIN CSL_CITATION {"citationItems":[{"id":"ITEM-1","itemData":{"ISSN":"27229408","abstract":"Penelitian ini termasuk dalam penelitian kepustakaan (library reasearch), sedangkan dilihat dari sifatnya penelitian ini termasuk penelitian deskriptif. Sumber data penelitian ini terdiri dari dua jenis, yaitu sumber data primer berupa novel Bumi Manusia karya Pramoedya Ananta Toer dan sumber data sekunder berupa buku, jurnal, majalah dan berbagai sumber yang mendukung proses penelitian. Metode pengumpulan data yaitu dengan metode studi pustaka sebagai alat pengumpulan datanya. Strategi analisisnya menggunakan metode analisis isi (content analysis) model Miles dan Huberman. Setelah itu, hasil penelitian ini disajikan secara deskriptif-analitis yaitu suatu usaha untuk menyusun, mengolah dan menginterpretasikan data.","author":[{"dropping-particle":"","family":"Indriastuti","given":"Lucyana","non-dropping-particle":"","parse-names":false,"suffix":""},{"dropping-particle":"","family":"Mulyati","given":"Sri","non-dropping-particle":"","parse-names":false,"suffix":""},{"dropping-particle":"","family":"Anwar","given":"Syamsul","non-dropping-particle":"","parse-names":false,"suffix":""}],"container-title":"Sintesis","id":"ITEM-1","issue":"2","issued":{"date-parts":[["2020"]]},"page":"156-165","title":"Nilai-nilai Budaya Jawa dalam Novel Bumi Manusia Karya Pramoedya Ananta Toer dan Implikasinya Terhadap Pembelajaran Bahasa Indonesia di SMA","type":"article-journal","volume":"14"},"uris":["http://www.mendeley.com/documents/?uuid=b9d7b860-c8c0-4ada-80f0-730c01f0ae06"]},{"id":"ITEM-2","itemData":{"DOI":"10.1007/s10579-018-09442-4","ISSN":"1574-020X","author":[{"dropping-particle":"","family":"Cranenburgh","given":"Andreas","non-dropping-particle":"van","parse-names":false,"suffix":""},{"dropping-particle":"","family":"Dalen-Oskam","given":"Karina","non-dropping-particle":"van","parse-names":false,"suffix":""},{"dropping-particle":"","family":"Zundert","given":"Joris","non-dropping-particle":"van","parse-names":false,"suffix":""}],"container-title":"Language Resources and Evaluation","id":"ITEM-2","issue":"4","issued":{"date-parts":[["2019","12","9"]]},"page":"625-650","title":"Vector space explorations of literary language","type":"article-journal","volume":"53"},"uris":["http://www.mendeley.com/documents/?uuid=86fe5f42-26c1-47f8-9009-71819cbabb42"]}],"mendeley":{"formattedCitation":"(Indriastuti et al., 2020; van Cranenburgh et al., 2019)","plainTextFormattedCitation":"(Indriastuti et al., 2020; van Cranenburgh et al., 2019)","previouslyFormattedCitation":"(Indriastuti et al., 2020; van Cranenburgh et al., 2019)"},"properties":{"noteIndex":0},"schema":"https://github.com/citation-style-language/schema/raw/master/csl-citation.json"}</w:instrText>
      </w:r>
      <w:r w:rsidRPr="003474FB">
        <w:rPr>
          <w:sz w:val="24"/>
          <w:szCs w:val="24"/>
        </w:rPr>
        <w:fldChar w:fldCharType="separate"/>
      </w:r>
      <w:r w:rsidR="00A817AB" w:rsidRPr="00A817AB">
        <w:rPr>
          <w:noProof/>
          <w:sz w:val="24"/>
          <w:szCs w:val="24"/>
        </w:rPr>
        <w:t>(Indriastuti et al., 2020; van Cranenburgh et al., 2019)</w:t>
      </w:r>
      <w:r w:rsidRPr="003474FB">
        <w:rPr>
          <w:sz w:val="24"/>
          <w:szCs w:val="24"/>
        </w:rPr>
        <w:fldChar w:fldCharType="end"/>
      </w:r>
      <w:r w:rsidRPr="003474FB">
        <w:rPr>
          <w:sz w:val="24"/>
          <w:szCs w:val="24"/>
        </w:rPr>
        <w:t>.</w:t>
      </w:r>
    </w:p>
    <w:p w14:paraId="0C82AD8A" w14:textId="77777777" w:rsidR="0080688F" w:rsidRDefault="003474FB" w:rsidP="009E77EF">
      <w:pPr>
        <w:spacing w:after="0"/>
        <w:ind w:firstLine="567"/>
        <w:jc w:val="both"/>
        <w:rPr>
          <w:sz w:val="24"/>
          <w:szCs w:val="24"/>
        </w:rPr>
      </w:pPr>
      <w:r w:rsidRPr="003474FB">
        <w:rPr>
          <w:sz w:val="24"/>
          <w:szCs w:val="24"/>
        </w:rPr>
        <w:t xml:space="preserve">Berdasarkan jenisnya, karya sastra terdiri atas: drama, prosa,dan puisi. Salah satu jenis karya sastra yang termasuk prosa adalah novel </w:t>
      </w:r>
      <w:r w:rsidRPr="003474FB">
        <w:rPr>
          <w:sz w:val="24"/>
          <w:szCs w:val="24"/>
        </w:rPr>
        <w:fldChar w:fldCharType="begin" w:fldLock="1"/>
      </w:r>
      <w:r w:rsidR="00F472C5">
        <w:rPr>
          <w:sz w:val="24"/>
          <w:szCs w:val="24"/>
        </w:rPr>
        <w:instrText>ADDIN CSL_CITATION {"citationItems":[{"id":"ITEM-1","itemData":{"ISBN":"9786021643679","abstract":"… local dikaji dalam penelitian ini menggunakan kajian Antropologi Linguistik pada dua novel … Teori yang digunakan dalam mengkaji novel ini adalah teori Antropologi Linguistik dengan …","author":[{"dropping-particle":"","family":"Hamidah","given":"I","non-dropping-particle":"","parse-names":false,"suffix":""},{"dropping-particle":"","family":"Isro","given":"Z","non-dropping-particle":"","parse-names":false,"suffix":""},{"dropping-particle":"","family":"Kadafi","given":"M","non-dropping-particle":"","parse-names":false,"suffix":""},{"dropping-particle":"","family":"Rakhmadhani","given":"A R","non-dropping-particle":"","parse-names":false,"suffix":""},{"dropping-particle":"","family":"...","given":"","non-dropping-particle":"","parse-names":false,"suffix":""}],"container-title":"…","id":"ITEM-1","issued":{"date-parts":[["2022"]]},"page":"338-348","title":"… Budaya, Dan Kearifan Lokal Dalam Novel Memoirs Of A Geisha Karya Arthur Golden Dan Novel Ronggeng Dukuh Paruk Karya Ahmad Tohari: Kajian Antropologi …","type":"article-journal"},"uris":["http://www.mendeley.com/documents/?uuid=9fb9435c-93e8-47c4-ad95-39d732bdbaeb"]},{"id":"ITEM-2","itemData":{"DOI":"10.1007/s11702-010-0010-0","ISSN":"1673-7318","abstract":"As a southern literature in China, Haipai Literature is rich with local characteristics. Nevertheless, it transcends any local restrictions at the same time, in the sense that it reflects the features of modern urban literature. Haipai Literature represents the earliest efforts and attempts of modern urban literature in China, manifesting the complexities of modern Chinese literature. As a new literary paradigm, Haipai Literature is not only flexible and innovative, but also adaptable to the modern urban life, becoming a modern mechanism of literary production and delivery. All literature-related systems, such as the earliest remuneration system, professional writers, literary magazines, newspaper supplements, were concentrated in Shanghai. These systems reflect from one profile the unique value and significance of Haipai Literature in the history of Chinese literature. To study Haipai Literature does not mean to reminisce, but to reexamine and make use of historical resources in the systemic innovation of modern literary mechanism. From the emergence and development of Haipai Literature, in the typological sense, it could be drawn that what kind of inner and outer premises are needed in the development of a new type of literature.","author":[{"dropping-particle":"","family":"Yang","given":"YANG","non-dropping-particle":"","parse-names":false,"suffix":""}],"container-title":"Frontiers of Literary Studies in China","id":"ITEM-2","issue":"2","issued":{"date-parts":[["2010"]]},"page":"216-231","title":"Urban Space and Literary Type: On Haipai Literature as a Literary Type","type":"article-journal","volume":"4"},"uris":["http://www.mendeley.com/documents/?uuid=00149534-e789-4781-a07e-e79b992d828f"]}],"mendeley":{"formattedCitation":"(Hamidah et al., 2022; Yang, 2010)","plainTextFormattedCitation":"(Hamidah et al., 2022; Yang, 2010)","previouslyFormattedCitation":"(Hamidah et al., 2022; Yang, 2010)"},"properties":{"noteIndex":0},"schema":"https://github.com/citation-style-language/schema/raw/master/csl-citation.json"}</w:instrText>
      </w:r>
      <w:r w:rsidRPr="003474FB">
        <w:rPr>
          <w:sz w:val="24"/>
          <w:szCs w:val="24"/>
        </w:rPr>
        <w:fldChar w:fldCharType="separate"/>
      </w:r>
      <w:r w:rsidR="00F472C5" w:rsidRPr="00F472C5">
        <w:rPr>
          <w:noProof/>
          <w:sz w:val="24"/>
          <w:szCs w:val="24"/>
        </w:rPr>
        <w:t xml:space="preserve">(Hamidah et al., 2022; Yang, </w:t>
      </w:r>
      <w:r w:rsidR="00F472C5" w:rsidRPr="00F472C5">
        <w:rPr>
          <w:noProof/>
          <w:sz w:val="24"/>
          <w:szCs w:val="24"/>
        </w:rPr>
        <w:lastRenderedPageBreak/>
        <w:t>2010)</w:t>
      </w:r>
      <w:r w:rsidRPr="003474FB">
        <w:rPr>
          <w:sz w:val="24"/>
          <w:szCs w:val="24"/>
        </w:rPr>
        <w:fldChar w:fldCharType="end"/>
      </w:r>
      <w:r w:rsidRPr="003474FB">
        <w:rPr>
          <w:sz w:val="24"/>
          <w:szCs w:val="24"/>
        </w:rPr>
        <w:t xml:space="preserve">. Novel </w:t>
      </w:r>
      <w:r w:rsidRPr="003474FB">
        <w:rPr>
          <w:i/>
          <w:iCs/>
          <w:sz w:val="24"/>
          <w:szCs w:val="24"/>
        </w:rPr>
        <w:t xml:space="preserve">Tanah Surga Merah </w:t>
      </w:r>
      <w:r w:rsidRPr="003474FB">
        <w:rPr>
          <w:sz w:val="24"/>
          <w:szCs w:val="24"/>
        </w:rPr>
        <w:t xml:space="preserve">karya Arafat Nur merupakan sebuah novel yang mengisahkan tentang  konflik dan fakta-fakta sosial masyarakat Aceh. </w:t>
      </w:r>
      <w:r w:rsidRPr="003474FB">
        <w:rPr>
          <w:i/>
          <w:sz w:val="24"/>
          <w:szCs w:val="24"/>
        </w:rPr>
        <w:t>Tanah Surga Merah</w:t>
      </w:r>
      <w:r w:rsidRPr="003474FB">
        <w:rPr>
          <w:sz w:val="24"/>
          <w:szCs w:val="24"/>
        </w:rPr>
        <w:t xml:space="preserve"> merupakan ungkapan kiasan yang menggambarkan kondisi tanah Aceh saat ini. Sedangkan kata </w:t>
      </w:r>
      <w:r w:rsidRPr="003474FB">
        <w:rPr>
          <w:i/>
          <w:sz w:val="24"/>
          <w:szCs w:val="24"/>
        </w:rPr>
        <w:t>surga</w:t>
      </w:r>
      <w:r w:rsidRPr="003474FB">
        <w:rPr>
          <w:sz w:val="24"/>
          <w:szCs w:val="24"/>
        </w:rPr>
        <w:t xml:space="preserve"> adalah cara Arafat Nur menggungkapkan sosok tokoh utama dalam novel tersebut yang sangat mencintai tanah kelahirannya yaitu Aceh. Tetapi karena sering terjadi pertumpahan darah di Aceh, maka dis</w:t>
      </w:r>
      <w:r w:rsidRPr="003474FB">
        <w:rPr>
          <w:sz w:val="24"/>
          <w:szCs w:val="24"/>
          <w:lang w:val="id-ID"/>
        </w:rPr>
        <w:t>e</w:t>
      </w:r>
      <w:r w:rsidRPr="003474FB">
        <w:rPr>
          <w:sz w:val="24"/>
          <w:szCs w:val="24"/>
        </w:rPr>
        <w:t xml:space="preserve">butlah </w:t>
      </w:r>
      <w:r w:rsidRPr="003474FB">
        <w:rPr>
          <w:i/>
          <w:sz w:val="24"/>
          <w:szCs w:val="24"/>
        </w:rPr>
        <w:t>Tanah Surga Merah</w:t>
      </w:r>
      <w:r w:rsidRPr="003474FB">
        <w:rPr>
          <w:sz w:val="24"/>
          <w:szCs w:val="24"/>
        </w:rPr>
        <w:t xml:space="preserve">. </w:t>
      </w:r>
    </w:p>
    <w:p w14:paraId="0C482D0D" w14:textId="77777777" w:rsidR="0080688F" w:rsidRDefault="003474FB" w:rsidP="009E77EF">
      <w:pPr>
        <w:spacing w:after="0"/>
        <w:ind w:firstLine="567"/>
        <w:jc w:val="both"/>
        <w:rPr>
          <w:sz w:val="24"/>
          <w:szCs w:val="24"/>
        </w:rPr>
      </w:pPr>
      <w:r w:rsidRPr="003474FB">
        <w:rPr>
          <w:i/>
          <w:sz w:val="24"/>
          <w:szCs w:val="24"/>
        </w:rPr>
        <w:t>Tanah Surga Merah</w:t>
      </w:r>
      <w:r w:rsidRPr="003474FB">
        <w:rPr>
          <w:sz w:val="24"/>
          <w:szCs w:val="24"/>
        </w:rPr>
        <w:t xml:space="preserve"> merupakan novel karya Arafat Nur yang terdiri 312 halaman, yang diterbitkan oleh PT Gramedia Pustaka Utama, Jakarta tahun 2016. Dari segi ide, Arafat Nur mengangkat tema tentang Gerakan Aceh Merdeka (GAM)</w:t>
      </w:r>
      <w:r w:rsidR="0080688F">
        <w:rPr>
          <w:sz w:val="24"/>
          <w:szCs w:val="24"/>
        </w:rPr>
        <w:t xml:space="preserve"> </w:t>
      </w:r>
      <w:r w:rsidRPr="003474FB">
        <w:rPr>
          <w:sz w:val="24"/>
          <w:szCs w:val="24"/>
        </w:rPr>
        <w:t>di Provinsi Nanggroe Aceh Darussalam di</w:t>
      </w:r>
      <w:r w:rsidR="0080688F">
        <w:rPr>
          <w:sz w:val="24"/>
          <w:szCs w:val="24"/>
        </w:rPr>
        <w:t xml:space="preserve"> </w:t>
      </w:r>
      <w:r w:rsidRPr="003474FB">
        <w:rPr>
          <w:sz w:val="24"/>
          <w:szCs w:val="24"/>
        </w:rPr>
        <w:t xml:space="preserve">mana partai merah berkuasa yang menjadikan masyarakat Aceh semakin melarat karena kekuasaannya dan sosok tokoh utama yaitu Murad yang menjadi buronan partai merah tampil sebagai sosok pahlawan untuk melawan ketidakadilan yang disebabkan oleh partai merah. </w:t>
      </w:r>
    </w:p>
    <w:p w14:paraId="47F4FBC0" w14:textId="77777777" w:rsidR="0080688F" w:rsidRDefault="003474FB" w:rsidP="009E77EF">
      <w:pPr>
        <w:spacing w:after="0"/>
        <w:ind w:firstLine="567"/>
        <w:jc w:val="both"/>
        <w:rPr>
          <w:sz w:val="24"/>
          <w:szCs w:val="24"/>
        </w:rPr>
      </w:pPr>
      <w:r w:rsidRPr="003474FB">
        <w:rPr>
          <w:spacing w:val="-2"/>
          <w:sz w:val="24"/>
          <w:szCs w:val="24"/>
        </w:rPr>
        <w:fldChar w:fldCharType="begin" w:fldLock="1"/>
      </w:r>
      <w:r w:rsidRPr="003474FB">
        <w:rPr>
          <w:spacing w:val="-2"/>
          <w:sz w:val="24"/>
          <w:szCs w:val="24"/>
        </w:rPr>
        <w:instrText>ADDIN CSL_CITATION {"citationItems":[{"id":"ITEM-1","itemData":{"author":[{"dropping-particle":"","family":"Ma'ruf dan Ali Imron","given":"","non-dropping-particle":"Al","parse-names":false,"suffix":""}],"id":"ITEM-1","issued":{"date-parts":[["2006"]]},"publisher":"SmartMedia","publisher-place":"Solo","title":"Dimensi Sosial Keagamaan dalam Fiksi Indonesia Modern","type":"book"},"uris":["http://www.mendeley.com/documents/?uuid=fafc4f8f-9278-422a-9342-2b40668a5190"]}],"mendeley":{"formattedCitation":"(Al Ma’ruf dan Ali Imron, 2006)","plainTextFormattedCitation":"(Al Ma’ruf dan Ali Imron, 2006)","previouslyFormattedCitation":"(Al Ma’ruf dan Ali Imron, 2006)"},"properties":{"noteIndex":0},"schema":"https://github.com/citation-style-language/schema/raw/master/csl-citation.json"}</w:instrText>
      </w:r>
      <w:r w:rsidRPr="003474FB">
        <w:rPr>
          <w:spacing w:val="-2"/>
          <w:sz w:val="24"/>
          <w:szCs w:val="24"/>
        </w:rPr>
        <w:fldChar w:fldCharType="separate"/>
      </w:r>
      <w:r w:rsidRPr="003474FB">
        <w:rPr>
          <w:noProof/>
          <w:spacing w:val="-2"/>
          <w:sz w:val="24"/>
          <w:szCs w:val="24"/>
        </w:rPr>
        <w:t>(Al Ma’ruf dan Ali Imron, 2006)</w:t>
      </w:r>
      <w:r w:rsidRPr="003474FB">
        <w:rPr>
          <w:spacing w:val="-2"/>
          <w:sz w:val="24"/>
          <w:szCs w:val="24"/>
        </w:rPr>
        <w:fldChar w:fldCharType="end"/>
      </w:r>
      <w:r w:rsidRPr="003474FB">
        <w:rPr>
          <w:spacing w:val="-2"/>
          <w:sz w:val="24"/>
          <w:szCs w:val="24"/>
        </w:rPr>
        <w:t xml:space="preserve"> </w:t>
      </w:r>
      <w:r w:rsidRPr="003474FB">
        <w:rPr>
          <w:sz w:val="24"/>
          <w:szCs w:val="24"/>
        </w:rPr>
        <w:t xml:space="preserve">mengungkapkan bahwa novel merupakan genre sastra yang juga merupakan pengalaman pengarang dalam menghadapi lingkungan sosialnya, juga merupakan ungkapan persepsi pengarang tentang perasaan dan keinginan. Oleh karena itu, novel seringkali mengungkapkan berbagai realitas kehidupan yang tidak diharapkan oleh pembacanya. </w:t>
      </w:r>
    </w:p>
    <w:p w14:paraId="1C6ADF27" w14:textId="77777777" w:rsidR="0080688F" w:rsidRDefault="003474FB" w:rsidP="009E77EF">
      <w:pPr>
        <w:spacing w:after="0"/>
        <w:ind w:firstLine="567"/>
        <w:jc w:val="both"/>
        <w:rPr>
          <w:sz w:val="24"/>
          <w:szCs w:val="24"/>
        </w:rPr>
      </w:pPr>
      <w:r w:rsidRPr="003474FB">
        <w:rPr>
          <w:sz w:val="24"/>
          <w:szCs w:val="24"/>
        </w:rPr>
        <w:t xml:space="preserve">Dalam novel ini terdapat beberapa sentilan unsur budaya yang menarik untuk dikaji. Budaya atau kebudayaan berasal dari bahasa sansekerta yaitu “buddhayah’ yang diartikan sebagai hal-hal yang </w:t>
      </w:r>
      <w:r w:rsidRPr="003474FB">
        <w:rPr>
          <w:sz w:val="24"/>
          <w:szCs w:val="24"/>
        </w:rPr>
        <w:t xml:space="preserve">berkaitan dengan akal budi manusia </w:t>
      </w:r>
      <w:r w:rsidRPr="003474FB">
        <w:rPr>
          <w:sz w:val="24"/>
          <w:szCs w:val="24"/>
        </w:rPr>
        <w:fldChar w:fldCharType="begin" w:fldLock="1"/>
      </w:r>
      <w:r w:rsidRPr="003474FB">
        <w:rPr>
          <w:sz w:val="24"/>
          <w:szCs w:val="24"/>
        </w:rPr>
        <w:instrText>ADDIN CSL_CITATION {"citationItems":[{"id":"ITEM-1","itemData":{"DOI":"10.32938/jbi.v5i2.575","abstract":"Penelitian ini bertujuan untuk menganalisis novel “Carlos” karya Erin Cipta dengan menggunakan pendekatan struktural. Penelitian ini menggunakan metode analisis kualitatif. Tema dalam novel ialah persahabatan yang setia antara Ye Feng dengan seekor anjing yang bernama Carlos. Alur dalam ini ialah alur campuran. Latar dalam novel ialah latar waktu, latar tempat, dan latar suasana. Tokoh utama ialah Ye Feng dan Carlos. Tokoh tambahan ialah Ama, A Ling, Wu Mao Ching, Champion, Wu Zao Ling, Dokter Liu, Zi Chen dan Jane). Penggambaran penokohan yakni protagonis (Ye Feng, Carlos, Ama, A Ling, Wu Mao Ching, Champion, dan Wu Zao Ling) dan antagonis (Dokter Liu), serta Tritagonis (Zi Chen dan Janet). Sudut pandang dalam ini ialah sudut pandang dengan menggunakan metode diaan. Gaya Bahasa dalam novel ini terdapat gaya bahasa Antitesis, retorik, personifikasi, persamaan atau simile, dan metonimia. Amanat dalam novel ini adalah kita haruslah tulus mencintai dan menerima sahabat kita apa adanya serta kita harus menyayangi hewan peliharaan kita dan kita harus memaafkan orang yang berbuat salah kepada kita. Nilai-nilai budaya yang terdapat dalam novel ini mengajarkan kita untuk dapat menyayangi anjing seperti keluarga dan membangun rumah membelangi laut mengajarkan kepada kita untuk menghindari bahaya terhadap badai ataupun angin topan yang berasal dari laut.","author":[{"dropping-particle":"","family":"Siahaan","given":"Desta Gloria","non-dropping-particle":"","parse-names":false,"suffix":""},{"dropping-particle":"","family":"Lein","given":"Adeline Lelo","non-dropping-particle":"","parse-names":false,"suffix":""}],"container-title":"Jubindo: Jurnal Ilmu Pendidikan Bahasa dan Sastra Indonesia","id":"ITEM-1","issue":"2","issued":{"date-parts":[["2020"]]},"page":"98-110","title":"Analisis Pendekatan Struktural Dan Nilai-Nilai Budaya Pada Novel “Carlos” Karya Erin Cipta","type":"article-journal","volume":"5"},"uris":["http://www.mendeley.com/documents/?uuid=ad3aa0ac-b86a-4a1b-af3c-59c6e030f37e"]}],"mendeley":{"formattedCitation":"(Siahaan &amp; Lein, 2020)","plainTextFormattedCitation":"(Siahaan &amp; Lein, 2020)","previouslyFormattedCitation":"(Siahaan &amp; Lein, 2020)"},"properties":{"noteIndex":0},"schema":"https://github.com/citation-style-language/schema/raw/master/csl-citation.json"}</w:instrText>
      </w:r>
      <w:r w:rsidRPr="003474FB">
        <w:rPr>
          <w:sz w:val="24"/>
          <w:szCs w:val="24"/>
        </w:rPr>
        <w:fldChar w:fldCharType="separate"/>
      </w:r>
      <w:r w:rsidRPr="003474FB">
        <w:rPr>
          <w:noProof/>
          <w:sz w:val="24"/>
          <w:szCs w:val="24"/>
        </w:rPr>
        <w:t>(Siahaan &amp; Lein, 2020)</w:t>
      </w:r>
      <w:r w:rsidRPr="003474FB">
        <w:rPr>
          <w:sz w:val="24"/>
          <w:szCs w:val="24"/>
        </w:rPr>
        <w:fldChar w:fldCharType="end"/>
      </w:r>
      <w:r w:rsidRPr="003474FB">
        <w:rPr>
          <w:sz w:val="24"/>
          <w:szCs w:val="24"/>
        </w:rPr>
        <w:t>.</w:t>
      </w:r>
      <w:r w:rsidR="0080688F">
        <w:rPr>
          <w:sz w:val="24"/>
          <w:szCs w:val="24"/>
        </w:rPr>
        <w:t xml:space="preserve"> </w:t>
      </w:r>
      <w:r w:rsidRPr="003474FB">
        <w:rPr>
          <w:sz w:val="24"/>
          <w:szCs w:val="24"/>
        </w:rPr>
        <w:t xml:space="preserve">Budaya merupakan suatu kebiasaan seseorang ataupun sekelompok orang dalam menjalani kehidupan. </w:t>
      </w:r>
      <w:r w:rsidRPr="003474FB">
        <w:rPr>
          <w:sz w:val="24"/>
          <w:szCs w:val="24"/>
        </w:rPr>
        <w:fldChar w:fldCharType="begin" w:fldLock="1"/>
      </w:r>
      <w:r w:rsidR="004968AD">
        <w:rPr>
          <w:sz w:val="24"/>
          <w:szCs w:val="24"/>
        </w:rPr>
        <w:instrText>ADDIN CSL_CITATION {"citationItems":[{"id":"ITEM-1","itemData":{"ISSN":"2621-5977","abstract":"Tujuan penelitian ini adalah untuk menganalisis nilai religius, moral, dan budaya pada novel tenggelamnya Kapal Van Der Wijck Karya Hamka. Karya sastra merupakan seni yang dihasilkan dari ide-ide kreatif guna mengungkapkan halhal yang terjadi di muka bumi melalui media bahasa dan sastra yang luwes dan selaras. Karya sastra melahirkan banyak media. salah satu karya sastra fiksi yang banyak mengandun nilai pengajaran adalah novel Tenggelamnya Kapan Van Der Wijck Karya Hamka. Nilai religius, moral dan budaya yang ditemui dalam novel Tenggelamnya Kapal Van Der Wijck memiliki kesinambungan dalam relevansinya bahan ajar di Sekolah Menengah Atas. Metode penelitian yang digunakan dalam penelitian ini adalah penelitian kualitatif. Hasil penelitian ini membuktikan bahwa Novel Tenggelamnya Kapal Van Der Wijck ini memiliki nilai religius, moral dan budaya.","author":[{"dropping-particle":"","family":"Simbolon","given":"Deby Rodearni","non-dropping-particle":"","parse-names":false,"suffix":""},{"dropping-particle":"","family":"Perangin-Angin","given":"Esra","non-dropping-particle":"","parse-names":false,"suffix":""},{"dropping-particle":"","family":"Nduru","given":"Suasti Murni","non-dropping-particle":"","parse-names":false,"suffix":""}],"container-title":"Jurnal Basataka (JBT)","id":"ITEM-1","issue":"1","issued":{"date-parts":[["2022"]]},"page":"50-61","title":"Analisis Nilai-Nilai Religius, Moral, Dan Budaya Pada Novel Tenggelamnya Kapal Van Der Wijk Karya Hamka Serta Relevansinya Sebagai Bahan Ajar Sekolah Menengah Atas","type":"article-journal","volume":"5"},"uris":["http://www.mendeley.com/documents/?uuid=e25ceaad-6e2a-45a0-9abb-292da95367cd"]},{"id":"ITEM-2","itemData":{"DOI":"10.1007/978-3-319-45920-2_18","author":[{"dropping-particle":"","family":"Cannizzaro","given":"Sara","non-dropping-particle":"","parse-names":false,"suffix":""},{"dropping-particle":"","family":"Anderson","given":"Myrdene","non-dropping-particle":"","parse-names":false,"suffix":""}],"id":"ITEM-2","issued":{"date-parts":[["2016"]]},"page":"315-339","title":"Culture as Habit, Habit as Culture: Instinct, Habituescence, Addiction","type":"chapter"},"uris":["http://www.mendeley.com/documents/?uuid=6b1b4d96-2590-460d-9e73-39a6c36a883a"]}],"mendeley":{"formattedCitation":"(Cannizzaro &amp; Anderson, 2016; Simbolon et al., 2022)","plainTextFormattedCitation":"(Cannizzaro &amp; Anderson, 2016; Simbolon et al., 2022)","previouslyFormattedCitation":"(Cannizzaro &amp; Anderson, 2016; Simbolon et al., 2022)"},"properties":{"noteIndex":0},"schema":"https://github.com/citation-style-language/schema/raw/master/csl-citation.json"}</w:instrText>
      </w:r>
      <w:r w:rsidRPr="003474FB">
        <w:rPr>
          <w:sz w:val="24"/>
          <w:szCs w:val="24"/>
        </w:rPr>
        <w:fldChar w:fldCharType="separate"/>
      </w:r>
      <w:r w:rsidR="00F472C5" w:rsidRPr="00F472C5">
        <w:rPr>
          <w:noProof/>
          <w:sz w:val="24"/>
          <w:szCs w:val="24"/>
        </w:rPr>
        <w:t>(Cannizzaro &amp; Anderson, 2016; Simbolon et al., 2022)</w:t>
      </w:r>
      <w:r w:rsidRPr="003474FB">
        <w:rPr>
          <w:sz w:val="24"/>
          <w:szCs w:val="24"/>
        </w:rPr>
        <w:fldChar w:fldCharType="end"/>
      </w:r>
      <w:r w:rsidRPr="003474FB">
        <w:rPr>
          <w:color w:val="FF0000"/>
          <w:sz w:val="24"/>
          <w:szCs w:val="24"/>
        </w:rPr>
        <w:t xml:space="preserve"> </w:t>
      </w:r>
      <w:r w:rsidRPr="003474FB">
        <w:rPr>
          <w:sz w:val="24"/>
          <w:szCs w:val="24"/>
        </w:rPr>
        <w:t>mengatakan nilai budaya merupakan nilai yang menjadi konsep masalah dasar yang sangat penting dan bernilai dalam kehidupan manusia, misalnya adat istiadat, kesenian, kepercayaan, dan upacara adat.</w:t>
      </w:r>
      <w:r w:rsidR="0080688F">
        <w:rPr>
          <w:sz w:val="24"/>
          <w:szCs w:val="24"/>
        </w:rPr>
        <w:t xml:space="preserve"> </w:t>
      </w:r>
    </w:p>
    <w:p w14:paraId="4AFF8BF2" w14:textId="77777777" w:rsidR="004968AD" w:rsidRDefault="004968AD" w:rsidP="009E77EF">
      <w:pPr>
        <w:spacing w:after="0"/>
        <w:ind w:firstLine="567"/>
        <w:jc w:val="both"/>
        <w:rPr>
          <w:sz w:val="24"/>
          <w:szCs w:val="24"/>
        </w:rPr>
      </w:pPr>
      <w:r w:rsidRPr="004968AD">
        <w:rPr>
          <w:sz w:val="24"/>
          <w:szCs w:val="24"/>
        </w:rPr>
        <w:t>Kebudayaan dalam suatu masyarakat dapat dijelaskan sebagai kumpulan nilai-nilai yang dipegang oleh anggota masyarakat yang mendukung kebudayaan tersebut, dan menjadi dasar bagi perilaku mereka</w:t>
      </w:r>
      <w:r>
        <w:rPr>
          <w:sz w:val="24"/>
          <w:szCs w:val="24"/>
        </w:rPr>
        <w:t xml:space="preserve"> </w:t>
      </w:r>
      <w:r>
        <w:rPr>
          <w:sz w:val="24"/>
          <w:szCs w:val="24"/>
        </w:rPr>
        <w:fldChar w:fldCharType="begin" w:fldLock="1"/>
      </w:r>
      <w:r>
        <w:rPr>
          <w:sz w:val="24"/>
          <w:szCs w:val="24"/>
        </w:rPr>
        <w:instrText>ADDIN CSL_CITATION {"citationItems":[{"id":"ITEM-1","itemData":{"abstract":"Manusia adalah makhluk individual dan dalam waktu yang lain dia akan berfungsi sebagai makhluk sosial. Sebagai makhluk individual, manusia dilengkapi dengan berbagai potensi, yang satu individu dengan individu lainnya mempunyai sifat, sikap, perilaku dan motivasi yang berbeda. Setiap individu sejak kecil sudah mulai menjalin hubungan psikologis dengan lingkungan sosialnya. Adanya perbedaan individu pa- da dasarnya disebabkan oleh adanya perbedaan situasi lingkung- an yang dihadapi rnasing-masing. Termasuklah budaya yang dianggap menjadi faktor utama dalam menumbuhkan sikap dan perilaku termasuk dalam pengamalan agamanya.","author":[{"dropping-particle":"","family":"Syamaun","given":"Syukri","non-dropping-particle":"","parse-names":false,"suffix":""}],"container-title":"Jurnal At-taujih Bimbingan Dan Konseling Islam","id":"ITEM-1","issue":"2","issued":{"date-parts":[["2019"]]},"page":"81-95","title":"81 | JURNAL AT-TAUJIH BIMBINGAN DAN KONSELING ISLAM Vol. 2 No. 2 Juli - Desember 2019 (http://jurnal.ar-raniry.ac.id/index.php/Taujih)","type":"article-journal","volume":"2"},"uris":["http://www.mendeley.com/documents/?uuid=20f78935-d013-4347-b2c2-7c85ed029d6b"]}],"mendeley":{"formattedCitation":"(Syamaun, 2019)","plainTextFormattedCitation":"(Syamaun, 2019)","previouslyFormattedCitation":"(Syamaun, 2019)"},"properties":{"noteIndex":0},"schema":"https://github.com/citation-style-language/schema/raw/master/csl-citation.json"}</w:instrText>
      </w:r>
      <w:r>
        <w:rPr>
          <w:sz w:val="24"/>
          <w:szCs w:val="24"/>
        </w:rPr>
        <w:fldChar w:fldCharType="separate"/>
      </w:r>
      <w:r w:rsidRPr="004968AD">
        <w:rPr>
          <w:noProof/>
          <w:sz w:val="24"/>
          <w:szCs w:val="24"/>
        </w:rPr>
        <w:t>(Syamaun, 2019)</w:t>
      </w:r>
      <w:r>
        <w:rPr>
          <w:sz w:val="24"/>
          <w:szCs w:val="24"/>
        </w:rPr>
        <w:fldChar w:fldCharType="end"/>
      </w:r>
      <w:r>
        <w:rPr>
          <w:sz w:val="24"/>
          <w:szCs w:val="24"/>
        </w:rPr>
        <w:t>.</w:t>
      </w:r>
      <w:r w:rsidRPr="004968AD">
        <w:rPr>
          <w:sz w:val="24"/>
          <w:szCs w:val="24"/>
        </w:rPr>
        <w:t xml:space="preserve"> Karena kebudayaan digunakan sebagai panduan dalam bertindak dan berperilaku, maka cenderung menjadi suatu tradisi yang sulit untuk diubah karena telah menjadi bagian yang tidak terpisahkan dari kehidupan masyarakat yang mendukungnya</w:t>
      </w:r>
    </w:p>
    <w:p w14:paraId="48A8A645" w14:textId="77777777" w:rsidR="00EB3E04" w:rsidRPr="00EB3E04" w:rsidRDefault="003474FB" w:rsidP="009E77EF">
      <w:pPr>
        <w:spacing w:after="0"/>
        <w:ind w:firstLine="567"/>
        <w:jc w:val="both"/>
        <w:rPr>
          <w:sz w:val="24"/>
          <w:szCs w:val="24"/>
        </w:rPr>
      </w:pPr>
      <w:r w:rsidRPr="003474FB">
        <w:rPr>
          <w:sz w:val="24"/>
          <w:szCs w:val="24"/>
        </w:rPr>
        <w:t xml:space="preserve">Budaya biasa diwariskan secara turun-temurun kepada generasi selanjutnya. </w:t>
      </w:r>
      <w:r w:rsidRPr="003474FB">
        <w:rPr>
          <w:sz w:val="24"/>
          <w:szCs w:val="24"/>
        </w:rPr>
        <w:fldChar w:fldCharType="begin" w:fldLock="1"/>
      </w:r>
      <w:r w:rsidR="00EB3E04">
        <w:rPr>
          <w:sz w:val="24"/>
          <w:szCs w:val="24"/>
        </w:rPr>
        <w:instrText>ADDIN CSL_CITATION {"citationItems":[{"id":"ITEM-1","itemData":{"author":[{"dropping-particle":"","family":"Wahyu","given":"Ramdani","non-dropping-particle":"","parse-names":false,"suffix":""}],"id":"ITEM-1","issued":{"date-parts":[["2008"]]},"publisher":"CV Pustaka Setia","publisher-place":"Bandung","title":"Ilmu Budaya Dasar","type":"book"},"uris":["http://www.mendeley.com/documents/?uuid=4dc75a53-d7a3-4956-b0bc-87db01371a23"]},{"id":"ITEM-2","itemData":{"DOI":"10.1007/978-3-031-11435-9_48","author":[{"dropping-particle":"","family":"Krundyshev","given":"Mikhail","non-dropping-particle":"","parse-names":false,"suffix":""},{"dropping-particle":"","family":"Krundysheva","given":"Anna","non-dropping-particle":"","parse-names":false,"suffix":""}],"id":"ITEM-2","issued":{"date-parts":[["2022"]]},"page":"443-450","title":"Cross-Cultural Analysis of a Linguo-Cultural Text During Classes of Russian as a Foreign Language in the Formation of a Picture of the World of a Future Specialist","type":"chapter"},"uris":["http://www.mendeley.com/documents/?uuid=d681e9dd-5c81-4262-a3de-349ff3d36f8f"]}],"mendeley":{"formattedCitation":"(Krundyshev &amp; Krundysheva, 2022; Wahyu, 2008)","plainTextFormattedCitation":"(Krundyshev &amp; Krundysheva, 2022; Wahyu, 2008)","previouslyFormattedCitation":"(Krundyshev &amp; Krundysheva, 2022; Wahyu, 2008)"},"properties":{"noteIndex":0},"schema":"https://github.com/citation-style-language/schema/raw/master/csl-citation.json"}</w:instrText>
      </w:r>
      <w:r w:rsidRPr="003474FB">
        <w:rPr>
          <w:sz w:val="24"/>
          <w:szCs w:val="24"/>
        </w:rPr>
        <w:fldChar w:fldCharType="separate"/>
      </w:r>
      <w:r w:rsidR="004968AD" w:rsidRPr="004968AD">
        <w:rPr>
          <w:noProof/>
          <w:sz w:val="24"/>
          <w:szCs w:val="24"/>
        </w:rPr>
        <w:t>(Krundyshev &amp; Krundysheva, 2022; Wahyu, 2008)</w:t>
      </w:r>
      <w:r w:rsidRPr="003474FB">
        <w:rPr>
          <w:sz w:val="24"/>
          <w:szCs w:val="24"/>
        </w:rPr>
        <w:fldChar w:fldCharType="end"/>
      </w:r>
      <w:r w:rsidRPr="003474FB">
        <w:rPr>
          <w:sz w:val="24"/>
          <w:szCs w:val="24"/>
        </w:rPr>
        <w:t xml:space="preserve"> menyatakan bahwa kebudayaan adalah totalitas pemikiran dan hal-hal yang dihasilkan atau diciptakan oleh manusia dalam perkembangan sejarah. </w:t>
      </w:r>
    </w:p>
    <w:p w14:paraId="08FF795D" w14:textId="77777777" w:rsidR="00EB3E04" w:rsidRDefault="00EB3E04" w:rsidP="009E77EF">
      <w:pPr>
        <w:spacing w:after="0"/>
        <w:ind w:firstLine="567"/>
        <w:jc w:val="both"/>
        <w:rPr>
          <w:sz w:val="24"/>
          <w:szCs w:val="24"/>
        </w:rPr>
      </w:pPr>
      <w:r w:rsidRPr="00EB3E04">
        <w:rPr>
          <w:sz w:val="24"/>
          <w:szCs w:val="24"/>
        </w:rPr>
        <w:t>Di samping itu, manusia memiliki kemampuan akal budi yang memungkinkannya untuk menciptakan kebudayaan</w:t>
      </w:r>
      <w:r>
        <w:rPr>
          <w:sz w:val="24"/>
          <w:szCs w:val="24"/>
        </w:rPr>
        <w:t xml:space="preserve"> </w:t>
      </w:r>
      <w:r>
        <w:rPr>
          <w:sz w:val="24"/>
          <w:szCs w:val="24"/>
        </w:rPr>
        <w:fldChar w:fldCharType="begin" w:fldLock="1"/>
      </w:r>
      <w:r w:rsidR="00D3075A">
        <w:rPr>
          <w:sz w:val="24"/>
          <w:szCs w:val="24"/>
        </w:rPr>
        <w:instrText>ADDIN CSL_CITATION {"citationItems":[{"id":"ITEM-1","itemData":{"abstract":"Pelestarian Kebudayaan Daerah Melalui Kesenian Tradisional Dodod Di Kampung Pamatang Desa Mekarwangi Kecamatan Saketi Kabupaten Pandeglang, yang menggambarkan tentang pelestarian kesenian tradisional dodo di masyarakat Kampung Pamatang. Dalam artikel ini terdapat beberapa kajian dalam artikel ini yaitu, Kebudayaan daerah, Kesenian tradisional dodod, Pementasan kesenian tradisional dodod, Kebanggaan masyarakat memiliki kesenian tradisional, dan Pelestarian kesenian tradisional dodod. Dalam menguraikan pembahasan artikel ini terdapat beberapa hal yang berkaitan dengan upaya pelestarian antara lain: Mempelajari budaya sendiri, dapat dilakukan melalui kegiatan ekstrakulikuler dibidang seni sekolah-sekolah dan juga dengan mendirikan sanggar-sanggar seni sebagai tempat untuk mempelajari dan berlatih, Memperkenalkan kepada generasi muda, dengan cara memperkenalkan kembali agar semua pihak khususnya anak-anak muda lebih mengenal kesenian tradisional yang berada di daerahnya, Ikut berpartisipasi apabila ada kegiatan dalam rangka pelestarian kebudayaan, Mencintai budaya sendiri tanpa merendahkan dan melecehkan budaya orang lain, Menghilangkan perasaan gengsi ataupun malu dengan kebudayaan yang kita miliki, dan Menumbuh kembangkan kesenian tradisional, agar tidak terkalahkan oleh kesenian modern.Kampung Pamatang merupakan salah satu kampung yang memiliki kesenian tradisional dodod yang berada di Desa Mekarwangi Kecamatan Saketi Kabupaten Pandeglang.Kesenian ini memiliki keragaman baik dalam alat-alat, tarian dan aspek lainnya yang sangat unik untuk terus dikembangkan agar tidak punah.","author":[{"dropping-particle":"","family":"Sahadi","given":"","non-dropping-particle":"","parse-names":false,"suffix":""}],"container-title":"Dinamika : Jurnal Ilmiah Ilmu Administrasi Negara","id":"ITEM-1","issue":"4","issued":{"date-parts":[["2019"]]},"page":"315-326","title":"Pelestarian Kebudayaan Daerah melalui Kesenian Dodod di Kampung Pamatang Desa Mekarwangi Kecamatan Saketi Kabupaten Pandeglang","type":"article-journal","volume":"6"},"uris":["http://www.mendeley.com/documents/?uuid=e375b85d-cc5f-4cbb-90c0-280204d7331b"]},{"id":"ITEM-2","itemData":{"DOI":"10.1007/s11199-014-0426-0","ISSN":"0360-0025","author":[{"dropping-particle":"","family":"Auster","given":"Carol J.","non-dropping-particle":"","parse-names":false,"suffix":""}],"container-title":"Sex Roles","id":"ITEM-2","issue":"1-2","issued":{"date-parts":[["2015","1","5"]]},"page":"88-90","title":"An Interdisciplinary, Multi-level, Cross-Cultural Analysis of Globalization, Women’s Work, and So Much More","type":"article-journal","volume":"72"},"uris":["http://www.mendeley.com/documents/?uuid=59b50264-3855-4596-9438-e115f896cd1f"]}],"mendeley":{"formattedCitation":"(Auster, 2015; Sahadi, 2019)","plainTextFormattedCitation":"(Auster, 2015; Sahadi, 2019)","previouslyFormattedCitation":"(Sahadi, 2019)"},"properties":{"noteIndex":0},"schema":"https://github.com/citation-style-language/schema/raw/master/csl-citation.json"}</w:instrText>
      </w:r>
      <w:r>
        <w:rPr>
          <w:sz w:val="24"/>
          <w:szCs w:val="24"/>
        </w:rPr>
        <w:fldChar w:fldCharType="separate"/>
      </w:r>
      <w:r w:rsidR="00D3075A" w:rsidRPr="00D3075A">
        <w:rPr>
          <w:noProof/>
          <w:sz w:val="24"/>
          <w:szCs w:val="24"/>
        </w:rPr>
        <w:t>(Auster, 2015; Sahadi, 2019)</w:t>
      </w:r>
      <w:r>
        <w:rPr>
          <w:sz w:val="24"/>
          <w:szCs w:val="24"/>
        </w:rPr>
        <w:fldChar w:fldCharType="end"/>
      </w:r>
      <w:r w:rsidRPr="00EB3E04">
        <w:rPr>
          <w:sz w:val="24"/>
          <w:szCs w:val="24"/>
        </w:rPr>
        <w:t>. Melalui pikiran dan karya kreatifnya, manusia dapat menciptakan hal-hal yang diinginkan. Akibatnya, terciptalah kebudayaan khas daerah yang menjadi ciri khas daerah tersebut.</w:t>
      </w:r>
    </w:p>
    <w:p w14:paraId="4BDFA586" w14:textId="77777777" w:rsidR="0080688F" w:rsidRDefault="003474FB" w:rsidP="009E77EF">
      <w:pPr>
        <w:spacing w:after="0"/>
        <w:ind w:firstLine="567"/>
        <w:jc w:val="both"/>
        <w:rPr>
          <w:sz w:val="24"/>
          <w:szCs w:val="24"/>
        </w:rPr>
      </w:pPr>
      <w:r w:rsidRPr="003474FB">
        <w:rPr>
          <w:sz w:val="24"/>
          <w:szCs w:val="24"/>
        </w:rPr>
        <w:t xml:space="preserve">Dalam kehidupan bermasyarakat, segala sesuatu yang dilakukan manusia pasti memiliki nilai. Budaya pun memiliki nilai sebagai ukuran perilaku manusia. </w:t>
      </w:r>
      <w:r w:rsidRPr="003474FB">
        <w:rPr>
          <w:spacing w:val="-2"/>
          <w:w w:val="103"/>
          <w:sz w:val="24"/>
          <w:szCs w:val="24"/>
        </w:rPr>
        <w:lastRenderedPageBreak/>
        <w:fldChar w:fldCharType="begin" w:fldLock="1"/>
      </w:r>
      <w:r w:rsidRPr="003474FB">
        <w:rPr>
          <w:spacing w:val="-2"/>
          <w:w w:val="103"/>
          <w:sz w:val="24"/>
          <w:szCs w:val="24"/>
        </w:rPr>
        <w:instrText>ADDIN CSL_CITATION {"citationItems":[{"id":"ITEM-1","itemData":{"author":[{"dropping-particle":"","family":"Suratman","given":"Dkk","non-dropping-particle":"","parse-names":false,"suffix":""}],"id":"ITEM-1","issued":{"date-parts":[["2013"]]},"publisher":"Intimedia","publisher-place":"Malang","title":"Ilmu Sosial dan Budaya Dasar","type":"book"},"uris":["http://www.mendeley.com/documents/?uuid=ff796b4b-26fb-43ef-9237-cc992bf7f16e"]}],"mendeley":{"formattedCitation":"(Suratman, 2013)","plainTextFormattedCitation":"(Suratman, 2013)","previouslyFormattedCitation":"(Suratman, 2013)"},"properties":{"noteIndex":0},"schema":"https://github.com/citation-style-language/schema/raw/master/csl-citation.json"}</w:instrText>
      </w:r>
      <w:r w:rsidRPr="003474FB">
        <w:rPr>
          <w:spacing w:val="-2"/>
          <w:w w:val="103"/>
          <w:sz w:val="24"/>
          <w:szCs w:val="24"/>
        </w:rPr>
        <w:fldChar w:fldCharType="separate"/>
      </w:r>
      <w:r w:rsidRPr="003474FB">
        <w:rPr>
          <w:noProof/>
          <w:spacing w:val="-2"/>
          <w:w w:val="103"/>
          <w:sz w:val="24"/>
          <w:szCs w:val="24"/>
        </w:rPr>
        <w:t>(Suratman, 2013)</w:t>
      </w:r>
      <w:r w:rsidRPr="003474FB">
        <w:rPr>
          <w:spacing w:val="-2"/>
          <w:w w:val="103"/>
          <w:sz w:val="24"/>
          <w:szCs w:val="24"/>
        </w:rPr>
        <w:fldChar w:fldCharType="end"/>
      </w:r>
      <w:r w:rsidRPr="003474FB">
        <w:rPr>
          <w:spacing w:val="-2"/>
          <w:w w:val="103"/>
          <w:sz w:val="24"/>
          <w:szCs w:val="24"/>
        </w:rPr>
        <w:t xml:space="preserve"> menyatakan   bahwa definisi nilai adalah sesuatu yang baik yang selalu diinginkan, dicita-citakan, dan dianggap penting oleh manusia sebagai anggota masyarakat. </w:t>
      </w:r>
    </w:p>
    <w:p w14:paraId="5DDDDD1F" w14:textId="77777777" w:rsidR="00847316" w:rsidRPr="003474FB" w:rsidRDefault="003474FB" w:rsidP="009E77EF">
      <w:pPr>
        <w:spacing w:after="0"/>
        <w:ind w:firstLine="567"/>
        <w:jc w:val="both"/>
        <w:rPr>
          <w:sz w:val="24"/>
          <w:szCs w:val="24"/>
        </w:rPr>
      </w:pPr>
      <w:r w:rsidRPr="003474FB">
        <w:rPr>
          <w:sz w:val="24"/>
          <w:szCs w:val="24"/>
        </w:rPr>
        <w:t xml:space="preserve">Penelitian ini berfokus pada unsur budaya yang terdapat dalam novel </w:t>
      </w:r>
      <w:r w:rsidRPr="0080688F">
        <w:rPr>
          <w:i/>
          <w:iCs/>
          <w:sz w:val="24"/>
          <w:szCs w:val="24"/>
        </w:rPr>
        <w:t>Tanah</w:t>
      </w:r>
      <w:r w:rsidRPr="003474FB">
        <w:rPr>
          <w:sz w:val="24"/>
          <w:szCs w:val="24"/>
        </w:rPr>
        <w:t xml:space="preserve"> </w:t>
      </w:r>
      <w:r w:rsidRPr="0080688F">
        <w:rPr>
          <w:i/>
          <w:iCs/>
          <w:sz w:val="24"/>
          <w:szCs w:val="24"/>
        </w:rPr>
        <w:t>Surga</w:t>
      </w:r>
      <w:r w:rsidRPr="003474FB">
        <w:rPr>
          <w:sz w:val="24"/>
          <w:szCs w:val="24"/>
        </w:rPr>
        <w:t xml:space="preserve"> </w:t>
      </w:r>
      <w:r w:rsidRPr="0080688F">
        <w:rPr>
          <w:i/>
          <w:iCs/>
          <w:sz w:val="24"/>
          <w:szCs w:val="24"/>
        </w:rPr>
        <w:t>Merah</w:t>
      </w:r>
      <w:r w:rsidRPr="003474FB">
        <w:rPr>
          <w:sz w:val="24"/>
          <w:szCs w:val="24"/>
        </w:rPr>
        <w:t xml:space="preserve"> karya Arafat Nur karena novel ini menyajikan adat istiadat yang sangat kental yang berlaku dalam kehidupan masyarakat Aceh. </w:t>
      </w:r>
      <w:r w:rsidRPr="003474FB">
        <w:rPr>
          <w:spacing w:val="-2"/>
          <w:sz w:val="24"/>
          <w:szCs w:val="24"/>
        </w:rPr>
        <w:t>Le</w:t>
      </w:r>
      <w:r w:rsidRPr="003474FB">
        <w:rPr>
          <w:sz w:val="24"/>
          <w:szCs w:val="24"/>
        </w:rPr>
        <w:t>b</w:t>
      </w:r>
      <w:r w:rsidRPr="003474FB">
        <w:rPr>
          <w:spacing w:val="1"/>
          <w:sz w:val="24"/>
          <w:szCs w:val="24"/>
        </w:rPr>
        <w:t>i</w:t>
      </w:r>
      <w:r w:rsidRPr="003474FB">
        <w:rPr>
          <w:sz w:val="24"/>
          <w:szCs w:val="24"/>
        </w:rPr>
        <w:t xml:space="preserve">h </w:t>
      </w:r>
      <w:r w:rsidRPr="003474FB">
        <w:rPr>
          <w:spacing w:val="1"/>
          <w:sz w:val="24"/>
          <w:szCs w:val="24"/>
        </w:rPr>
        <w:t>l</w:t>
      </w:r>
      <w:r w:rsidRPr="003474FB">
        <w:rPr>
          <w:spacing w:val="-2"/>
          <w:sz w:val="24"/>
          <w:szCs w:val="24"/>
        </w:rPr>
        <w:t>a</w:t>
      </w:r>
      <w:r w:rsidRPr="003474FB">
        <w:rPr>
          <w:sz w:val="24"/>
          <w:szCs w:val="24"/>
        </w:rPr>
        <w:t>n</w:t>
      </w:r>
      <w:r w:rsidRPr="003474FB">
        <w:rPr>
          <w:spacing w:val="1"/>
          <w:sz w:val="24"/>
          <w:szCs w:val="24"/>
        </w:rPr>
        <w:t>j</w:t>
      </w:r>
      <w:r w:rsidRPr="003474FB">
        <w:rPr>
          <w:spacing w:val="-2"/>
          <w:sz w:val="24"/>
          <w:szCs w:val="24"/>
        </w:rPr>
        <w:t>u</w:t>
      </w:r>
      <w:r w:rsidRPr="003474FB">
        <w:rPr>
          <w:spacing w:val="1"/>
          <w:sz w:val="24"/>
          <w:szCs w:val="24"/>
        </w:rPr>
        <w:t>t</w:t>
      </w:r>
      <w:r w:rsidRPr="003474FB">
        <w:rPr>
          <w:sz w:val="24"/>
          <w:szCs w:val="24"/>
        </w:rPr>
        <w:t xml:space="preserve">, </w:t>
      </w:r>
      <w:r w:rsidRPr="003474FB">
        <w:rPr>
          <w:w w:val="103"/>
          <w:sz w:val="24"/>
          <w:szCs w:val="24"/>
        </w:rPr>
        <w:t>p</w:t>
      </w:r>
      <w:r w:rsidRPr="003474FB">
        <w:rPr>
          <w:spacing w:val="-4"/>
          <w:w w:val="103"/>
          <w:sz w:val="24"/>
          <w:szCs w:val="24"/>
        </w:rPr>
        <w:t>e</w:t>
      </w:r>
      <w:r w:rsidRPr="003474FB">
        <w:rPr>
          <w:w w:val="103"/>
          <w:sz w:val="24"/>
          <w:szCs w:val="24"/>
        </w:rPr>
        <w:t>n</w:t>
      </w:r>
      <w:r w:rsidRPr="003474FB">
        <w:rPr>
          <w:spacing w:val="-2"/>
          <w:w w:val="103"/>
          <w:sz w:val="24"/>
          <w:szCs w:val="24"/>
        </w:rPr>
        <w:t>e</w:t>
      </w:r>
      <w:r w:rsidRPr="003474FB">
        <w:rPr>
          <w:spacing w:val="1"/>
          <w:w w:val="103"/>
          <w:sz w:val="24"/>
          <w:szCs w:val="24"/>
        </w:rPr>
        <w:t>li</w:t>
      </w:r>
      <w:r w:rsidRPr="003474FB">
        <w:rPr>
          <w:spacing w:val="-1"/>
          <w:w w:val="103"/>
          <w:sz w:val="24"/>
          <w:szCs w:val="24"/>
        </w:rPr>
        <w:t>t</w:t>
      </w:r>
      <w:r w:rsidRPr="003474FB">
        <w:rPr>
          <w:spacing w:val="1"/>
          <w:w w:val="103"/>
          <w:sz w:val="24"/>
          <w:szCs w:val="24"/>
        </w:rPr>
        <w:t>i</w:t>
      </w:r>
      <w:r w:rsidRPr="003474FB">
        <w:rPr>
          <w:spacing w:val="-2"/>
          <w:w w:val="103"/>
          <w:sz w:val="24"/>
          <w:szCs w:val="24"/>
        </w:rPr>
        <w:t>a</w:t>
      </w:r>
      <w:r w:rsidRPr="003474FB">
        <w:rPr>
          <w:w w:val="103"/>
          <w:sz w:val="24"/>
          <w:szCs w:val="24"/>
        </w:rPr>
        <w:t>n</w:t>
      </w:r>
      <w:r w:rsidRPr="003474FB">
        <w:rPr>
          <w:sz w:val="24"/>
          <w:szCs w:val="24"/>
        </w:rPr>
        <w:t xml:space="preserve"> </w:t>
      </w:r>
      <w:r w:rsidRPr="003474FB">
        <w:rPr>
          <w:spacing w:val="1"/>
          <w:w w:val="103"/>
          <w:sz w:val="24"/>
          <w:szCs w:val="24"/>
        </w:rPr>
        <w:t>i</w:t>
      </w:r>
      <w:r w:rsidRPr="003474FB">
        <w:rPr>
          <w:spacing w:val="-2"/>
          <w:w w:val="103"/>
          <w:sz w:val="24"/>
          <w:szCs w:val="24"/>
        </w:rPr>
        <w:t>n</w:t>
      </w:r>
      <w:r w:rsidRPr="003474FB">
        <w:rPr>
          <w:w w:val="103"/>
          <w:sz w:val="24"/>
          <w:szCs w:val="24"/>
        </w:rPr>
        <w:t xml:space="preserve">i </w:t>
      </w:r>
      <w:r w:rsidRPr="003474FB">
        <w:rPr>
          <w:spacing w:val="-1"/>
          <w:sz w:val="24"/>
          <w:szCs w:val="24"/>
        </w:rPr>
        <w:t>m</w:t>
      </w:r>
      <w:r w:rsidRPr="003474FB">
        <w:rPr>
          <w:spacing w:val="-2"/>
          <w:sz w:val="24"/>
          <w:szCs w:val="24"/>
        </w:rPr>
        <w:t>e</w:t>
      </w:r>
      <w:r w:rsidRPr="003474FB">
        <w:rPr>
          <w:spacing w:val="-1"/>
          <w:sz w:val="24"/>
          <w:szCs w:val="24"/>
        </w:rPr>
        <w:t>m</w:t>
      </w:r>
      <w:r w:rsidRPr="003474FB">
        <w:rPr>
          <w:spacing w:val="2"/>
          <w:sz w:val="24"/>
          <w:szCs w:val="24"/>
        </w:rPr>
        <w:t>p</w:t>
      </w:r>
      <w:r w:rsidRPr="003474FB">
        <w:rPr>
          <w:spacing w:val="-2"/>
          <w:sz w:val="24"/>
          <w:szCs w:val="24"/>
        </w:rPr>
        <w:t>e</w:t>
      </w:r>
      <w:r w:rsidRPr="003474FB">
        <w:rPr>
          <w:spacing w:val="1"/>
          <w:sz w:val="24"/>
          <w:szCs w:val="24"/>
        </w:rPr>
        <w:t>rli</w:t>
      </w:r>
      <w:r w:rsidRPr="003474FB">
        <w:rPr>
          <w:sz w:val="24"/>
          <w:szCs w:val="24"/>
        </w:rPr>
        <w:t>h</w:t>
      </w:r>
      <w:r w:rsidRPr="003474FB">
        <w:rPr>
          <w:spacing w:val="-2"/>
          <w:sz w:val="24"/>
          <w:szCs w:val="24"/>
        </w:rPr>
        <w:t>a</w:t>
      </w:r>
      <w:r w:rsidRPr="003474FB">
        <w:rPr>
          <w:spacing w:val="1"/>
          <w:sz w:val="24"/>
          <w:szCs w:val="24"/>
        </w:rPr>
        <w:t>t</w:t>
      </w:r>
      <w:r w:rsidRPr="003474FB">
        <w:rPr>
          <w:sz w:val="24"/>
          <w:szCs w:val="24"/>
        </w:rPr>
        <w:t>k</w:t>
      </w:r>
      <w:r w:rsidRPr="003474FB">
        <w:rPr>
          <w:spacing w:val="-2"/>
          <w:sz w:val="24"/>
          <w:szCs w:val="24"/>
        </w:rPr>
        <w:t>a</w:t>
      </w:r>
      <w:r w:rsidRPr="003474FB">
        <w:rPr>
          <w:sz w:val="24"/>
          <w:szCs w:val="24"/>
        </w:rPr>
        <w:t>n</w:t>
      </w:r>
      <w:r w:rsidR="0080688F">
        <w:rPr>
          <w:sz w:val="24"/>
          <w:szCs w:val="24"/>
        </w:rPr>
        <w:t xml:space="preserve"> </w:t>
      </w:r>
      <w:r w:rsidRPr="003474FB">
        <w:rPr>
          <w:spacing w:val="1"/>
          <w:sz w:val="24"/>
          <w:szCs w:val="24"/>
        </w:rPr>
        <w:t>l</w:t>
      </w:r>
      <w:r w:rsidRPr="003474FB">
        <w:rPr>
          <w:spacing w:val="-2"/>
          <w:sz w:val="24"/>
          <w:szCs w:val="24"/>
        </w:rPr>
        <w:t>o</w:t>
      </w:r>
      <w:r w:rsidRPr="003474FB">
        <w:rPr>
          <w:sz w:val="24"/>
          <w:szCs w:val="24"/>
        </w:rPr>
        <w:t>k</w:t>
      </w:r>
      <w:r w:rsidRPr="003474FB">
        <w:rPr>
          <w:spacing w:val="-2"/>
          <w:sz w:val="24"/>
          <w:szCs w:val="24"/>
        </w:rPr>
        <w:t>a</w:t>
      </w:r>
      <w:r w:rsidRPr="003474FB">
        <w:rPr>
          <w:spacing w:val="1"/>
          <w:sz w:val="24"/>
          <w:szCs w:val="24"/>
        </w:rPr>
        <w:t>l</w:t>
      </w:r>
      <w:r w:rsidRPr="003474FB">
        <w:rPr>
          <w:spacing w:val="-1"/>
          <w:sz w:val="24"/>
          <w:szCs w:val="24"/>
        </w:rPr>
        <w:t>i</w:t>
      </w:r>
      <w:r w:rsidRPr="003474FB">
        <w:rPr>
          <w:spacing w:val="1"/>
          <w:sz w:val="24"/>
          <w:szCs w:val="24"/>
        </w:rPr>
        <w:t>t</w:t>
      </w:r>
      <w:r w:rsidRPr="003474FB">
        <w:rPr>
          <w:spacing w:val="-2"/>
          <w:sz w:val="24"/>
          <w:szCs w:val="24"/>
        </w:rPr>
        <w:t>a</w:t>
      </w:r>
      <w:r w:rsidRPr="003474FB">
        <w:rPr>
          <w:sz w:val="24"/>
          <w:szCs w:val="24"/>
        </w:rPr>
        <w:t xml:space="preserve">s  </w:t>
      </w:r>
      <w:r w:rsidRPr="003474FB">
        <w:rPr>
          <w:spacing w:val="30"/>
          <w:sz w:val="24"/>
          <w:szCs w:val="24"/>
        </w:rPr>
        <w:t xml:space="preserve"> </w:t>
      </w:r>
      <w:r w:rsidRPr="003474FB">
        <w:rPr>
          <w:w w:val="103"/>
          <w:sz w:val="24"/>
          <w:szCs w:val="24"/>
        </w:rPr>
        <w:t>unsur</w:t>
      </w:r>
      <w:r w:rsidR="0080688F">
        <w:rPr>
          <w:sz w:val="24"/>
          <w:szCs w:val="24"/>
        </w:rPr>
        <w:t xml:space="preserve"> </w:t>
      </w:r>
      <w:r w:rsidRPr="003474FB">
        <w:rPr>
          <w:sz w:val="24"/>
          <w:szCs w:val="24"/>
        </w:rPr>
        <w:t>bud</w:t>
      </w:r>
      <w:r w:rsidRPr="003474FB">
        <w:rPr>
          <w:spacing w:val="-2"/>
          <w:sz w:val="24"/>
          <w:szCs w:val="24"/>
        </w:rPr>
        <w:t>a</w:t>
      </w:r>
      <w:r w:rsidRPr="003474FB">
        <w:rPr>
          <w:spacing w:val="-1"/>
          <w:sz w:val="24"/>
          <w:szCs w:val="24"/>
        </w:rPr>
        <w:t>y</w:t>
      </w:r>
      <w:r w:rsidRPr="003474FB">
        <w:rPr>
          <w:sz w:val="24"/>
          <w:szCs w:val="24"/>
        </w:rPr>
        <w:t>a</w:t>
      </w:r>
      <w:r w:rsidRPr="003474FB">
        <w:rPr>
          <w:spacing w:val="20"/>
          <w:sz w:val="24"/>
          <w:szCs w:val="24"/>
        </w:rPr>
        <w:t xml:space="preserve"> </w:t>
      </w:r>
      <w:r w:rsidRPr="003474FB">
        <w:rPr>
          <w:sz w:val="24"/>
          <w:szCs w:val="24"/>
        </w:rPr>
        <w:t>yang bervariasi.</w:t>
      </w:r>
    </w:p>
    <w:p w14:paraId="2378C721" w14:textId="77777777" w:rsidR="00847316" w:rsidRDefault="00847316" w:rsidP="009E77EF">
      <w:pPr>
        <w:spacing w:after="0"/>
        <w:jc w:val="both"/>
        <w:rPr>
          <w:sz w:val="24"/>
          <w:szCs w:val="24"/>
        </w:rPr>
      </w:pPr>
    </w:p>
    <w:p w14:paraId="6B7C00CC" w14:textId="77777777" w:rsidR="00847316" w:rsidRDefault="009A1331" w:rsidP="009E77EF">
      <w:pPr>
        <w:spacing w:after="0"/>
        <w:jc w:val="both"/>
        <w:rPr>
          <w:sz w:val="24"/>
          <w:szCs w:val="24"/>
        </w:rPr>
      </w:pPr>
      <w:r>
        <w:rPr>
          <w:b/>
          <w:sz w:val="24"/>
          <w:szCs w:val="24"/>
        </w:rPr>
        <w:t>Metode Penelitian</w:t>
      </w:r>
    </w:p>
    <w:p w14:paraId="0F377AB6" w14:textId="77777777" w:rsidR="004B30B3" w:rsidRDefault="004B30B3" w:rsidP="009E77EF">
      <w:pPr>
        <w:pStyle w:val="Heading4"/>
        <w:spacing w:line="276" w:lineRule="auto"/>
        <w:rPr>
          <w:rFonts w:ascii="Times New Roman" w:eastAsia="Times New Roman" w:hAnsi="Times New Roman" w:cs="Times New Roman"/>
          <w:spacing w:val="1"/>
          <w:sz w:val="24"/>
          <w:szCs w:val="24"/>
        </w:rPr>
      </w:pPr>
      <w:r w:rsidRPr="004B30B3">
        <w:rPr>
          <w:rFonts w:ascii="Times New Roman" w:eastAsia="Times New Roman" w:hAnsi="Times New Roman" w:cs="Times New Roman"/>
          <w:sz w:val="24"/>
          <w:szCs w:val="24"/>
        </w:rPr>
        <w:t>Penel</w:t>
      </w:r>
      <w:r w:rsidRPr="004B30B3">
        <w:rPr>
          <w:rFonts w:ascii="Times New Roman" w:eastAsia="Times New Roman" w:hAnsi="Times New Roman" w:cs="Times New Roman"/>
          <w:spacing w:val="-1"/>
          <w:sz w:val="24"/>
          <w:szCs w:val="24"/>
        </w:rPr>
        <w:t>i</w:t>
      </w:r>
      <w:r w:rsidRPr="004B30B3">
        <w:rPr>
          <w:rFonts w:ascii="Times New Roman" w:eastAsia="Times New Roman" w:hAnsi="Times New Roman" w:cs="Times New Roman"/>
          <w:sz w:val="24"/>
          <w:szCs w:val="24"/>
        </w:rPr>
        <w:t xml:space="preserve">tian  </w:t>
      </w:r>
      <w:r w:rsidRPr="004B30B3">
        <w:rPr>
          <w:rFonts w:ascii="Times New Roman" w:eastAsia="Times New Roman" w:hAnsi="Times New Roman" w:cs="Times New Roman"/>
          <w:spacing w:val="58"/>
          <w:sz w:val="24"/>
          <w:szCs w:val="24"/>
        </w:rPr>
        <w:t xml:space="preserve"> </w:t>
      </w:r>
      <w:r w:rsidRPr="004B30B3">
        <w:rPr>
          <w:rFonts w:ascii="Times New Roman" w:eastAsia="Times New Roman" w:hAnsi="Times New Roman" w:cs="Times New Roman"/>
          <w:sz w:val="24"/>
          <w:szCs w:val="24"/>
        </w:rPr>
        <w:t xml:space="preserve">ini  </w:t>
      </w:r>
      <w:r w:rsidRPr="004B30B3">
        <w:rPr>
          <w:rFonts w:ascii="Times New Roman" w:eastAsia="Times New Roman" w:hAnsi="Times New Roman" w:cs="Times New Roman"/>
          <w:spacing w:val="59"/>
          <w:sz w:val="24"/>
          <w:szCs w:val="24"/>
        </w:rPr>
        <w:t xml:space="preserve">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eng</w:t>
      </w:r>
      <w:r w:rsidRPr="004B30B3">
        <w:rPr>
          <w:rFonts w:ascii="Times New Roman" w:eastAsia="Times New Roman" w:hAnsi="Times New Roman" w:cs="Times New Roman"/>
          <w:spacing w:val="1"/>
          <w:sz w:val="24"/>
          <w:szCs w:val="24"/>
        </w:rPr>
        <w:t>g</w:t>
      </w:r>
      <w:r w:rsidRPr="004B30B3">
        <w:rPr>
          <w:rFonts w:ascii="Times New Roman" w:eastAsia="Times New Roman" w:hAnsi="Times New Roman" w:cs="Times New Roman"/>
          <w:sz w:val="24"/>
          <w:szCs w:val="24"/>
        </w:rPr>
        <w:t xml:space="preserve">unakan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 xml:space="preserve">etode  </w:t>
      </w:r>
      <w:r w:rsidRPr="004B30B3">
        <w:rPr>
          <w:rFonts w:ascii="Times New Roman" w:eastAsia="Times New Roman" w:hAnsi="Times New Roman" w:cs="Times New Roman"/>
          <w:spacing w:val="59"/>
          <w:sz w:val="24"/>
          <w:szCs w:val="24"/>
        </w:rPr>
        <w:t xml:space="preserve"> </w:t>
      </w:r>
      <w:r w:rsidRPr="004B30B3">
        <w:rPr>
          <w:rFonts w:ascii="Times New Roman" w:eastAsia="Times New Roman" w:hAnsi="Times New Roman" w:cs="Times New Roman"/>
          <w:sz w:val="24"/>
          <w:szCs w:val="24"/>
        </w:rPr>
        <w:t>kual</w:t>
      </w:r>
      <w:r w:rsidRPr="004B30B3">
        <w:rPr>
          <w:rFonts w:ascii="Times New Roman" w:eastAsia="Times New Roman" w:hAnsi="Times New Roman" w:cs="Times New Roman"/>
          <w:spacing w:val="-1"/>
          <w:sz w:val="24"/>
          <w:szCs w:val="24"/>
        </w:rPr>
        <w:t>it</w:t>
      </w:r>
      <w:r w:rsidRPr="004B30B3">
        <w:rPr>
          <w:rFonts w:ascii="Times New Roman" w:eastAsia="Times New Roman" w:hAnsi="Times New Roman" w:cs="Times New Roman"/>
          <w:sz w:val="24"/>
          <w:szCs w:val="24"/>
        </w:rPr>
        <w:t xml:space="preserve">atif  </w:t>
      </w:r>
      <w:r w:rsidRPr="004B30B3">
        <w:rPr>
          <w:rFonts w:ascii="Times New Roman" w:eastAsia="Times New Roman" w:hAnsi="Times New Roman" w:cs="Times New Roman"/>
          <w:spacing w:val="58"/>
          <w:sz w:val="24"/>
          <w:szCs w:val="24"/>
        </w:rPr>
        <w:t xml:space="preserve"> </w:t>
      </w:r>
      <w:r w:rsidRPr="004B30B3">
        <w:rPr>
          <w:rFonts w:ascii="Times New Roman" w:eastAsia="Times New Roman" w:hAnsi="Times New Roman" w:cs="Times New Roman"/>
          <w:sz w:val="24"/>
          <w:szCs w:val="24"/>
        </w:rPr>
        <w:t>deskr</w:t>
      </w:r>
      <w:r w:rsidRPr="004B30B3">
        <w:rPr>
          <w:rFonts w:ascii="Times New Roman" w:eastAsia="Times New Roman" w:hAnsi="Times New Roman" w:cs="Times New Roman"/>
          <w:spacing w:val="-1"/>
          <w:sz w:val="24"/>
          <w:szCs w:val="24"/>
        </w:rPr>
        <w:t>i</w:t>
      </w:r>
      <w:r w:rsidRPr="004B30B3">
        <w:rPr>
          <w:rFonts w:ascii="Times New Roman" w:eastAsia="Times New Roman" w:hAnsi="Times New Roman" w:cs="Times New Roman"/>
          <w:sz w:val="24"/>
          <w:szCs w:val="24"/>
        </w:rPr>
        <w:t>pti</w:t>
      </w:r>
      <w:r w:rsidRPr="004B30B3">
        <w:rPr>
          <w:rFonts w:ascii="Times New Roman" w:eastAsia="Times New Roman" w:hAnsi="Times New Roman" w:cs="Times New Roman"/>
          <w:spacing w:val="-1"/>
          <w:sz w:val="24"/>
          <w:szCs w:val="24"/>
        </w:rPr>
        <w:t>f</w:t>
      </w:r>
      <w:r w:rsidRPr="004B30B3">
        <w:rPr>
          <w:rFonts w:ascii="Times New Roman" w:eastAsia="Times New Roman" w:hAnsi="Times New Roman" w:cs="Times New Roman"/>
          <w:sz w:val="24"/>
          <w:szCs w:val="24"/>
        </w:rPr>
        <w:t xml:space="preserve">.  </w:t>
      </w:r>
      <w:r w:rsidRPr="004B30B3">
        <w:rPr>
          <w:rFonts w:ascii="Times New Roman" w:eastAsia="Times New Roman" w:hAnsi="Times New Roman" w:cs="Times New Roman"/>
          <w:sz w:val="24"/>
          <w:szCs w:val="24"/>
        </w:rPr>
        <w:fldChar w:fldCharType="begin" w:fldLock="1"/>
      </w:r>
      <w:r w:rsidRPr="004B30B3">
        <w:rPr>
          <w:rFonts w:ascii="Times New Roman" w:eastAsia="Times New Roman" w:hAnsi="Times New Roman" w:cs="Times New Roman"/>
          <w:sz w:val="24"/>
          <w:szCs w:val="24"/>
        </w:rPr>
        <w:instrText>ADDIN CSL_CITATION {"citationItems":[{"id":"ITEM-1","itemData":{"author":[{"dropping-particle":"","family":"Suwardi Endraswara","given":"","non-dropping-particle":"","parse-names":false,"suffix":""}],"id":"ITEM-1","issued":{"date-parts":[["2013"]]},"publisher":"Penerbit Ombak","publisher-place":"Yogyakarta","title":"Metodologi Kritik Sastra","type":"book"},"uris":["http://www.mendeley.com/documents/?uuid=d8a7f3b3-8023-4f85-862c-5488d521cbd3"]}],"mendeley":{"formattedCitation":"(Suwardi Endraswara, 2013)","plainTextFormattedCitation":"(Suwardi Endraswara, 2013)","previouslyFormattedCitation":"(Suwardi Endraswara, 2013)"},"properties":{"noteIndex":0},"schema":"https://github.com/citation-style-language/schema/raw/master/csl-citation.json"}</w:instrText>
      </w:r>
      <w:r w:rsidRPr="004B30B3">
        <w:rPr>
          <w:rFonts w:ascii="Times New Roman" w:eastAsia="Times New Roman" w:hAnsi="Times New Roman" w:cs="Times New Roman"/>
          <w:sz w:val="24"/>
          <w:szCs w:val="24"/>
        </w:rPr>
        <w:fldChar w:fldCharType="separate"/>
      </w:r>
      <w:r w:rsidRPr="004B30B3">
        <w:rPr>
          <w:rFonts w:ascii="Times New Roman" w:eastAsia="Times New Roman" w:hAnsi="Times New Roman" w:cs="Times New Roman"/>
          <w:noProof/>
          <w:sz w:val="24"/>
          <w:szCs w:val="24"/>
        </w:rPr>
        <w:t>(Suwardi Endraswara, 2013)</w:t>
      </w:r>
      <w:r w:rsidRPr="004B30B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Pr="004B30B3">
        <w:rPr>
          <w:sz w:val="24"/>
          <w:szCs w:val="24"/>
        </w:rPr>
        <w:t xml:space="preserve"> </w:t>
      </w:r>
      <w:r>
        <w:rPr>
          <w:rFonts w:ascii="Times New Roman" w:eastAsia="Times New Roman" w:hAnsi="Times New Roman" w:cs="Times New Roman"/>
          <w:sz w:val="24"/>
          <w:szCs w:val="24"/>
        </w:rPr>
        <w:t>d</w:t>
      </w:r>
      <w:r w:rsidRPr="004B30B3">
        <w:rPr>
          <w:rFonts w:ascii="Times New Roman" w:eastAsia="Times New Roman" w:hAnsi="Times New Roman" w:cs="Times New Roman"/>
          <w:sz w:val="24"/>
          <w:szCs w:val="24"/>
        </w:rPr>
        <w:t xml:space="preserve">eskripsi kualitatif menjelaskan bahwa representasi verbal dari data lebih disukai. Kata-kata diyakini memiliki ribuan makna. </w:t>
      </w:r>
      <w:r w:rsidRPr="004B30B3">
        <w:rPr>
          <w:rFonts w:ascii="Times New Roman" w:eastAsia="Times New Roman" w:hAnsi="Times New Roman" w:cs="Times New Roman"/>
          <w:spacing w:val="1"/>
          <w:sz w:val="24"/>
          <w:szCs w:val="24"/>
        </w:rPr>
        <w:t xml:space="preserve">Dalam penelitian kualitatif deskriptif peneliti menjelaskan hasil temuan penelitian menggunakan teks secara deskriptif </w:t>
      </w:r>
      <w:r w:rsidRPr="004B30B3">
        <w:rPr>
          <w:rFonts w:ascii="Times New Roman" w:eastAsia="Times New Roman" w:hAnsi="Times New Roman" w:cs="Times New Roman"/>
          <w:spacing w:val="1"/>
          <w:sz w:val="24"/>
          <w:szCs w:val="24"/>
        </w:rPr>
        <w:fldChar w:fldCharType="begin" w:fldLock="1"/>
      </w:r>
      <w:r w:rsidRPr="004B30B3">
        <w:rPr>
          <w:rFonts w:ascii="Times New Roman" w:eastAsia="Times New Roman" w:hAnsi="Times New Roman" w:cs="Times New Roman"/>
          <w:spacing w:val="1"/>
          <w:sz w:val="24"/>
          <w:szCs w:val="24"/>
        </w:rPr>
        <w:instrText>ADDIN CSL_CITATION {"citationItems":[{"id":"ITEM-1","itemData":{"author":[{"dropping-particle":"","family":"Sugiyono","given":"","non-dropping-particle":"","parse-names":false,"suffix":""}],"id":"ITEM-1","issued":{"date-parts":[["2016"]]},"publisher":"Alfabeta","title":"Memahami Penelitian Kualitatif","type":"book"},"uris":["http://www.mendeley.com/documents/?uuid=619b56c1-0e16-491c-a9fe-ae7891f9ce13"]}],"mendeley":{"formattedCitation":"(Sugiyono, 2016)","plainTextFormattedCitation":"(Sugiyono, 2016)","previouslyFormattedCitation":"(Sugiyono, 2016)"},"properties":{"noteIndex":0},"schema":"https://github.com/citation-style-language/schema/raw/master/csl-citation.json"}</w:instrText>
      </w:r>
      <w:r w:rsidRPr="004B30B3">
        <w:rPr>
          <w:rFonts w:ascii="Times New Roman" w:eastAsia="Times New Roman" w:hAnsi="Times New Roman" w:cs="Times New Roman"/>
          <w:spacing w:val="1"/>
          <w:sz w:val="24"/>
          <w:szCs w:val="24"/>
        </w:rPr>
        <w:fldChar w:fldCharType="separate"/>
      </w:r>
      <w:r w:rsidRPr="004B30B3">
        <w:rPr>
          <w:rFonts w:ascii="Times New Roman" w:eastAsia="Times New Roman" w:hAnsi="Times New Roman" w:cs="Times New Roman"/>
          <w:noProof/>
          <w:spacing w:val="1"/>
          <w:sz w:val="24"/>
          <w:szCs w:val="24"/>
        </w:rPr>
        <w:t>(Sugiyono, 2016)</w:t>
      </w:r>
      <w:r w:rsidRPr="004B30B3">
        <w:rPr>
          <w:rFonts w:ascii="Times New Roman" w:eastAsia="Times New Roman" w:hAnsi="Times New Roman" w:cs="Times New Roman"/>
          <w:spacing w:val="1"/>
          <w:sz w:val="24"/>
          <w:szCs w:val="24"/>
        </w:rPr>
        <w:fldChar w:fldCharType="end"/>
      </w:r>
      <w:r>
        <w:rPr>
          <w:rFonts w:ascii="Times New Roman" w:eastAsia="Times New Roman" w:hAnsi="Times New Roman" w:cs="Times New Roman"/>
          <w:spacing w:val="1"/>
          <w:sz w:val="24"/>
          <w:szCs w:val="24"/>
        </w:rPr>
        <w:t>.</w:t>
      </w:r>
      <w:r w:rsidRPr="004B30B3">
        <w:rPr>
          <w:rFonts w:ascii="Times New Roman" w:eastAsia="Times New Roman" w:hAnsi="Times New Roman" w:cs="Times New Roman"/>
          <w:spacing w:val="1"/>
          <w:sz w:val="24"/>
          <w:szCs w:val="24"/>
        </w:rPr>
        <w:t xml:space="preserve"> </w:t>
      </w:r>
    </w:p>
    <w:p w14:paraId="5E6B6178" w14:textId="77777777" w:rsidR="004B30B3" w:rsidRDefault="004B30B3" w:rsidP="009E77EF">
      <w:pPr>
        <w:pStyle w:val="Heading4"/>
        <w:spacing w:line="276" w:lineRule="auto"/>
        <w:rPr>
          <w:rFonts w:ascii="Times New Roman" w:eastAsia="Times New Roman" w:hAnsi="Times New Roman" w:cs="Times New Roman"/>
          <w:spacing w:val="17"/>
          <w:sz w:val="24"/>
          <w:szCs w:val="24"/>
        </w:rPr>
      </w:pPr>
      <w:r w:rsidRPr="004B30B3">
        <w:rPr>
          <w:rFonts w:ascii="Times New Roman" w:eastAsia="Times New Roman" w:hAnsi="Times New Roman" w:cs="Times New Roman"/>
          <w:spacing w:val="1"/>
          <w:sz w:val="24"/>
          <w:szCs w:val="24"/>
        </w:rPr>
        <w:t xml:space="preserve">Temuan penelitian dibahas secara detail menggunakan pendekatan studi analisis isi </w:t>
      </w:r>
      <w:r w:rsidRPr="004B30B3">
        <w:rPr>
          <w:rFonts w:ascii="Times New Roman" w:eastAsia="Times New Roman" w:hAnsi="Times New Roman" w:cs="Times New Roman"/>
          <w:spacing w:val="1"/>
          <w:sz w:val="24"/>
          <w:szCs w:val="24"/>
        </w:rPr>
        <w:fldChar w:fldCharType="begin" w:fldLock="1"/>
      </w:r>
      <w:r w:rsidRPr="004B30B3">
        <w:rPr>
          <w:rFonts w:ascii="Times New Roman" w:eastAsia="Times New Roman" w:hAnsi="Times New Roman" w:cs="Times New Roman"/>
          <w:spacing w:val="1"/>
          <w:sz w:val="24"/>
          <w:szCs w:val="24"/>
        </w:rPr>
        <w:instrText>ADDIN CSL_CITATION {"citationItems":[{"id":"ITEM-1","itemData":{"author":[{"dropping-particle":"","family":"Moeleong","given":"Lexy","non-dropping-particle":"","parse-names":false,"suffix":""}],"id":"ITEM-1","issued":{"date-parts":[["2017"]]},"publisher":"PT. Remaja Rosdakarya","title":"Metodologi Penelitian Kualitatif (Edisi Revisi)","type":"book"},"uris":["http://www.mendeley.com/documents/?uuid=d3c0278a-58e9-41a5-b56c-ed281c33b17c"]}],"mendeley":{"formattedCitation":"(Moeleong, 2017)","plainTextFormattedCitation":"(Moeleong, 2017)","previouslyFormattedCitation":"(Moeleong, 2017)"},"properties":{"noteIndex":0},"schema":"https://github.com/citation-style-language/schema/raw/master/csl-citation.json"}</w:instrText>
      </w:r>
      <w:r w:rsidRPr="004B30B3">
        <w:rPr>
          <w:rFonts w:ascii="Times New Roman" w:eastAsia="Times New Roman" w:hAnsi="Times New Roman" w:cs="Times New Roman"/>
          <w:spacing w:val="1"/>
          <w:sz w:val="24"/>
          <w:szCs w:val="24"/>
        </w:rPr>
        <w:fldChar w:fldCharType="separate"/>
      </w:r>
      <w:r w:rsidRPr="004B30B3">
        <w:rPr>
          <w:rFonts w:ascii="Times New Roman" w:eastAsia="Times New Roman" w:hAnsi="Times New Roman" w:cs="Times New Roman"/>
          <w:noProof/>
          <w:spacing w:val="1"/>
          <w:sz w:val="24"/>
          <w:szCs w:val="24"/>
        </w:rPr>
        <w:t>(Moeleong, 2017)</w:t>
      </w:r>
      <w:r w:rsidRPr="004B30B3">
        <w:rPr>
          <w:rFonts w:ascii="Times New Roman" w:eastAsia="Times New Roman" w:hAnsi="Times New Roman" w:cs="Times New Roman"/>
          <w:spacing w:val="1"/>
          <w:sz w:val="24"/>
          <w:szCs w:val="24"/>
        </w:rPr>
        <w:fldChar w:fldCharType="end"/>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1"/>
          <w:sz w:val="24"/>
          <w:szCs w:val="24"/>
        </w:rPr>
        <w:fldChar w:fldCharType="begin" w:fldLock="1"/>
      </w:r>
      <w:r w:rsidRPr="004B30B3">
        <w:rPr>
          <w:rFonts w:ascii="Times New Roman" w:eastAsia="Times New Roman" w:hAnsi="Times New Roman" w:cs="Times New Roman"/>
          <w:spacing w:val="1"/>
          <w:sz w:val="24"/>
          <w:szCs w:val="24"/>
        </w:rPr>
        <w:instrText>ADDIN CSL_CITATION {"citationItems":[{"id":"ITEM-1","itemData":{"author":[{"dropping-particle":"","family":"Yin","given":"Robert K","non-dropping-particle":"","parse-names":false,"suffix":""}],"container-title":"Jakarta, PT Raja Grafindo Persada","id":"ITEM-1","issued":{"date-parts":[["2012"]]},"publisher":"PT. Raja Grafindo Persada","publisher-place":"Jakarta","title":"Studi Kasus: Desain dan Metode, translation","type":"book"},"uris":["http://www.mendeley.com/documents/?uuid=392b26bf-61e9-48dd-bd2f-a41a39059d08"]}],"mendeley":{"formattedCitation":"(Yin, 2012)","plainTextFormattedCitation":"(Yin, 2012)","previouslyFormattedCitation":"(Yin, 2012)"},"properties":{"noteIndex":0},"schema":"https://github.com/citation-style-language/schema/raw/master/csl-citation.json"}</w:instrText>
      </w:r>
      <w:r w:rsidRPr="004B30B3">
        <w:rPr>
          <w:rFonts w:ascii="Times New Roman" w:eastAsia="Times New Roman" w:hAnsi="Times New Roman" w:cs="Times New Roman"/>
          <w:spacing w:val="1"/>
          <w:sz w:val="24"/>
          <w:szCs w:val="24"/>
        </w:rPr>
        <w:fldChar w:fldCharType="separate"/>
      </w:r>
      <w:r w:rsidRPr="004B30B3">
        <w:rPr>
          <w:rFonts w:ascii="Times New Roman" w:eastAsia="Times New Roman" w:hAnsi="Times New Roman" w:cs="Times New Roman"/>
          <w:noProof/>
          <w:spacing w:val="1"/>
          <w:sz w:val="24"/>
          <w:szCs w:val="24"/>
        </w:rPr>
        <w:t>(Yin, 2012)</w:t>
      </w:r>
      <w:r w:rsidRPr="004B30B3">
        <w:rPr>
          <w:rFonts w:ascii="Times New Roman" w:eastAsia="Times New Roman" w:hAnsi="Times New Roman" w:cs="Times New Roman"/>
          <w:spacing w:val="1"/>
          <w:sz w:val="24"/>
          <w:szCs w:val="24"/>
        </w:rPr>
        <w:fldChar w:fldCharType="end"/>
      </w:r>
      <w:r w:rsidRPr="004B30B3">
        <w:rPr>
          <w:rFonts w:ascii="Times New Roman" w:eastAsia="Times New Roman" w:hAnsi="Times New Roman" w:cs="Times New Roman"/>
          <w:spacing w:val="1"/>
          <w:sz w:val="24"/>
          <w:szCs w:val="24"/>
        </w:rPr>
        <w:t xml:space="preserve"> </w:t>
      </w:r>
      <w:r w:rsidRPr="004B30B3">
        <w:rPr>
          <w:rFonts w:ascii="Times New Roman" w:hAnsi="Times New Roman" w:cs="Times New Roman"/>
          <w:sz w:val="24"/>
          <w:szCs w:val="24"/>
        </w:rPr>
        <w:t>menjelaskan bahwa studi kasus adalah penyelidikan empiris yang menyelidiki fenomena dalam konteks kehidupan nyata mereka, dan berbagai sumber informasi dapat digunakan ketika batas antara fenomena dan konteks tidak jelas</w:t>
      </w:r>
      <w:r w:rsidRPr="004B30B3">
        <w:rPr>
          <w:rFonts w:ascii="Times New Roman" w:eastAsia="Times New Roman" w:hAnsi="Times New Roman" w:cs="Times New Roman"/>
          <w:sz w:val="24"/>
          <w:szCs w:val="24"/>
        </w:rPr>
        <w:t xml:space="preserve">. </w:t>
      </w:r>
      <w:r w:rsidRPr="004B30B3">
        <w:rPr>
          <w:rFonts w:ascii="Times New Roman" w:eastAsia="Times New Roman" w:hAnsi="Times New Roman" w:cs="Times New Roman"/>
          <w:spacing w:val="17"/>
          <w:sz w:val="24"/>
          <w:szCs w:val="24"/>
        </w:rPr>
        <w:t xml:space="preserve"> </w:t>
      </w:r>
    </w:p>
    <w:p w14:paraId="58873220" w14:textId="77777777" w:rsidR="004B30B3" w:rsidRDefault="004B30B3" w:rsidP="009E77EF">
      <w:pPr>
        <w:pStyle w:val="Heading4"/>
        <w:spacing w:line="276" w:lineRule="auto"/>
        <w:rPr>
          <w:rFonts w:ascii="Times New Roman" w:eastAsia="Times New Roman" w:hAnsi="Times New Roman" w:cs="Times New Roman"/>
          <w:color w:val="FF0000"/>
          <w:sz w:val="24"/>
          <w:szCs w:val="24"/>
        </w:rPr>
      </w:pPr>
      <w:r w:rsidRPr="004B30B3">
        <w:rPr>
          <w:rFonts w:ascii="Times New Roman" w:eastAsia="Times New Roman" w:hAnsi="Times New Roman" w:cs="Times New Roman"/>
          <w:sz w:val="24"/>
          <w:szCs w:val="24"/>
        </w:rPr>
        <w:t>Se</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w:t>
      </w:r>
      <w:r w:rsidRPr="004B30B3">
        <w:rPr>
          <w:rFonts w:ascii="Times New Roman" w:eastAsia="Times New Roman" w:hAnsi="Times New Roman" w:cs="Times New Roman"/>
          <w:spacing w:val="1"/>
          <w:sz w:val="24"/>
          <w:szCs w:val="24"/>
        </w:rPr>
        <w:t>n</w:t>
      </w:r>
      <w:r w:rsidRPr="004B30B3">
        <w:rPr>
          <w:rFonts w:ascii="Times New Roman" w:eastAsia="Times New Roman" w:hAnsi="Times New Roman" w:cs="Times New Roman"/>
          <w:sz w:val="24"/>
          <w:szCs w:val="24"/>
        </w:rPr>
        <w:t>tara</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z w:val="24"/>
          <w:szCs w:val="24"/>
        </w:rPr>
        <w:t>itu,</w:t>
      </w:r>
      <w:r w:rsidRPr="004B30B3">
        <w:rPr>
          <w:rFonts w:ascii="Times New Roman" w:eastAsia="Times New Roman" w:hAnsi="Times New Roman" w:cs="Times New Roman"/>
          <w:spacing w:val="2"/>
          <w:sz w:val="24"/>
          <w:szCs w:val="24"/>
        </w:rPr>
        <w:t xml:space="preserve">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enurut</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pacing w:val="3"/>
          <w:sz w:val="24"/>
          <w:szCs w:val="24"/>
        </w:rPr>
        <w:fldChar w:fldCharType="begin" w:fldLock="1"/>
      </w:r>
      <w:r w:rsidR="006223C4">
        <w:rPr>
          <w:rFonts w:ascii="Times New Roman" w:eastAsia="Times New Roman" w:hAnsi="Times New Roman" w:cs="Times New Roman"/>
          <w:spacing w:val="3"/>
          <w:sz w:val="24"/>
          <w:szCs w:val="24"/>
        </w:rPr>
        <w:instrText>ADDIN CSL_CITATION {"citationItems":[{"id":"ITEM-1","itemData":{"author":[{"dropping-particle":"","family":"Sutopo","given":"H.B.","non-dropping-particle":"","parse-names":false,"suffix":""}],"id":"ITEM-1","issued":{"date-parts":[["2002"]]},"publisher":"Sebelas Maret University Press","publisher-place":"Surakarta","title":"Metode Penelitian Kualitatif : Teori dan Aplikasinya dalam Penelitian","type":"book"},"uris":["http://www.mendeley.com/documents/?uuid=223884cd-1e00-4063-be50-dd3c61aaf7dc"]}],"mendeley":{"formattedCitation":"(Sutopo, 2002)","plainTextFormattedCitation":"(Sutopo, 2002)","previouslyFormattedCitation":"(Sutopo, 2002)"},"properties":{"noteIndex":0},"schema":"https://github.com/citation-style-language/schema/raw/master/csl-citation.json"}</w:instrText>
      </w:r>
      <w:r w:rsidRPr="004B30B3">
        <w:rPr>
          <w:rFonts w:ascii="Times New Roman" w:eastAsia="Times New Roman" w:hAnsi="Times New Roman" w:cs="Times New Roman"/>
          <w:spacing w:val="3"/>
          <w:sz w:val="24"/>
          <w:szCs w:val="24"/>
        </w:rPr>
        <w:fldChar w:fldCharType="separate"/>
      </w:r>
      <w:r w:rsidRPr="004B30B3">
        <w:rPr>
          <w:rFonts w:ascii="Times New Roman" w:eastAsia="Times New Roman" w:hAnsi="Times New Roman" w:cs="Times New Roman"/>
          <w:noProof/>
          <w:spacing w:val="3"/>
          <w:sz w:val="24"/>
          <w:szCs w:val="24"/>
        </w:rPr>
        <w:t>(Sutopo, 2002)</w:t>
      </w:r>
      <w:r w:rsidRPr="004B30B3">
        <w:rPr>
          <w:rFonts w:ascii="Times New Roman" w:eastAsia="Times New Roman" w:hAnsi="Times New Roman" w:cs="Times New Roman"/>
          <w:spacing w:val="3"/>
          <w:sz w:val="24"/>
          <w:szCs w:val="24"/>
        </w:rPr>
        <w:fldChar w:fldCharType="end"/>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pacing w:val="-1"/>
          <w:sz w:val="24"/>
          <w:szCs w:val="24"/>
        </w:rPr>
        <w:t>t</w:t>
      </w:r>
      <w:r w:rsidRPr="004B30B3">
        <w:rPr>
          <w:rFonts w:ascii="Times New Roman" w:eastAsia="Times New Roman" w:hAnsi="Times New Roman" w:cs="Times New Roman"/>
          <w:sz w:val="24"/>
          <w:szCs w:val="24"/>
        </w:rPr>
        <w:t xml:space="preserve">erpancang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erupakan</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z w:val="24"/>
          <w:szCs w:val="24"/>
        </w:rPr>
        <w:t>penel</w:t>
      </w:r>
      <w:r w:rsidRPr="004B30B3">
        <w:rPr>
          <w:rFonts w:ascii="Times New Roman" w:eastAsia="Times New Roman" w:hAnsi="Times New Roman" w:cs="Times New Roman"/>
          <w:spacing w:val="-1"/>
          <w:sz w:val="24"/>
          <w:szCs w:val="24"/>
        </w:rPr>
        <w:t>i</w:t>
      </w:r>
      <w:r w:rsidRPr="004B30B3">
        <w:rPr>
          <w:rFonts w:ascii="Times New Roman" w:eastAsia="Times New Roman" w:hAnsi="Times New Roman" w:cs="Times New Roman"/>
          <w:sz w:val="24"/>
          <w:szCs w:val="24"/>
        </w:rPr>
        <w:t>tian</w:t>
      </w:r>
      <w:r w:rsidRPr="004B30B3">
        <w:rPr>
          <w:rFonts w:ascii="Times New Roman" w:eastAsia="Times New Roman" w:hAnsi="Times New Roman" w:cs="Times New Roman"/>
          <w:spacing w:val="2"/>
          <w:sz w:val="24"/>
          <w:szCs w:val="24"/>
        </w:rPr>
        <w:t xml:space="preserve"> </w:t>
      </w:r>
      <w:r w:rsidRPr="004B30B3">
        <w:rPr>
          <w:rFonts w:ascii="Times New Roman" w:eastAsia="Times New Roman" w:hAnsi="Times New Roman" w:cs="Times New Roman"/>
          <w:spacing w:val="-1"/>
          <w:sz w:val="24"/>
          <w:szCs w:val="24"/>
        </w:rPr>
        <w:t>y</w:t>
      </w:r>
      <w:r w:rsidRPr="004B30B3">
        <w:rPr>
          <w:rFonts w:ascii="Times New Roman" w:eastAsia="Times New Roman" w:hAnsi="Times New Roman" w:cs="Times New Roman"/>
          <w:sz w:val="24"/>
          <w:szCs w:val="24"/>
        </w:rPr>
        <w:t>ang</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z w:val="24"/>
          <w:szCs w:val="24"/>
        </w:rPr>
        <w:t>di</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z w:val="24"/>
          <w:szCs w:val="24"/>
        </w:rPr>
        <w:t>d</w:t>
      </w:r>
      <w:r w:rsidRPr="004B30B3">
        <w:rPr>
          <w:rFonts w:ascii="Times New Roman" w:eastAsia="Times New Roman" w:hAnsi="Times New Roman" w:cs="Times New Roman"/>
          <w:spacing w:val="-1"/>
          <w:sz w:val="24"/>
          <w:szCs w:val="24"/>
        </w:rPr>
        <w:t>a</w:t>
      </w:r>
      <w:r w:rsidRPr="004B30B3">
        <w:rPr>
          <w:rFonts w:ascii="Times New Roman" w:eastAsia="Times New Roman" w:hAnsi="Times New Roman" w:cs="Times New Roman"/>
          <w:sz w:val="24"/>
          <w:szCs w:val="24"/>
        </w:rPr>
        <w:t>l</w:t>
      </w:r>
      <w:r w:rsidRPr="004B30B3">
        <w:rPr>
          <w:rFonts w:ascii="Times New Roman" w:eastAsia="Times New Roman" w:hAnsi="Times New Roman" w:cs="Times New Roman"/>
          <w:spacing w:val="-1"/>
          <w:sz w:val="24"/>
          <w:szCs w:val="24"/>
        </w:rPr>
        <w:t>am</w:t>
      </w:r>
      <w:r w:rsidRPr="004B30B3">
        <w:rPr>
          <w:rFonts w:ascii="Times New Roman" w:eastAsia="Times New Roman" w:hAnsi="Times New Roman" w:cs="Times New Roman"/>
          <w:sz w:val="24"/>
          <w:szCs w:val="24"/>
        </w:rPr>
        <w:t>nya</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z w:val="24"/>
          <w:szCs w:val="24"/>
        </w:rPr>
        <w:t>sudah</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pacing w:val="1"/>
          <w:sz w:val="24"/>
          <w:szCs w:val="24"/>
        </w:rPr>
        <w:t>e</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ilih</w:t>
      </w:r>
      <w:r w:rsidRPr="004B30B3">
        <w:rPr>
          <w:rFonts w:ascii="Times New Roman" w:eastAsia="Times New Roman" w:hAnsi="Times New Roman" w:cs="Times New Roman"/>
          <w:spacing w:val="3"/>
          <w:sz w:val="24"/>
          <w:szCs w:val="24"/>
        </w:rPr>
        <w:t xml:space="preserve"> </w:t>
      </w:r>
      <w:r w:rsidRPr="004B30B3">
        <w:rPr>
          <w:rFonts w:ascii="Times New Roman" w:eastAsia="Times New Roman" w:hAnsi="Times New Roman" w:cs="Times New Roman"/>
          <w:sz w:val="24"/>
          <w:szCs w:val="24"/>
        </w:rPr>
        <w:t xml:space="preserve">dan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enentukan variab</w:t>
      </w:r>
      <w:r w:rsidRPr="004B30B3">
        <w:rPr>
          <w:rFonts w:ascii="Times New Roman" w:eastAsia="Times New Roman" w:hAnsi="Times New Roman" w:cs="Times New Roman"/>
          <w:spacing w:val="-1"/>
          <w:sz w:val="24"/>
          <w:szCs w:val="24"/>
        </w:rPr>
        <w:t>e</w:t>
      </w:r>
      <w:r w:rsidRPr="004B30B3">
        <w:rPr>
          <w:rFonts w:ascii="Times New Roman" w:eastAsia="Times New Roman" w:hAnsi="Times New Roman" w:cs="Times New Roman"/>
          <w:sz w:val="24"/>
          <w:szCs w:val="24"/>
        </w:rPr>
        <w:t>l</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1"/>
          <w:sz w:val="24"/>
          <w:szCs w:val="24"/>
        </w:rPr>
        <w:t>y</w:t>
      </w:r>
      <w:r w:rsidRPr="004B30B3">
        <w:rPr>
          <w:rFonts w:ascii="Times New Roman" w:eastAsia="Times New Roman" w:hAnsi="Times New Roman" w:cs="Times New Roman"/>
          <w:sz w:val="24"/>
          <w:szCs w:val="24"/>
        </w:rPr>
        <w:t>ang</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enjadi</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1"/>
          <w:sz w:val="24"/>
          <w:szCs w:val="24"/>
        </w:rPr>
        <w:t>f</w:t>
      </w:r>
      <w:r w:rsidRPr="004B30B3">
        <w:rPr>
          <w:rFonts w:ascii="Times New Roman" w:eastAsia="Times New Roman" w:hAnsi="Times New Roman" w:cs="Times New Roman"/>
          <w:sz w:val="24"/>
          <w:szCs w:val="24"/>
        </w:rPr>
        <w:t>okus uta</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a</w:t>
      </w:r>
      <w:r w:rsidRPr="004B30B3">
        <w:rPr>
          <w:rFonts w:ascii="Times New Roman" w:eastAsia="Times New Roman" w:hAnsi="Times New Roman" w:cs="Times New Roman"/>
          <w:spacing w:val="2"/>
          <w:sz w:val="24"/>
          <w:szCs w:val="24"/>
        </w:rPr>
        <w:t xml:space="preserve"> </w:t>
      </w:r>
      <w:r w:rsidRPr="004B30B3">
        <w:rPr>
          <w:rFonts w:ascii="Times New Roman" w:eastAsia="Times New Roman" w:hAnsi="Times New Roman" w:cs="Times New Roman"/>
          <w:sz w:val="24"/>
          <w:szCs w:val="24"/>
        </w:rPr>
        <w:t>sebel</w:t>
      </w:r>
      <w:r w:rsidRPr="004B30B3">
        <w:rPr>
          <w:rFonts w:ascii="Times New Roman" w:eastAsia="Times New Roman" w:hAnsi="Times New Roman" w:cs="Times New Roman"/>
          <w:spacing w:val="-1"/>
          <w:sz w:val="24"/>
          <w:szCs w:val="24"/>
        </w:rPr>
        <w:t>um</w:t>
      </w:r>
      <w:r w:rsidRPr="004B30B3">
        <w:rPr>
          <w:rFonts w:ascii="Times New Roman" w:eastAsia="Times New Roman" w:hAnsi="Times New Roman" w:cs="Times New Roman"/>
          <w:sz w:val="24"/>
          <w:szCs w:val="24"/>
        </w:rPr>
        <w:t>nya. Berdasarkan dua pendapat te</w:t>
      </w:r>
      <w:r w:rsidRPr="004B30B3">
        <w:rPr>
          <w:rFonts w:ascii="Times New Roman" w:eastAsia="Times New Roman" w:hAnsi="Times New Roman" w:cs="Times New Roman"/>
          <w:spacing w:val="-1"/>
          <w:sz w:val="24"/>
          <w:szCs w:val="24"/>
        </w:rPr>
        <w:t>r</w:t>
      </w:r>
      <w:r w:rsidRPr="004B30B3">
        <w:rPr>
          <w:rFonts w:ascii="Times New Roman" w:eastAsia="Times New Roman" w:hAnsi="Times New Roman" w:cs="Times New Roman"/>
          <w:sz w:val="24"/>
          <w:szCs w:val="24"/>
        </w:rPr>
        <w:t>sebut,</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1"/>
          <w:sz w:val="24"/>
          <w:szCs w:val="24"/>
        </w:rPr>
        <w:t>s</w:t>
      </w:r>
      <w:r w:rsidRPr="004B30B3">
        <w:rPr>
          <w:rFonts w:ascii="Times New Roman" w:eastAsia="Times New Roman" w:hAnsi="Times New Roman" w:cs="Times New Roman"/>
          <w:sz w:val="24"/>
          <w:szCs w:val="24"/>
        </w:rPr>
        <w:t>tudi kasus</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z w:val="24"/>
          <w:szCs w:val="24"/>
        </w:rPr>
        <w:t>t</w:t>
      </w:r>
      <w:r w:rsidRPr="004B30B3">
        <w:rPr>
          <w:rFonts w:ascii="Times New Roman" w:eastAsia="Times New Roman" w:hAnsi="Times New Roman" w:cs="Times New Roman"/>
          <w:spacing w:val="-1"/>
          <w:sz w:val="24"/>
          <w:szCs w:val="24"/>
        </w:rPr>
        <w:t>e</w:t>
      </w:r>
      <w:r w:rsidRPr="004B30B3">
        <w:rPr>
          <w:rFonts w:ascii="Times New Roman" w:eastAsia="Times New Roman" w:hAnsi="Times New Roman" w:cs="Times New Roman"/>
          <w:sz w:val="24"/>
          <w:szCs w:val="24"/>
        </w:rPr>
        <w:t>rp</w:t>
      </w:r>
      <w:r w:rsidRPr="004B30B3">
        <w:rPr>
          <w:rFonts w:ascii="Times New Roman" w:eastAsia="Times New Roman" w:hAnsi="Times New Roman" w:cs="Times New Roman"/>
          <w:spacing w:val="-1"/>
          <w:sz w:val="24"/>
          <w:szCs w:val="24"/>
        </w:rPr>
        <w:t>a</w:t>
      </w:r>
      <w:r w:rsidRPr="004B30B3">
        <w:rPr>
          <w:rFonts w:ascii="Times New Roman" w:eastAsia="Times New Roman" w:hAnsi="Times New Roman" w:cs="Times New Roman"/>
          <w:sz w:val="24"/>
          <w:szCs w:val="24"/>
        </w:rPr>
        <w:t>ncang</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erupakan</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z w:val="24"/>
          <w:szCs w:val="24"/>
        </w:rPr>
        <w:t>pen</w:t>
      </w:r>
      <w:r w:rsidRPr="004B30B3">
        <w:rPr>
          <w:rFonts w:ascii="Times New Roman" w:eastAsia="Times New Roman" w:hAnsi="Times New Roman" w:cs="Times New Roman"/>
          <w:spacing w:val="-1"/>
          <w:sz w:val="24"/>
          <w:szCs w:val="24"/>
        </w:rPr>
        <w:t>y</w:t>
      </w:r>
      <w:r w:rsidRPr="004B30B3">
        <w:rPr>
          <w:rFonts w:ascii="Times New Roman" w:eastAsia="Times New Roman" w:hAnsi="Times New Roman" w:cs="Times New Roman"/>
          <w:sz w:val="24"/>
          <w:szCs w:val="24"/>
        </w:rPr>
        <w:t>eli</w:t>
      </w:r>
      <w:r w:rsidRPr="004B30B3">
        <w:rPr>
          <w:rFonts w:ascii="Times New Roman" w:eastAsia="Times New Roman" w:hAnsi="Times New Roman" w:cs="Times New Roman"/>
          <w:spacing w:val="-1"/>
          <w:sz w:val="24"/>
          <w:szCs w:val="24"/>
        </w:rPr>
        <w:t>d</w:t>
      </w:r>
      <w:r w:rsidRPr="004B30B3">
        <w:rPr>
          <w:rFonts w:ascii="Times New Roman" w:eastAsia="Times New Roman" w:hAnsi="Times New Roman" w:cs="Times New Roman"/>
          <w:sz w:val="24"/>
          <w:szCs w:val="24"/>
        </w:rPr>
        <w:t>ikan</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pacing w:val="-1"/>
          <w:sz w:val="24"/>
          <w:szCs w:val="24"/>
        </w:rPr>
        <w:t>t</w:t>
      </w:r>
      <w:r w:rsidRPr="004B30B3">
        <w:rPr>
          <w:rFonts w:ascii="Times New Roman" w:eastAsia="Times New Roman" w:hAnsi="Times New Roman" w:cs="Times New Roman"/>
          <w:sz w:val="24"/>
          <w:szCs w:val="24"/>
        </w:rPr>
        <w:t>e</w:t>
      </w:r>
      <w:r w:rsidRPr="004B30B3">
        <w:rPr>
          <w:rFonts w:ascii="Times New Roman" w:eastAsia="Times New Roman" w:hAnsi="Times New Roman" w:cs="Times New Roman"/>
          <w:spacing w:val="-1"/>
          <w:sz w:val="24"/>
          <w:szCs w:val="24"/>
        </w:rPr>
        <w:t>r</w:t>
      </w:r>
      <w:r w:rsidRPr="004B30B3">
        <w:rPr>
          <w:rFonts w:ascii="Times New Roman" w:eastAsia="Times New Roman" w:hAnsi="Times New Roman" w:cs="Times New Roman"/>
          <w:sz w:val="24"/>
          <w:szCs w:val="24"/>
        </w:rPr>
        <w:t>hadap</w:t>
      </w:r>
      <w:r w:rsidRPr="004B30B3">
        <w:rPr>
          <w:rFonts w:ascii="Times New Roman" w:eastAsia="Times New Roman" w:hAnsi="Times New Roman" w:cs="Times New Roman"/>
          <w:spacing w:val="1"/>
          <w:sz w:val="24"/>
          <w:szCs w:val="24"/>
        </w:rPr>
        <w:t xml:space="preserve"> </w:t>
      </w:r>
      <w:r w:rsidRPr="004B30B3">
        <w:rPr>
          <w:rFonts w:ascii="Times New Roman" w:eastAsia="Times New Roman" w:hAnsi="Times New Roman" w:cs="Times New Roman"/>
          <w:sz w:val="24"/>
          <w:szCs w:val="24"/>
        </w:rPr>
        <w:t xml:space="preserve">suatu </w:t>
      </w:r>
      <w:r w:rsidRPr="004B30B3">
        <w:rPr>
          <w:rFonts w:ascii="Times New Roman" w:eastAsia="Times New Roman" w:hAnsi="Times New Roman" w:cs="Times New Roman"/>
          <w:spacing w:val="-1"/>
          <w:sz w:val="24"/>
          <w:szCs w:val="24"/>
        </w:rPr>
        <w:t>f</w:t>
      </w:r>
      <w:r w:rsidRPr="004B30B3">
        <w:rPr>
          <w:rFonts w:ascii="Times New Roman" w:eastAsia="Times New Roman" w:hAnsi="Times New Roman" w:cs="Times New Roman"/>
          <w:sz w:val="24"/>
          <w:szCs w:val="24"/>
        </w:rPr>
        <w:t>en</w:t>
      </w:r>
      <w:r w:rsidRPr="004B30B3">
        <w:rPr>
          <w:rFonts w:ascii="Times New Roman" w:eastAsia="Times New Roman" w:hAnsi="Times New Roman" w:cs="Times New Roman"/>
          <w:spacing w:val="1"/>
          <w:sz w:val="24"/>
          <w:szCs w:val="24"/>
        </w:rPr>
        <w:t>o</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ena</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pacing w:val="1"/>
          <w:sz w:val="24"/>
          <w:szCs w:val="24"/>
        </w:rPr>
        <w:t>y</w:t>
      </w:r>
      <w:r w:rsidRPr="004B30B3">
        <w:rPr>
          <w:rFonts w:ascii="Times New Roman" w:eastAsia="Times New Roman" w:hAnsi="Times New Roman" w:cs="Times New Roman"/>
          <w:sz w:val="24"/>
          <w:szCs w:val="24"/>
        </w:rPr>
        <w:t>ang</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berkai</w:t>
      </w:r>
      <w:r w:rsidRPr="004B30B3">
        <w:rPr>
          <w:rFonts w:ascii="Times New Roman" w:eastAsia="Times New Roman" w:hAnsi="Times New Roman" w:cs="Times New Roman"/>
          <w:spacing w:val="-1"/>
          <w:sz w:val="24"/>
          <w:szCs w:val="24"/>
        </w:rPr>
        <w:t>ta</w:t>
      </w:r>
      <w:r w:rsidRPr="004B30B3">
        <w:rPr>
          <w:rFonts w:ascii="Times New Roman" w:eastAsia="Times New Roman" w:hAnsi="Times New Roman" w:cs="Times New Roman"/>
          <w:sz w:val="24"/>
          <w:szCs w:val="24"/>
        </w:rPr>
        <w:t>n</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dengan</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pacing w:val="1"/>
          <w:sz w:val="24"/>
          <w:szCs w:val="24"/>
        </w:rPr>
        <w:t>k</w:t>
      </w:r>
      <w:r w:rsidRPr="004B30B3">
        <w:rPr>
          <w:rFonts w:ascii="Times New Roman" w:eastAsia="Times New Roman" w:hAnsi="Times New Roman" w:cs="Times New Roman"/>
          <w:sz w:val="24"/>
          <w:szCs w:val="24"/>
        </w:rPr>
        <w:t>ehidupan,</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dengan</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sebu</w:t>
      </w:r>
      <w:r w:rsidRPr="004B30B3">
        <w:rPr>
          <w:rFonts w:ascii="Times New Roman" w:eastAsia="Times New Roman" w:hAnsi="Times New Roman" w:cs="Times New Roman"/>
          <w:spacing w:val="-1"/>
          <w:sz w:val="24"/>
          <w:szCs w:val="24"/>
        </w:rPr>
        <w:t>a</w:t>
      </w:r>
      <w:r w:rsidRPr="004B30B3">
        <w:rPr>
          <w:rFonts w:ascii="Times New Roman" w:eastAsia="Times New Roman" w:hAnsi="Times New Roman" w:cs="Times New Roman"/>
          <w:sz w:val="24"/>
          <w:szCs w:val="24"/>
        </w:rPr>
        <w:t>h</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va</w:t>
      </w:r>
      <w:r w:rsidRPr="004B30B3">
        <w:rPr>
          <w:rFonts w:ascii="Times New Roman" w:eastAsia="Times New Roman" w:hAnsi="Times New Roman" w:cs="Times New Roman"/>
          <w:spacing w:val="-1"/>
          <w:sz w:val="24"/>
          <w:szCs w:val="24"/>
        </w:rPr>
        <w:t>r</w:t>
      </w:r>
      <w:r w:rsidRPr="004B30B3">
        <w:rPr>
          <w:rFonts w:ascii="Times New Roman" w:eastAsia="Times New Roman" w:hAnsi="Times New Roman" w:cs="Times New Roman"/>
          <w:sz w:val="24"/>
          <w:szCs w:val="24"/>
        </w:rPr>
        <w:t>iabel</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uta</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a</w:t>
      </w:r>
      <w:r w:rsidRPr="004B30B3">
        <w:rPr>
          <w:rFonts w:ascii="Times New Roman" w:eastAsia="Times New Roman" w:hAnsi="Times New Roman" w:cs="Times New Roman"/>
          <w:spacing w:val="48"/>
          <w:sz w:val="24"/>
          <w:szCs w:val="24"/>
        </w:rPr>
        <w:t xml:space="preserve"> </w:t>
      </w:r>
      <w:r w:rsidRPr="004B30B3">
        <w:rPr>
          <w:rFonts w:ascii="Times New Roman" w:eastAsia="Times New Roman" w:hAnsi="Times New Roman" w:cs="Times New Roman"/>
          <w:sz w:val="24"/>
          <w:szCs w:val="24"/>
        </w:rPr>
        <w:t>yang telah</w:t>
      </w:r>
      <w:r w:rsidRPr="004B30B3">
        <w:rPr>
          <w:rFonts w:ascii="Times New Roman" w:eastAsia="Times New Roman" w:hAnsi="Times New Roman" w:cs="Times New Roman"/>
          <w:spacing w:val="22"/>
          <w:sz w:val="24"/>
          <w:szCs w:val="24"/>
        </w:rPr>
        <w:t xml:space="preserve"> </w:t>
      </w:r>
      <w:r w:rsidRPr="004B30B3">
        <w:rPr>
          <w:rFonts w:ascii="Times New Roman" w:eastAsia="Times New Roman" w:hAnsi="Times New Roman" w:cs="Times New Roman"/>
          <w:spacing w:val="-1"/>
          <w:sz w:val="24"/>
          <w:szCs w:val="24"/>
        </w:rPr>
        <w:t>d</w:t>
      </w:r>
      <w:r w:rsidRPr="004B30B3">
        <w:rPr>
          <w:rFonts w:ascii="Times New Roman" w:eastAsia="Times New Roman" w:hAnsi="Times New Roman" w:cs="Times New Roman"/>
          <w:sz w:val="24"/>
          <w:szCs w:val="24"/>
        </w:rPr>
        <w:t>ite</w:t>
      </w:r>
      <w:r w:rsidRPr="004B30B3">
        <w:rPr>
          <w:rFonts w:ascii="Times New Roman" w:eastAsia="Times New Roman" w:hAnsi="Times New Roman" w:cs="Times New Roman"/>
          <w:spacing w:val="-1"/>
          <w:sz w:val="24"/>
          <w:szCs w:val="24"/>
        </w:rPr>
        <w:t>n</w:t>
      </w:r>
      <w:r w:rsidRPr="004B30B3">
        <w:rPr>
          <w:rFonts w:ascii="Times New Roman" w:eastAsia="Times New Roman" w:hAnsi="Times New Roman" w:cs="Times New Roman"/>
          <w:sz w:val="24"/>
          <w:szCs w:val="24"/>
        </w:rPr>
        <w:t>t</w:t>
      </w:r>
      <w:r w:rsidRPr="004B30B3">
        <w:rPr>
          <w:rFonts w:ascii="Times New Roman" w:eastAsia="Times New Roman" w:hAnsi="Times New Roman" w:cs="Times New Roman"/>
          <w:spacing w:val="-1"/>
          <w:sz w:val="24"/>
          <w:szCs w:val="24"/>
        </w:rPr>
        <w:t>u</w:t>
      </w:r>
      <w:r w:rsidRPr="004B30B3">
        <w:rPr>
          <w:rFonts w:ascii="Times New Roman" w:eastAsia="Times New Roman" w:hAnsi="Times New Roman" w:cs="Times New Roman"/>
          <w:sz w:val="24"/>
          <w:szCs w:val="24"/>
        </w:rPr>
        <w:t>kan</w:t>
      </w:r>
      <w:r w:rsidRPr="004B30B3">
        <w:rPr>
          <w:rFonts w:ascii="Times New Roman" w:eastAsia="Times New Roman" w:hAnsi="Times New Roman" w:cs="Times New Roman"/>
          <w:spacing w:val="22"/>
          <w:sz w:val="24"/>
          <w:szCs w:val="24"/>
        </w:rPr>
        <w:t xml:space="preserve"> </w:t>
      </w:r>
      <w:r w:rsidRPr="004B30B3">
        <w:rPr>
          <w:rFonts w:ascii="Times New Roman" w:eastAsia="Times New Roman" w:hAnsi="Times New Roman" w:cs="Times New Roman"/>
          <w:sz w:val="24"/>
          <w:szCs w:val="24"/>
        </w:rPr>
        <w:t>sebelu</w:t>
      </w:r>
      <w:r w:rsidRPr="004B30B3">
        <w:rPr>
          <w:rFonts w:ascii="Times New Roman" w:eastAsia="Times New Roman" w:hAnsi="Times New Roman" w:cs="Times New Roman"/>
          <w:spacing w:val="-2"/>
          <w:sz w:val="24"/>
          <w:szCs w:val="24"/>
        </w:rPr>
        <w:t>m</w:t>
      </w:r>
      <w:r w:rsidRPr="004B30B3">
        <w:rPr>
          <w:rFonts w:ascii="Times New Roman" w:eastAsia="Times New Roman" w:hAnsi="Times New Roman" w:cs="Times New Roman"/>
          <w:sz w:val="24"/>
          <w:szCs w:val="24"/>
        </w:rPr>
        <w:t>nya</w:t>
      </w:r>
      <w:r w:rsidRPr="004B30B3">
        <w:rPr>
          <w:rFonts w:ascii="Times New Roman" w:eastAsia="Times New Roman" w:hAnsi="Times New Roman" w:cs="Times New Roman"/>
          <w:color w:val="FF0000"/>
          <w:sz w:val="24"/>
          <w:szCs w:val="24"/>
        </w:rPr>
        <w:t xml:space="preserve">. </w:t>
      </w:r>
    </w:p>
    <w:p w14:paraId="559AE74A" w14:textId="77777777" w:rsidR="00847316" w:rsidRPr="004B30B3" w:rsidRDefault="004B30B3" w:rsidP="009E77EF">
      <w:pPr>
        <w:pStyle w:val="Heading4"/>
        <w:spacing w:line="276" w:lineRule="auto"/>
        <w:rPr>
          <w:rFonts w:ascii="Times New Roman" w:eastAsia="Times New Roman" w:hAnsi="Times New Roman" w:cs="Times New Roman"/>
          <w:sz w:val="24"/>
          <w:szCs w:val="24"/>
        </w:rPr>
      </w:pPr>
      <w:r w:rsidRPr="004B30B3">
        <w:rPr>
          <w:rFonts w:ascii="Times New Roman" w:eastAsia="Times New Roman" w:hAnsi="Times New Roman" w:cs="Times New Roman"/>
          <w:sz w:val="24"/>
          <w:szCs w:val="24"/>
        </w:rPr>
        <w:t xml:space="preserve">Data dalam penelitian ini berupa penggalan-penggalan dalam novel </w:t>
      </w:r>
      <w:r w:rsidRPr="004B30B3">
        <w:rPr>
          <w:rFonts w:ascii="Times New Roman" w:eastAsia="Times New Roman" w:hAnsi="Times New Roman" w:cs="Times New Roman"/>
          <w:i/>
          <w:iCs/>
          <w:sz w:val="24"/>
          <w:szCs w:val="24"/>
        </w:rPr>
        <w:t>Tanah</w:t>
      </w:r>
      <w:r w:rsidRPr="004B30B3">
        <w:rPr>
          <w:rFonts w:ascii="Times New Roman" w:eastAsia="Times New Roman" w:hAnsi="Times New Roman" w:cs="Times New Roman"/>
          <w:sz w:val="24"/>
          <w:szCs w:val="24"/>
        </w:rPr>
        <w:t xml:space="preserve"> </w:t>
      </w:r>
      <w:r w:rsidRPr="004B30B3">
        <w:rPr>
          <w:rFonts w:ascii="Times New Roman" w:eastAsia="Times New Roman" w:hAnsi="Times New Roman" w:cs="Times New Roman"/>
          <w:i/>
          <w:iCs/>
          <w:sz w:val="24"/>
          <w:szCs w:val="24"/>
        </w:rPr>
        <w:t>Surga</w:t>
      </w:r>
      <w:r w:rsidRPr="004B30B3">
        <w:rPr>
          <w:rFonts w:ascii="Times New Roman" w:eastAsia="Times New Roman" w:hAnsi="Times New Roman" w:cs="Times New Roman"/>
          <w:sz w:val="24"/>
          <w:szCs w:val="24"/>
        </w:rPr>
        <w:t xml:space="preserve"> </w:t>
      </w:r>
      <w:r w:rsidRPr="004B30B3">
        <w:rPr>
          <w:rFonts w:ascii="Times New Roman" w:eastAsia="Times New Roman" w:hAnsi="Times New Roman" w:cs="Times New Roman"/>
          <w:i/>
          <w:iCs/>
          <w:sz w:val="24"/>
          <w:szCs w:val="24"/>
        </w:rPr>
        <w:t>Merah</w:t>
      </w:r>
      <w:r w:rsidRPr="004B30B3">
        <w:rPr>
          <w:rFonts w:ascii="Times New Roman" w:eastAsia="Times New Roman" w:hAnsi="Times New Roman" w:cs="Times New Roman"/>
          <w:sz w:val="24"/>
          <w:szCs w:val="24"/>
        </w:rPr>
        <w:t xml:space="preserve"> karya Arafat Nur yang dianalisis oleh peneliti yang mengandung unsur budaya Aceh yang berkembang dalam masyarakat daerah Aceh. Cara peneliti mengumpulkan data adalah dengan membaca keseluruhan isi novel, selanjutnya menandai bagian-bagian yang mengandung unsur budaya, dan terakhir menganalisis data tersebut berdasarkan metode penelitian yang telah ditentukan.</w:t>
      </w:r>
    </w:p>
    <w:p w14:paraId="32A7F0C7" w14:textId="77777777" w:rsidR="00847316" w:rsidRDefault="00847316" w:rsidP="009E77EF">
      <w:pPr>
        <w:spacing w:after="0"/>
        <w:jc w:val="both"/>
        <w:rPr>
          <w:sz w:val="24"/>
          <w:szCs w:val="24"/>
        </w:rPr>
      </w:pPr>
    </w:p>
    <w:p w14:paraId="6FCCD589" w14:textId="77777777" w:rsidR="00847316" w:rsidRDefault="009A1331" w:rsidP="009E77EF">
      <w:pPr>
        <w:spacing w:after="0"/>
        <w:jc w:val="both"/>
        <w:rPr>
          <w:sz w:val="24"/>
          <w:szCs w:val="24"/>
        </w:rPr>
      </w:pPr>
      <w:r>
        <w:rPr>
          <w:b/>
          <w:sz w:val="24"/>
          <w:szCs w:val="24"/>
        </w:rPr>
        <w:t>Hasil dan Pembahasan</w:t>
      </w:r>
    </w:p>
    <w:p w14:paraId="2028E168" w14:textId="77777777" w:rsidR="00984329" w:rsidRDefault="00D4443E" w:rsidP="009E77EF">
      <w:pPr>
        <w:pStyle w:val="Heading4"/>
        <w:spacing w:after="120" w:line="276" w:lineRule="auto"/>
        <w:rPr>
          <w:rFonts w:ascii="Times New Roman" w:hAnsi="Times New Roman" w:cs="Times New Roman"/>
          <w:sz w:val="24"/>
          <w:szCs w:val="24"/>
        </w:rPr>
      </w:pPr>
      <w:r w:rsidRPr="00D4443E">
        <w:rPr>
          <w:rFonts w:ascii="Times New Roman" w:hAnsi="Times New Roman" w:cs="Times New Roman"/>
          <w:sz w:val="24"/>
          <w:szCs w:val="24"/>
        </w:rPr>
        <w:t xml:space="preserve">Tokoh utama dalam novel </w:t>
      </w:r>
      <w:r w:rsidRPr="00D4443E">
        <w:rPr>
          <w:rFonts w:ascii="Times New Roman" w:hAnsi="Times New Roman" w:cs="Times New Roman"/>
          <w:i/>
          <w:iCs/>
          <w:sz w:val="24"/>
          <w:szCs w:val="24"/>
        </w:rPr>
        <w:t xml:space="preserve">Tanah Surga Merah </w:t>
      </w:r>
      <w:r w:rsidRPr="00D4443E">
        <w:rPr>
          <w:rFonts w:ascii="Times New Roman" w:hAnsi="Times New Roman" w:cs="Times New Roman"/>
          <w:sz w:val="24"/>
          <w:szCs w:val="24"/>
        </w:rPr>
        <w:t>karya Arafat Nur adalah Murad. Murad adalah seorang mantan aktivis GAM (Gerakan Aceh Merdeka) yang menjadi buronan polisi karena telah menembak mati seorang anggota dewan yang mencoba memperkosa kerabatnya.</w:t>
      </w:r>
    </w:p>
    <w:p w14:paraId="5B5C1757" w14:textId="77777777" w:rsidR="00984329" w:rsidRDefault="00984329" w:rsidP="009E77EF">
      <w:pPr>
        <w:autoSpaceDE w:val="0"/>
        <w:autoSpaceDN w:val="0"/>
        <w:adjustRightInd w:val="0"/>
        <w:spacing w:after="120"/>
        <w:ind w:left="567"/>
        <w:jc w:val="both"/>
        <w:rPr>
          <w:sz w:val="24"/>
          <w:szCs w:val="24"/>
        </w:rPr>
      </w:pPr>
      <w:r w:rsidRPr="009F450C">
        <w:rPr>
          <w:sz w:val="24"/>
          <w:szCs w:val="24"/>
        </w:rPr>
        <w:t>… aku adalah pejuang kemerdekaan bersama tiga ratus lebih pejuang lain yang</w:t>
      </w:r>
      <w:r>
        <w:rPr>
          <w:sz w:val="24"/>
          <w:szCs w:val="24"/>
        </w:rPr>
        <w:t xml:space="preserve"> </w:t>
      </w:r>
      <w:r w:rsidRPr="009F450C">
        <w:rPr>
          <w:sz w:val="24"/>
          <w:szCs w:val="24"/>
        </w:rPr>
        <w:t>dipuja-puji, ditakuti, dan juga disegani banyak orang. Sekarang arah telah</w:t>
      </w:r>
      <w:r>
        <w:rPr>
          <w:sz w:val="24"/>
          <w:szCs w:val="24"/>
        </w:rPr>
        <w:t xml:space="preserve"> </w:t>
      </w:r>
      <w:r w:rsidRPr="009F450C">
        <w:rPr>
          <w:sz w:val="24"/>
          <w:szCs w:val="24"/>
        </w:rPr>
        <w:t>berbalik tajam, aku bukan lagi pahlawan melainkan penjahat buronan yang</w:t>
      </w:r>
      <w:r>
        <w:rPr>
          <w:sz w:val="24"/>
          <w:szCs w:val="24"/>
        </w:rPr>
        <w:t xml:space="preserve"> </w:t>
      </w:r>
      <w:r w:rsidRPr="009F450C">
        <w:rPr>
          <w:sz w:val="24"/>
          <w:szCs w:val="24"/>
        </w:rPr>
        <w:t>diintai polisi dan diburu orang-orang Partai Merah yang menaruh dendam</w:t>
      </w:r>
      <w:r>
        <w:rPr>
          <w:sz w:val="24"/>
          <w:szCs w:val="24"/>
        </w:rPr>
        <w:t xml:space="preserve"> </w:t>
      </w:r>
      <w:r w:rsidRPr="009F450C">
        <w:rPr>
          <w:sz w:val="24"/>
          <w:szCs w:val="24"/>
        </w:rPr>
        <w:t>kesumat. (hlm. 10)</w:t>
      </w:r>
    </w:p>
    <w:p w14:paraId="76F84629" w14:textId="77777777" w:rsidR="00984329" w:rsidRDefault="00984329" w:rsidP="009E77EF">
      <w:pPr>
        <w:autoSpaceDE w:val="0"/>
        <w:autoSpaceDN w:val="0"/>
        <w:adjustRightInd w:val="0"/>
        <w:spacing w:after="120"/>
        <w:ind w:left="567"/>
        <w:jc w:val="both"/>
        <w:rPr>
          <w:sz w:val="24"/>
          <w:szCs w:val="24"/>
        </w:rPr>
      </w:pPr>
      <w:r w:rsidRPr="009F450C">
        <w:rPr>
          <w:sz w:val="24"/>
          <w:szCs w:val="24"/>
        </w:rPr>
        <w:t>Inilah aku: Murad, yang telah menembak teman seperjuangan yang coba</w:t>
      </w:r>
      <w:r>
        <w:rPr>
          <w:sz w:val="24"/>
          <w:szCs w:val="24"/>
        </w:rPr>
        <w:t xml:space="preserve"> </w:t>
      </w:r>
      <w:r w:rsidRPr="009F450C">
        <w:rPr>
          <w:sz w:val="24"/>
          <w:szCs w:val="24"/>
        </w:rPr>
        <w:t>memerkosa seorang gadis belia. Aku juga akan menembak walikota terkutuk, si</w:t>
      </w:r>
      <w:r>
        <w:rPr>
          <w:sz w:val="24"/>
          <w:szCs w:val="24"/>
        </w:rPr>
        <w:t xml:space="preserve"> </w:t>
      </w:r>
      <w:r w:rsidRPr="009F450C">
        <w:rPr>
          <w:sz w:val="24"/>
          <w:szCs w:val="24"/>
        </w:rPr>
        <w:t>pemerkosa gadis tanggung itu! (hlm. 22)</w:t>
      </w:r>
    </w:p>
    <w:p w14:paraId="2DA87FC4" w14:textId="77777777" w:rsidR="00847316" w:rsidRDefault="00334EA0" w:rsidP="009E77EF">
      <w:pPr>
        <w:pStyle w:val="Heading4"/>
        <w:spacing w:after="120" w:line="276" w:lineRule="auto"/>
        <w:rPr>
          <w:rFonts w:ascii="Times New Roman" w:hAnsi="Times New Roman" w:cs="Times New Roman"/>
          <w:sz w:val="24"/>
          <w:szCs w:val="24"/>
        </w:rPr>
      </w:pPr>
      <w:r w:rsidRPr="009F450C">
        <w:rPr>
          <w:rFonts w:ascii="Times New Roman" w:hAnsi="Times New Roman" w:cs="Times New Roman"/>
          <w:sz w:val="24"/>
          <w:szCs w:val="24"/>
        </w:rPr>
        <w:t>Arafat Nur merupakan seorang pengarang yang berasal dari Aceh</w:t>
      </w:r>
      <w:r w:rsidR="00B2309A">
        <w:rPr>
          <w:rFonts w:ascii="Times New Roman" w:hAnsi="Times New Roman" w:cs="Times New Roman"/>
          <w:sz w:val="24"/>
          <w:szCs w:val="24"/>
        </w:rPr>
        <w:t>, sehingga karyanya cenderung belatar belakang budaya Aceh</w:t>
      </w:r>
      <w:r w:rsidR="00B2309A" w:rsidRPr="00B2309A">
        <w:rPr>
          <w:rFonts w:ascii="Times New Roman" w:hAnsi="Times New Roman" w:cs="Times New Roman"/>
          <w:sz w:val="24"/>
          <w:szCs w:val="24"/>
        </w:rPr>
        <w:t>.</w:t>
      </w:r>
      <w:r w:rsidRPr="009F450C">
        <w:rPr>
          <w:rFonts w:ascii="Times New Roman" w:hAnsi="Times New Roman" w:cs="Times New Roman"/>
          <w:sz w:val="24"/>
          <w:szCs w:val="24"/>
        </w:rPr>
        <w:t xml:space="preserve"> Seperti yang </w:t>
      </w:r>
      <w:r w:rsidRPr="009F450C">
        <w:rPr>
          <w:rFonts w:ascii="Times New Roman" w:hAnsi="Times New Roman" w:cs="Times New Roman"/>
          <w:sz w:val="24"/>
          <w:szCs w:val="24"/>
        </w:rPr>
        <w:lastRenderedPageBreak/>
        <w:t>diungkapkan dalam beberapa penggalan novel berikut ini:</w:t>
      </w:r>
    </w:p>
    <w:p w14:paraId="343A5932" w14:textId="77777777" w:rsidR="00334EA0" w:rsidRPr="00334EA0" w:rsidRDefault="00334EA0" w:rsidP="009E77EF">
      <w:pPr>
        <w:autoSpaceDE w:val="0"/>
        <w:autoSpaceDN w:val="0"/>
        <w:adjustRightInd w:val="0"/>
        <w:spacing w:after="120"/>
        <w:ind w:left="567"/>
        <w:jc w:val="both"/>
      </w:pPr>
      <w:r w:rsidRPr="009F450C">
        <w:rPr>
          <w:sz w:val="24"/>
          <w:szCs w:val="24"/>
        </w:rPr>
        <w:t>Sengaja aku tidak meminta pelayan menyajikannya di meja agar aku bisa langsung memilih menu sendiri, dan lagi pula persediaan uangku sudah sangat menipis. Dengan cara begini, aku bisa membatasi lauk dan tidak terlalu merepotkan pelayan, sebab aku mengambil makan menurut kebutuhan saja. Kepala ikan bandeng kuah asam-pedas</w:t>
      </w:r>
      <w:r>
        <w:rPr>
          <w:sz w:val="24"/>
          <w:szCs w:val="24"/>
        </w:rPr>
        <w:t xml:space="preserve"> </w:t>
      </w:r>
      <w:r w:rsidRPr="009F450C">
        <w:rPr>
          <w:sz w:val="24"/>
          <w:szCs w:val="24"/>
        </w:rPr>
        <w:t>benar-benar membangkitkan selera makanku, mengembalikan bahwa aku telah berada kembali di tanah kelahiran yang amat kucintai ini, yang gagal kubebaskan dari penjajahan terselubung setelah berjuang belasan tahun di hutan dan sekarang berada  dalam penindasan kaumku sendiri yang begitu haus kekuasaan.</w:t>
      </w:r>
      <w:r>
        <w:rPr>
          <w:sz w:val="24"/>
          <w:szCs w:val="24"/>
        </w:rPr>
        <w:t xml:space="preserve"> </w:t>
      </w:r>
      <w:r w:rsidRPr="009F450C">
        <w:rPr>
          <w:sz w:val="24"/>
          <w:szCs w:val="24"/>
        </w:rPr>
        <w:t>(</w:t>
      </w:r>
      <w:r>
        <w:rPr>
          <w:sz w:val="24"/>
          <w:szCs w:val="24"/>
        </w:rPr>
        <w:t xml:space="preserve">hlm. </w:t>
      </w:r>
      <w:r w:rsidRPr="009F450C">
        <w:rPr>
          <w:sz w:val="24"/>
          <w:szCs w:val="24"/>
        </w:rPr>
        <w:t>9)</w:t>
      </w:r>
    </w:p>
    <w:p w14:paraId="725C38AA" w14:textId="428E890A" w:rsidR="00AE2D08" w:rsidRDefault="00334EA0" w:rsidP="009E77EF">
      <w:pPr>
        <w:pStyle w:val="Heading4"/>
        <w:spacing w:after="120" w:line="276" w:lineRule="auto"/>
        <w:rPr>
          <w:rFonts w:ascii="Times New Roman" w:hAnsi="Times New Roman" w:cs="Times New Roman"/>
          <w:sz w:val="24"/>
          <w:szCs w:val="24"/>
        </w:rPr>
      </w:pPr>
      <w:r w:rsidRPr="009F450C">
        <w:rPr>
          <w:rFonts w:ascii="Times New Roman" w:hAnsi="Times New Roman" w:cs="Times New Roman"/>
          <w:sz w:val="24"/>
          <w:szCs w:val="24"/>
        </w:rPr>
        <w:t xml:space="preserve">Pada penggalan novel tersebut terlihat jelas unsur budaya Aceh yaitu pada kalimat </w:t>
      </w:r>
      <w:r w:rsidRPr="005D2B82">
        <w:rPr>
          <w:rFonts w:ascii="Times New Roman" w:hAnsi="Times New Roman" w:cs="Times New Roman"/>
          <w:i/>
          <w:iCs/>
          <w:sz w:val="24"/>
          <w:szCs w:val="24"/>
        </w:rPr>
        <w:t>“… Kepala ikan bandeng kuah asam-pedas benar-benar membangkitkan selera makanku, mengembalikan bahwa aku telah berada kembali di tanah kelahiran yang amat kucintai ini …”</w:t>
      </w:r>
      <w:r w:rsidRPr="009F450C">
        <w:rPr>
          <w:rFonts w:ascii="Times New Roman" w:hAnsi="Times New Roman" w:cs="Times New Roman"/>
          <w:sz w:val="24"/>
          <w:szCs w:val="24"/>
        </w:rPr>
        <w:t xml:space="preserve">, menjelaskan bahwa hanya di Aceh terdapat kuah asam-pedas kepala bandeng atau bahasa Aceh dikenal dengan istilah </w:t>
      </w:r>
      <w:r w:rsidRPr="009F450C">
        <w:rPr>
          <w:rFonts w:ascii="Times New Roman" w:hAnsi="Times New Roman" w:cs="Times New Roman"/>
          <w:i/>
          <w:sz w:val="24"/>
          <w:szCs w:val="24"/>
        </w:rPr>
        <w:t xml:space="preserve">kuah asam keueng. </w:t>
      </w:r>
      <w:r w:rsidR="00CF667D" w:rsidRPr="00CF667D">
        <w:rPr>
          <w:rFonts w:ascii="Times New Roman" w:hAnsi="Times New Roman" w:cs="Times New Roman"/>
          <w:sz w:val="24"/>
          <w:szCs w:val="24"/>
        </w:rPr>
        <w:t>Faktanya, hal ini menunjukkan betapa kuatnya hubungan antara Murad dan identitas Aceh, karena kecintaannya pada kuah asam keueng yang merupakan hidangan khas Aceh yang asam dan pedas.</w:t>
      </w:r>
      <w:r w:rsidR="00CF667D">
        <w:rPr>
          <w:rFonts w:ascii="Times New Roman" w:hAnsi="Times New Roman" w:cs="Times New Roman"/>
          <w:sz w:val="24"/>
          <w:szCs w:val="24"/>
        </w:rPr>
        <w:t xml:space="preserve"> </w:t>
      </w:r>
      <w:r w:rsidR="00CF667D" w:rsidRPr="00CF667D">
        <w:rPr>
          <w:rFonts w:ascii="Times New Roman" w:hAnsi="Times New Roman" w:cs="Times New Roman"/>
          <w:sz w:val="24"/>
          <w:szCs w:val="24"/>
        </w:rPr>
        <w:t xml:space="preserve">Di </w:t>
      </w:r>
      <w:r w:rsidR="00CF667D">
        <w:rPr>
          <w:rFonts w:ascii="Times New Roman" w:hAnsi="Times New Roman" w:cs="Times New Roman"/>
          <w:sz w:val="24"/>
          <w:szCs w:val="24"/>
        </w:rPr>
        <w:t>provinsi lain</w:t>
      </w:r>
      <w:r w:rsidR="00CF667D" w:rsidRPr="00CF667D">
        <w:rPr>
          <w:rFonts w:ascii="Times New Roman" w:hAnsi="Times New Roman" w:cs="Times New Roman"/>
          <w:sz w:val="24"/>
          <w:szCs w:val="24"/>
        </w:rPr>
        <w:t xml:space="preserve">, terdapat pula hidangan kuah asam pedas, namun pengolahannya berbeda. Kuah asam pedas versi </w:t>
      </w:r>
      <w:r w:rsidR="00CF667D">
        <w:rPr>
          <w:rFonts w:ascii="Times New Roman" w:hAnsi="Times New Roman" w:cs="Times New Roman"/>
          <w:sz w:val="24"/>
          <w:szCs w:val="24"/>
        </w:rPr>
        <w:t xml:space="preserve">provinsi lain </w:t>
      </w:r>
      <w:r w:rsidR="00CF667D" w:rsidRPr="00CF667D">
        <w:rPr>
          <w:rFonts w:ascii="Times New Roman" w:hAnsi="Times New Roman" w:cs="Times New Roman"/>
          <w:sz w:val="24"/>
          <w:szCs w:val="24"/>
        </w:rPr>
        <w:t>umumnya</w:t>
      </w:r>
      <w:r w:rsidR="00AE2D08">
        <w:rPr>
          <w:rFonts w:ascii="Times New Roman" w:hAnsi="Times New Roman" w:cs="Times New Roman"/>
          <w:sz w:val="24"/>
          <w:szCs w:val="24"/>
        </w:rPr>
        <w:t xml:space="preserve"> disajikan dengan ikan ataupun sayur</w:t>
      </w:r>
      <w:r w:rsidR="00CF667D" w:rsidRPr="00CF667D">
        <w:rPr>
          <w:rFonts w:ascii="Times New Roman" w:hAnsi="Times New Roman" w:cs="Times New Roman"/>
          <w:sz w:val="24"/>
          <w:szCs w:val="24"/>
        </w:rPr>
        <w:t xml:space="preserve">. Namun, dalam konteks ini, penulis menggambarkan kuah asam pedas </w:t>
      </w:r>
      <w:r w:rsidR="00CF667D" w:rsidRPr="00CF667D">
        <w:rPr>
          <w:rFonts w:ascii="Times New Roman" w:hAnsi="Times New Roman" w:cs="Times New Roman"/>
          <w:sz w:val="24"/>
          <w:szCs w:val="24"/>
        </w:rPr>
        <w:t>kepala bandeng, yang merupakan hidangan khas Aceh</w:t>
      </w:r>
      <w:r w:rsidR="00AE2D08">
        <w:rPr>
          <w:rFonts w:ascii="Times New Roman" w:hAnsi="Times New Roman" w:cs="Times New Roman"/>
          <w:sz w:val="24"/>
          <w:szCs w:val="24"/>
        </w:rPr>
        <w:t xml:space="preserve"> yang disajikan dengan asam sunti dan irisan belimbing wuluh</w:t>
      </w:r>
      <w:r w:rsidR="00CF667D" w:rsidRPr="00CF667D">
        <w:rPr>
          <w:rFonts w:ascii="Times New Roman" w:hAnsi="Times New Roman" w:cs="Times New Roman"/>
          <w:sz w:val="24"/>
          <w:szCs w:val="24"/>
        </w:rPr>
        <w:t xml:space="preserve">. </w:t>
      </w:r>
      <w:r w:rsidR="00AE2D08" w:rsidRPr="00AE2D08">
        <w:rPr>
          <w:rFonts w:ascii="Times New Roman" w:hAnsi="Times New Roman" w:cs="Times New Roman"/>
          <w:sz w:val="24"/>
          <w:szCs w:val="24"/>
        </w:rPr>
        <w:t>Oleh karena itu, perbedaan tersebut mengindikasikan bahwa hidangan tersebut secara khusus berasal dari wilayah Aceh.</w:t>
      </w:r>
    </w:p>
    <w:p w14:paraId="56F6B81C" w14:textId="77777777" w:rsidR="005D2B82" w:rsidRPr="007D197E" w:rsidRDefault="005D2B82" w:rsidP="009E77EF">
      <w:pPr>
        <w:pStyle w:val="Heading4"/>
        <w:spacing w:after="120" w:line="276" w:lineRule="auto"/>
        <w:ind w:left="567" w:firstLine="0"/>
        <w:rPr>
          <w:rFonts w:ascii="Times New Roman" w:hAnsi="Times New Roman" w:cs="Times New Roman"/>
          <w:sz w:val="24"/>
          <w:szCs w:val="24"/>
        </w:rPr>
      </w:pPr>
      <w:r w:rsidRPr="007D197E">
        <w:rPr>
          <w:rFonts w:ascii="Times New Roman" w:hAnsi="Times New Roman" w:cs="Times New Roman"/>
          <w:sz w:val="24"/>
          <w:szCs w:val="24"/>
        </w:rPr>
        <w:t xml:space="preserve">Begitu sampai di depan sebuah </w:t>
      </w:r>
      <w:r w:rsidRPr="007D197E">
        <w:rPr>
          <w:rFonts w:ascii="Times New Roman" w:hAnsi="Times New Roman" w:cs="Times New Roman"/>
          <w:i/>
          <w:sz w:val="24"/>
          <w:szCs w:val="24"/>
        </w:rPr>
        <w:t>meunasah</w:t>
      </w:r>
      <w:r w:rsidRPr="007D197E">
        <w:rPr>
          <w:rFonts w:ascii="Times New Roman" w:hAnsi="Times New Roman" w:cs="Times New Roman"/>
          <w:sz w:val="24"/>
          <w:szCs w:val="24"/>
        </w:rPr>
        <w:t xml:space="preserve"> (surau) berbentuk rumah panggung, aku memberikan isyarat ke depan lagi. Si penarik becak diam saja dengan raut muka yang semakin kesal. Namun, begitu tiba di jalan depan </w:t>
      </w:r>
      <w:r w:rsidR="002179C7" w:rsidRPr="007D197E">
        <w:rPr>
          <w:rFonts w:ascii="Times New Roman" w:hAnsi="Times New Roman" w:cs="Times New Roman"/>
          <w:sz w:val="24"/>
          <w:szCs w:val="24"/>
        </w:rPr>
        <w:t>masjid</w:t>
      </w:r>
      <w:r w:rsidRPr="007D197E">
        <w:rPr>
          <w:rFonts w:ascii="Times New Roman" w:hAnsi="Times New Roman" w:cs="Times New Roman"/>
          <w:sz w:val="24"/>
          <w:szCs w:val="24"/>
        </w:rPr>
        <w:t xml:space="preserve"> bercat biru, becak berhenti secara mendadak. (hlm. 44)</w:t>
      </w:r>
    </w:p>
    <w:p w14:paraId="5201E8CE" w14:textId="77777777" w:rsidR="00547DFE" w:rsidRDefault="001A293B" w:rsidP="009E77EF">
      <w:pPr>
        <w:pStyle w:val="Heading4"/>
        <w:spacing w:line="276" w:lineRule="auto"/>
        <w:rPr>
          <w:rFonts w:ascii="Times New Roman" w:hAnsi="Times New Roman" w:cs="Times New Roman"/>
          <w:sz w:val="24"/>
          <w:szCs w:val="24"/>
        </w:rPr>
      </w:pPr>
      <w:r w:rsidRPr="001A293B">
        <w:rPr>
          <w:rFonts w:ascii="Times New Roman" w:hAnsi="Times New Roman" w:cs="Times New Roman"/>
          <w:iCs/>
          <w:sz w:val="24"/>
          <w:szCs w:val="24"/>
        </w:rPr>
        <w:t xml:space="preserve">Makna </w:t>
      </w:r>
      <w:r w:rsidRPr="001A293B">
        <w:rPr>
          <w:rFonts w:ascii="Times New Roman" w:hAnsi="Times New Roman" w:cs="Times New Roman"/>
          <w:i/>
          <w:sz w:val="24"/>
          <w:szCs w:val="24"/>
        </w:rPr>
        <w:t>meunasah</w:t>
      </w:r>
      <w:r w:rsidRPr="001A293B">
        <w:rPr>
          <w:rFonts w:ascii="Times New Roman" w:hAnsi="Times New Roman" w:cs="Times New Roman"/>
          <w:iCs/>
          <w:sz w:val="24"/>
          <w:szCs w:val="24"/>
        </w:rPr>
        <w:t xml:space="preserve"> sama dengan menasah, dengan perbedaan bahwa istilah meunasah hanya digunakan di Aceh. Istilah tersebut berasal dari kata "madrasah" dalam bahasa Arab pada zaman dulu. Menurut cerita dari orang-orang yang memiliki pengetahuan tentang </w:t>
      </w:r>
      <w:r w:rsidRPr="001A293B">
        <w:rPr>
          <w:rFonts w:ascii="Times New Roman" w:hAnsi="Times New Roman" w:cs="Times New Roman"/>
          <w:i/>
          <w:sz w:val="24"/>
          <w:szCs w:val="24"/>
        </w:rPr>
        <w:t>meunasah,</w:t>
      </w:r>
      <w:r w:rsidRPr="001A293B">
        <w:rPr>
          <w:rFonts w:ascii="Times New Roman" w:hAnsi="Times New Roman" w:cs="Times New Roman"/>
          <w:iCs/>
          <w:sz w:val="24"/>
          <w:szCs w:val="24"/>
        </w:rPr>
        <w:t xml:space="preserve"> awalnya </w:t>
      </w:r>
      <w:r w:rsidRPr="001A293B">
        <w:rPr>
          <w:rFonts w:ascii="Times New Roman" w:hAnsi="Times New Roman" w:cs="Times New Roman"/>
          <w:i/>
          <w:sz w:val="24"/>
          <w:szCs w:val="24"/>
        </w:rPr>
        <w:t>meunasah</w:t>
      </w:r>
      <w:r w:rsidRPr="001A293B">
        <w:rPr>
          <w:rFonts w:ascii="Times New Roman" w:hAnsi="Times New Roman" w:cs="Times New Roman"/>
          <w:iCs/>
          <w:sz w:val="24"/>
          <w:szCs w:val="24"/>
        </w:rPr>
        <w:t xml:space="preserve"> merupakan lembaga pendidikan yang mengajarkan bahasa Arab, yang disebut madrasah. Namun, ketika pendidikan dan perkembangan sekolah di Aceh semakin maju, pemerintah mendirikan rumah sekolah yang berbeda, sehingga lembaga madrasah ditinggalkan dan berubah fungsi serta berganti nama menjadi meunasah</w:t>
      </w:r>
      <w:r w:rsidRPr="001A293B">
        <w:rPr>
          <w:rFonts w:ascii="Times New Roman" w:hAnsi="Times New Roman" w:cs="Times New Roman"/>
          <w:i/>
          <w:sz w:val="24"/>
          <w:szCs w:val="24"/>
        </w:rPr>
        <w:t>.</w:t>
      </w:r>
      <w:r>
        <w:rPr>
          <w:rFonts w:ascii="Times New Roman" w:hAnsi="Times New Roman" w:cs="Times New Roman"/>
          <w:i/>
          <w:sz w:val="24"/>
          <w:szCs w:val="24"/>
        </w:rPr>
        <w:t xml:space="preserve"> </w:t>
      </w:r>
      <w:r w:rsidR="00547DFE" w:rsidRPr="00547DFE">
        <w:rPr>
          <w:rFonts w:ascii="Times New Roman" w:hAnsi="Times New Roman" w:cs="Times New Roman"/>
          <w:sz w:val="24"/>
          <w:szCs w:val="24"/>
        </w:rPr>
        <w:t xml:space="preserve">Istilah meunasah umumnya digunakan untuk menyebut musala dalam bahasa Aceh. Sebenarnya, jika dilihat dari segi ukuran, meunasah memiliki ukuran yang lebih besar daripada musala pada umumnya, tetapi tidak sebesar masjid. Namun, saat ini meunasah yang sering dikaitkan dengan rumah panggung jarang ditemui di desa-desa, karena meunasah telah direnovasi sehingga bentuknya tidak lagi seperti rumah panggung. Meskipun demikian, meunasah tetap tidak memiliki kubah, sehingga </w:t>
      </w:r>
      <w:r w:rsidR="00547DFE" w:rsidRPr="00547DFE">
        <w:rPr>
          <w:rFonts w:ascii="Times New Roman" w:hAnsi="Times New Roman" w:cs="Times New Roman"/>
          <w:sz w:val="24"/>
          <w:szCs w:val="24"/>
        </w:rPr>
        <w:lastRenderedPageBreak/>
        <w:t>orang-orang masih menyebutnya sebagai meunasah.</w:t>
      </w:r>
    </w:p>
    <w:p w14:paraId="2E4D107C" w14:textId="77777777" w:rsidR="005C3BC6" w:rsidRDefault="00547DFE" w:rsidP="009E77EF">
      <w:pPr>
        <w:pStyle w:val="Heading4"/>
        <w:spacing w:after="120" w:line="276" w:lineRule="auto"/>
        <w:rPr>
          <w:rFonts w:ascii="Times New Roman" w:hAnsi="Times New Roman" w:cs="Times New Roman"/>
          <w:sz w:val="24"/>
          <w:szCs w:val="24"/>
        </w:rPr>
      </w:pPr>
      <w:r w:rsidRPr="00547DFE">
        <w:rPr>
          <w:rFonts w:ascii="Times New Roman" w:hAnsi="Times New Roman" w:cs="Times New Roman"/>
          <w:sz w:val="24"/>
          <w:szCs w:val="24"/>
          <w:lang w:val="id-ID"/>
        </w:rPr>
        <w:t xml:space="preserve">Dalam hal ini, Arafat Nur mencoba menjelaskan bahwa </w:t>
      </w:r>
      <w:r w:rsidRPr="005C3BC6">
        <w:rPr>
          <w:rFonts w:ascii="Times New Roman" w:hAnsi="Times New Roman" w:cs="Times New Roman"/>
          <w:i/>
          <w:iCs/>
          <w:sz w:val="24"/>
          <w:szCs w:val="24"/>
          <w:lang w:val="id-ID"/>
        </w:rPr>
        <w:t xml:space="preserve">meunasah </w:t>
      </w:r>
      <w:r w:rsidRPr="00547DFE">
        <w:rPr>
          <w:rFonts w:ascii="Times New Roman" w:hAnsi="Times New Roman" w:cs="Times New Roman"/>
          <w:sz w:val="24"/>
          <w:szCs w:val="24"/>
          <w:lang w:val="id-ID"/>
        </w:rPr>
        <w:t xml:space="preserve">secara umum dikaitkan dengan gambaran rumah panggung, tidak seperti bentuk </w:t>
      </w:r>
      <w:r w:rsidRPr="005C3BC6">
        <w:rPr>
          <w:rFonts w:ascii="Times New Roman" w:hAnsi="Times New Roman" w:cs="Times New Roman"/>
          <w:i/>
          <w:iCs/>
          <w:sz w:val="24"/>
          <w:szCs w:val="24"/>
          <w:lang w:val="id-ID"/>
        </w:rPr>
        <w:t xml:space="preserve">meunasah </w:t>
      </w:r>
      <w:r w:rsidRPr="00547DFE">
        <w:rPr>
          <w:rFonts w:ascii="Times New Roman" w:hAnsi="Times New Roman" w:cs="Times New Roman"/>
          <w:sz w:val="24"/>
          <w:szCs w:val="24"/>
          <w:lang w:val="id-ID"/>
        </w:rPr>
        <w:t>saat ini yang tidak lagi berbentuk rumah panggung. Mungkin Arafat Nur merindukan bangunan</w:t>
      </w:r>
      <w:r w:rsidRPr="005C3BC6">
        <w:rPr>
          <w:rFonts w:ascii="Times New Roman" w:hAnsi="Times New Roman" w:cs="Times New Roman"/>
          <w:i/>
          <w:iCs/>
          <w:sz w:val="24"/>
          <w:szCs w:val="24"/>
          <w:lang w:val="id-ID"/>
        </w:rPr>
        <w:t xml:space="preserve"> meunasah</w:t>
      </w:r>
      <w:r w:rsidRPr="00547DFE">
        <w:rPr>
          <w:rFonts w:ascii="Times New Roman" w:hAnsi="Times New Roman" w:cs="Times New Roman"/>
          <w:sz w:val="24"/>
          <w:szCs w:val="24"/>
          <w:lang w:val="id-ID"/>
        </w:rPr>
        <w:t xml:space="preserve"> seperti yang ia ingat dari masa kecilnya, yaitu sebuah </w:t>
      </w:r>
      <w:r w:rsidRPr="005C3BC6">
        <w:rPr>
          <w:rFonts w:ascii="Times New Roman" w:hAnsi="Times New Roman" w:cs="Times New Roman"/>
          <w:i/>
          <w:iCs/>
          <w:sz w:val="24"/>
          <w:szCs w:val="24"/>
          <w:lang w:val="id-ID"/>
        </w:rPr>
        <w:t xml:space="preserve">meunasah </w:t>
      </w:r>
      <w:r w:rsidRPr="00547DFE">
        <w:rPr>
          <w:rFonts w:ascii="Times New Roman" w:hAnsi="Times New Roman" w:cs="Times New Roman"/>
          <w:sz w:val="24"/>
          <w:szCs w:val="24"/>
          <w:lang w:val="id-ID"/>
        </w:rPr>
        <w:t>yang memiliki bentuk rumah panggung seperti yang ia jelaskan dalam p</w:t>
      </w:r>
      <w:r>
        <w:rPr>
          <w:rFonts w:ascii="Times New Roman" w:hAnsi="Times New Roman" w:cs="Times New Roman"/>
          <w:sz w:val="24"/>
          <w:szCs w:val="24"/>
        </w:rPr>
        <w:t>enggalan</w:t>
      </w:r>
      <w:r w:rsidRPr="00547DFE">
        <w:rPr>
          <w:rFonts w:ascii="Times New Roman" w:hAnsi="Times New Roman" w:cs="Times New Roman"/>
          <w:sz w:val="24"/>
          <w:szCs w:val="24"/>
          <w:lang w:val="id-ID"/>
        </w:rPr>
        <w:t xml:space="preserve"> novel di atas</w:t>
      </w:r>
      <w:r w:rsidR="005C3BC6">
        <w:rPr>
          <w:rFonts w:ascii="Times New Roman" w:hAnsi="Times New Roman" w:cs="Times New Roman"/>
          <w:sz w:val="24"/>
          <w:szCs w:val="24"/>
        </w:rPr>
        <w:t xml:space="preserve">. </w:t>
      </w:r>
      <w:r w:rsidR="005C3BC6" w:rsidRPr="005C3BC6">
        <w:rPr>
          <w:rFonts w:ascii="Times New Roman" w:hAnsi="Times New Roman" w:cs="Times New Roman"/>
          <w:sz w:val="24"/>
          <w:szCs w:val="24"/>
        </w:rPr>
        <w:t xml:space="preserve">Kehadiran </w:t>
      </w:r>
      <w:r w:rsidR="005C3BC6" w:rsidRPr="005C3BC6">
        <w:rPr>
          <w:rFonts w:ascii="Times New Roman" w:hAnsi="Times New Roman" w:cs="Times New Roman"/>
          <w:i/>
          <w:iCs/>
          <w:sz w:val="24"/>
          <w:szCs w:val="24"/>
        </w:rPr>
        <w:t>meunasah</w:t>
      </w:r>
      <w:r w:rsidR="005C3BC6" w:rsidRPr="005C3BC6">
        <w:rPr>
          <w:rFonts w:ascii="Times New Roman" w:hAnsi="Times New Roman" w:cs="Times New Roman"/>
          <w:sz w:val="24"/>
          <w:szCs w:val="24"/>
        </w:rPr>
        <w:t xml:space="preserve"> menunjukkan adanya sebuah pusat kebudayaan yang telah terbentuk dalam komunitas tertentu. </w:t>
      </w:r>
      <w:r w:rsidR="005C3BC6" w:rsidRPr="005C3BC6">
        <w:rPr>
          <w:rFonts w:ascii="Times New Roman" w:hAnsi="Times New Roman" w:cs="Times New Roman"/>
          <w:i/>
          <w:iCs/>
          <w:sz w:val="24"/>
          <w:szCs w:val="24"/>
        </w:rPr>
        <w:t>Meunasah</w:t>
      </w:r>
      <w:r w:rsidR="005C3BC6" w:rsidRPr="005C3BC6">
        <w:rPr>
          <w:rFonts w:ascii="Times New Roman" w:hAnsi="Times New Roman" w:cs="Times New Roman"/>
          <w:sz w:val="24"/>
          <w:szCs w:val="24"/>
        </w:rPr>
        <w:t xml:space="preserve"> tidak hanya berfungsi sebagai tempat ibadah, tetapi juga sebagai tempat berkumpul dan musyawarah bagi warga untuk membahas dan menyelesaikan berbagai persoalan yang terkait dengan desa atau kampung.</w:t>
      </w:r>
    </w:p>
    <w:p w14:paraId="5D7E433B" w14:textId="77777777" w:rsidR="002379C2" w:rsidRPr="007D197E" w:rsidRDefault="002379C2" w:rsidP="009E77EF">
      <w:pPr>
        <w:pStyle w:val="Heading4"/>
        <w:spacing w:after="120" w:line="276" w:lineRule="auto"/>
        <w:ind w:left="567" w:firstLine="0"/>
        <w:rPr>
          <w:rFonts w:ascii="Times New Roman" w:hAnsi="Times New Roman" w:cs="Times New Roman"/>
          <w:sz w:val="24"/>
          <w:szCs w:val="24"/>
        </w:rPr>
      </w:pPr>
      <w:r w:rsidRPr="007D197E">
        <w:rPr>
          <w:rFonts w:ascii="Times New Roman" w:hAnsi="Times New Roman" w:cs="Times New Roman"/>
          <w:sz w:val="24"/>
          <w:szCs w:val="24"/>
        </w:rPr>
        <w:t xml:space="preserve">…wajahnya yang lonjong tampak lebih keras, bahkan jika dibandingkan saat kami bergerilya di hutan dulu. Lengannya pun tampak berotot dengan tubuhnya yang lebih kurus. Rambutnya halus namun begitu kusut dan pirang akibat air asin laut dan terbakar cahaya matahari, seperti hampir tak tersentuh minyak rambut, sekalipun di kedai kampong menyediakan </w:t>
      </w:r>
      <w:r w:rsidRPr="007D197E">
        <w:rPr>
          <w:rFonts w:ascii="Times New Roman" w:hAnsi="Times New Roman" w:cs="Times New Roman"/>
          <w:i/>
          <w:sz w:val="24"/>
          <w:szCs w:val="24"/>
        </w:rPr>
        <w:t>amla</w:t>
      </w:r>
      <w:r w:rsidRPr="007D197E">
        <w:rPr>
          <w:rFonts w:ascii="Times New Roman" w:hAnsi="Times New Roman" w:cs="Times New Roman"/>
          <w:sz w:val="24"/>
          <w:szCs w:val="24"/>
        </w:rPr>
        <w:t>, minyak rambut murah dari minyak kelapa campuran kemiri yang biasa dipakai kaum jelata orang-orang tua kampung. (hlm. 47)</w:t>
      </w:r>
    </w:p>
    <w:p w14:paraId="48B281C3" w14:textId="6AD358CA" w:rsidR="00540C4B" w:rsidRPr="007D197E" w:rsidRDefault="002379C2" w:rsidP="009E77EF">
      <w:pPr>
        <w:pStyle w:val="Heading4"/>
        <w:spacing w:after="120" w:line="276" w:lineRule="auto"/>
        <w:rPr>
          <w:rFonts w:ascii="Times New Roman" w:hAnsi="Times New Roman" w:cs="Times New Roman"/>
          <w:sz w:val="24"/>
          <w:szCs w:val="24"/>
          <w:lang w:val="id-ID"/>
        </w:rPr>
      </w:pPr>
      <w:r w:rsidRPr="009F450C">
        <w:rPr>
          <w:rFonts w:ascii="Times New Roman" w:hAnsi="Times New Roman" w:cs="Times New Roman"/>
          <w:sz w:val="24"/>
          <w:szCs w:val="24"/>
        </w:rPr>
        <w:t>Seperti</w:t>
      </w:r>
      <w:r>
        <w:rPr>
          <w:rFonts w:ascii="Times New Roman" w:hAnsi="Times New Roman" w:cs="Times New Roman"/>
          <w:sz w:val="24"/>
          <w:szCs w:val="24"/>
        </w:rPr>
        <w:t xml:space="preserve"> </w:t>
      </w:r>
      <w:r w:rsidRPr="009F450C">
        <w:rPr>
          <w:rFonts w:ascii="Times New Roman" w:hAnsi="Times New Roman" w:cs="Times New Roman"/>
          <w:sz w:val="24"/>
          <w:szCs w:val="24"/>
        </w:rPr>
        <w:t>yang sudah</w:t>
      </w:r>
      <w:r>
        <w:rPr>
          <w:rFonts w:ascii="Times New Roman" w:hAnsi="Times New Roman" w:cs="Times New Roman"/>
          <w:sz w:val="24"/>
          <w:szCs w:val="24"/>
        </w:rPr>
        <w:t xml:space="preserve"> </w:t>
      </w:r>
      <w:r w:rsidRPr="009F450C">
        <w:rPr>
          <w:rFonts w:ascii="Times New Roman" w:hAnsi="Times New Roman" w:cs="Times New Roman"/>
          <w:sz w:val="24"/>
          <w:szCs w:val="24"/>
        </w:rPr>
        <w:t xml:space="preserve">pengarang ceritakan bahwa minyak </w:t>
      </w:r>
      <w:r w:rsidRPr="009F450C">
        <w:rPr>
          <w:rFonts w:ascii="Times New Roman" w:hAnsi="Times New Roman" w:cs="Times New Roman"/>
          <w:i/>
          <w:sz w:val="24"/>
          <w:szCs w:val="24"/>
        </w:rPr>
        <w:t>amla</w:t>
      </w:r>
      <w:r w:rsidRPr="009F450C">
        <w:rPr>
          <w:rFonts w:ascii="Times New Roman" w:hAnsi="Times New Roman" w:cs="Times New Roman"/>
          <w:sz w:val="24"/>
          <w:szCs w:val="24"/>
        </w:rPr>
        <w:t xml:space="preserve"> merupakan sejenis minyak rambut murah dari minyak kelapa campuran kemiri yang biasa dipakai kaum jelata orang-orang tua kampung. </w:t>
      </w:r>
      <w:r w:rsidR="005C3BC6" w:rsidRPr="005C3BC6">
        <w:rPr>
          <w:rFonts w:ascii="Times New Roman" w:hAnsi="Times New Roman" w:cs="Times New Roman"/>
          <w:sz w:val="24"/>
          <w:szCs w:val="24"/>
        </w:rPr>
        <w:t xml:space="preserve">Orang-orang yang tinggal di daerah perkampungan di Aceh memiliki kebiasaan </w:t>
      </w:r>
      <w:r w:rsidR="005C3BC6" w:rsidRPr="005C3BC6">
        <w:rPr>
          <w:rFonts w:ascii="Times New Roman" w:hAnsi="Times New Roman" w:cs="Times New Roman"/>
          <w:sz w:val="24"/>
          <w:szCs w:val="24"/>
        </w:rPr>
        <w:t>menggunakan minyak amla sebagai perawatan rambut agar rambut terlihat hitam dan mudah disisir</w:t>
      </w:r>
      <w:r w:rsidRPr="009F450C">
        <w:rPr>
          <w:rFonts w:ascii="Times New Roman" w:hAnsi="Times New Roman" w:cs="Times New Roman"/>
          <w:sz w:val="24"/>
          <w:szCs w:val="24"/>
        </w:rPr>
        <w:t>.</w:t>
      </w:r>
      <w:r w:rsidRPr="009F450C">
        <w:rPr>
          <w:rFonts w:ascii="Times New Roman" w:hAnsi="Times New Roman" w:cs="Times New Roman"/>
          <w:sz w:val="24"/>
          <w:szCs w:val="24"/>
          <w:lang w:val="id-ID"/>
        </w:rPr>
        <w:t xml:space="preserve"> </w:t>
      </w:r>
      <w:r w:rsidR="00540C4B" w:rsidRPr="00540C4B">
        <w:rPr>
          <w:rFonts w:ascii="Times New Roman" w:hAnsi="Times New Roman" w:cs="Times New Roman"/>
          <w:sz w:val="24"/>
          <w:szCs w:val="24"/>
          <w:lang w:val="id-ID"/>
        </w:rPr>
        <w:t>Tidak hanya digunakan oleh masyarakat biasa, minyak amla juga populer di kalangan orang-orang di kampung yang tidak tergolong dalam kelompok masyarakat biasa. Mereka menggunakan minyak amla karena dianggap sebagai perawatan rambut yang alami dan efektif untuk menjaga kilau dan kehitaman rambut.</w:t>
      </w:r>
    </w:p>
    <w:p w14:paraId="0328F9CC" w14:textId="77777777" w:rsidR="002379C2" w:rsidRPr="002379C2" w:rsidRDefault="002379C2" w:rsidP="009E77EF">
      <w:pPr>
        <w:autoSpaceDE w:val="0"/>
        <w:autoSpaceDN w:val="0"/>
        <w:adjustRightInd w:val="0"/>
        <w:spacing w:after="120"/>
        <w:ind w:left="567"/>
        <w:jc w:val="both"/>
        <w:rPr>
          <w:lang w:val="id-ID"/>
        </w:rPr>
      </w:pPr>
      <w:r w:rsidRPr="009F450C">
        <w:rPr>
          <w:sz w:val="24"/>
          <w:szCs w:val="24"/>
        </w:rPr>
        <w:t>Rakyat Aceh terlalu percaya dan mencintai partai ini, menganggapnya sebagai partai Tuhan, meyakininya sebagai anugerah terbesar Ilahi, yang akan menyelamatkan Aceh dari kehancuran melawan musuh-musuh kami, kafir, dan</w:t>
      </w:r>
      <w:r w:rsidRPr="009F450C">
        <w:rPr>
          <w:i/>
          <w:sz w:val="24"/>
          <w:szCs w:val="24"/>
        </w:rPr>
        <w:t xml:space="preserve"> leklap</w:t>
      </w:r>
      <w:r w:rsidR="001419C5">
        <w:rPr>
          <w:sz w:val="24"/>
          <w:szCs w:val="24"/>
        </w:rPr>
        <w:t xml:space="preserve"> (</w:t>
      </w:r>
      <w:r w:rsidRPr="009F450C">
        <w:rPr>
          <w:sz w:val="24"/>
          <w:szCs w:val="24"/>
        </w:rPr>
        <w:t>orang yang tidak jelas imannya</w:t>
      </w:r>
      <w:r w:rsidR="001419C5">
        <w:rPr>
          <w:sz w:val="24"/>
          <w:szCs w:val="24"/>
        </w:rPr>
        <w:t xml:space="preserve">) </w:t>
      </w:r>
      <w:r w:rsidRPr="009F450C">
        <w:rPr>
          <w:sz w:val="24"/>
          <w:szCs w:val="24"/>
        </w:rPr>
        <w:t>dari tanah seberang</w:t>
      </w:r>
      <w:r w:rsidRPr="009F450C">
        <w:rPr>
          <w:i/>
          <w:sz w:val="24"/>
          <w:szCs w:val="24"/>
        </w:rPr>
        <w:t>.</w:t>
      </w:r>
      <w:r w:rsidRPr="009F450C">
        <w:rPr>
          <w:sz w:val="24"/>
          <w:szCs w:val="24"/>
        </w:rPr>
        <w:t xml:space="preserve"> Sebagian teungku penyeru agama yang merupakan bagian anggota partai ini menyatakan siapa saja yang memberi suaranya untuk Partai Merah akan mendapatkan pahala besar, hidupnya berkah, dan bahkan bisa masuk surga.</w:t>
      </w:r>
      <w:r w:rsidR="001419C5">
        <w:rPr>
          <w:sz w:val="24"/>
          <w:szCs w:val="24"/>
        </w:rPr>
        <w:t xml:space="preserve"> </w:t>
      </w:r>
      <w:r w:rsidRPr="009F450C">
        <w:rPr>
          <w:sz w:val="24"/>
          <w:szCs w:val="24"/>
        </w:rPr>
        <w:t>(</w:t>
      </w:r>
      <w:r w:rsidR="001419C5">
        <w:rPr>
          <w:sz w:val="24"/>
          <w:szCs w:val="24"/>
        </w:rPr>
        <w:t xml:space="preserve">hlm. </w:t>
      </w:r>
      <w:r w:rsidRPr="009F450C">
        <w:rPr>
          <w:sz w:val="24"/>
          <w:szCs w:val="24"/>
        </w:rPr>
        <w:t>60-61)</w:t>
      </w:r>
    </w:p>
    <w:p w14:paraId="5603C66C" w14:textId="77777777" w:rsidR="001419C5" w:rsidRDefault="001419C5" w:rsidP="009E77EF">
      <w:pPr>
        <w:pStyle w:val="Heading4"/>
        <w:spacing w:after="120" w:line="276" w:lineRule="auto"/>
        <w:rPr>
          <w:rFonts w:ascii="Times New Roman" w:hAnsi="Times New Roman" w:cs="Times New Roman"/>
          <w:sz w:val="24"/>
          <w:szCs w:val="24"/>
        </w:rPr>
      </w:pPr>
      <w:r w:rsidRPr="009F450C">
        <w:rPr>
          <w:rFonts w:ascii="Times New Roman" w:hAnsi="Times New Roman" w:cs="Times New Roman"/>
          <w:sz w:val="24"/>
          <w:szCs w:val="24"/>
        </w:rPr>
        <w:t xml:space="preserve">Di Aceh biasanya kata </w:t>
      </w:r>
      <w:r w:rsidRPr="009F450C">
        <w:rPr>
          <w:rFonts w:ascii="Times New Roman" w:hAnsi="Times New Roman" w:cs="Times New Roman"/>
          <w:i/>
          <w:sz w:val="24"/>
          <w:szCs w:val="24"/>
        </w:rPr>
        <w:t xml:space="preserve">leklap </w:t>
      </w:r>
      <w:r w:rsidRPr="009F450C">
        <w:rPr>
          <w:rFonts w:ascii="Times New Roman" w:hAnsi="Times New Roman" w:cs="Times New Roman"/>
          <w:sz w:val="24"/>
          <w:szCs w:val="24"/>
        </w:rPr>
        <w:t xml:space="preserve">dilontarkan kepada seseorang yang imannya tidak jelas. Misalnya ada seseorang yang mengaku beragama Islam tetapi tidak pernah menunaikan ibadah salat, maka dia disebut sebagai orang yang </w:t>
      </w:r>
      <w:r w:rsidRPr="009F450C">
        <w:rPr>
          <w:rFonts w:ascii="Times New Roman" w:hAnsi="Times New Roman" w:cs="Times New Roman"/>
          <w:i/>
          <w:sz w:val="24"/>
          <w:szCs w:val="24"/>
        </w:rPr>
        <w:t xml:space="preserve">leklap. Leklap </w:t>
      </w:r>
      <w:r w:rsidRPr="009F450C">
        <w:rPr>
          <w:rFonts w:ascii="Times New Roman" w:hAnsi="Times New Roman" w:cs="Times New Roman"/>
          <w:sz w:val="24"/>
          <w:szCs w:val="24"/>
        </w:rPr>
        <w:t>itu sendiri merupakan kata dalam bahasa Aceh yang digunakan oleh pengarang dalam penggalan novel tersebut.</w:t>
      </w:r>
      <w:r w:rsidRPr="009F450C">
        <w:rPr>
          <w:rFonts w:ascii="Times New Roman" w:hAnsi="Times New Roman" w:cs="Times New Roman"/>
          <w:sz w:val="24"/>
          <w:szCs w:val="24"/>
          <w:lang w:val="id-ID"/>
        </w:rPr>
        <w:t xml:space="preserve"> </w:t>
      </w:r>
      <w:r>
        <w:rPr>
          <w:rFonts w:ascii="Times New Roman" w:hAnsi="Times New Roman" w:cs="Times New Roman"/>
          <w:sz w:val="24"/>
          <w:szCs w:val="24"/>
        </w:rPr>
        <w:t>S</w:t>
      </w:r>
      <w:r w:rsidRPr="009F450C">
        <w:rPr>
          <w:rFonts w:ascii="Times New Roman" w:hAnsi="Times New Roman" w:cs="Times New Roman"/>
          <w:sz w:val="24"/>
          <w:szCs w:val="24"/>
          <w:lang w:val="id-ID"/>
        </w:rPr>
        <w:t xml:space="preserve">entilan </w:t>
      </w:r>
      <w:r w:rsidRPr="009F450C">
        <w:rPr>
          <w:rFonts w:ascii="Times New Roman" w:hAnsi="Times New Roman" w:cs="Times New Roman"/>
          <w:i/>
          <w:sz w:val="24"/>
          <w:szCs w:val="24"/>
          <w:lang w:val="id-ID"/>
        </w:rPr>
        <w:t>leklap</w:t>
      </w:r>
      <w:r w:rsidRPr="009F450C">
        <w:rPr>
          <w:rFonts w:ascii="Times New Roman" w:hAnsi="Times New Roman" w:cs="Times New Roman"/>
          <w:sz w:val="24"/>
          <w:szCs w:val="24"/>
          <w:lang w:val="id-ID"/>
        </w:rPr>
        <w:t xml:space="preserve"> dari Arafat Nur</w:t>
      </w:r>
      <w:r>
        <w:rPr>
          <w:rFonts w:ascii="Times New Roman" w:hAnsi="Times New Roman" w:cs="Times New Roman"/>
          <w:sz w:val="24"/>
          <w:szCs w:val="24"/>
        </w:rPr>
        <w:t xml:space="preserve"> merupakan budaya yang </w:t>
      </w:r>
      <w:r w:rsidRPr="009F450C">
        <w:rPr>
          <w:rFonts w:ascii="Times New Roman" w:hAnsi="Times New Roman" w:cs="Times New Roman"/>
          <w:sz w:val="24"/>
          <w:szCs w:val="24"/>
          <w:lang w:val="id-ID"/>
        </w:rPr>
        <w:t>sering</w:t>
      </w:r>
      <w:r>
        <w:rPr>
          <w:rFonts w:ascii="Times New Roman" w:hAnsi="Times New Roman" w:cs="Times New Roman"/>
          <w:sz w:val="24"/>
          <w:szCs w:val="24"/>
        </w:rPr>
        <w:t xml:space="preserve"> dilontarkan seseorang ketika</w:t>
      </w:r>
      <w:r w:rsidRPr="009F450C">
        <w:rPr>
          <w:rFonts w:ascii="Times New Roman" w:hAnsi="Times New Roman" w:cs="Times New Roman"/>
          <w:sz w:val="24"/>
          <w:szCs w:val="24"/>
          <w:lang w:val="id-ID"/>
        </w:rPr>
        <w:t xml:space="preserve"> bercanda </w:t>
      </w:r>
      <w:r>
        <w:rPr>
          <w:rFonts w:ascii="Times New Roman" w:hAnsi="Times New Roman" w:cs="Times New Roman"/>
          <w:sz w:val="24"/>
          <w:szCs w:val="24"/>
        </w:rPr>
        <w:t>dengan</w:t>
      </w:r>
      <w:r w:rsidRPr="009F450C">
        <w:rPr>
          <w:rFonts w:ascii="Times New Roman" w:hAnsi="Times New Roman" w:cs="Times New Roman"/>
          <w:sz w:val="24"/>
          <w:szCs w:val="24"/>
          <w:lang w:val="id-ID"/>
        </w:rPr>
        <w:t xml:space="preserve"> teman-temannya</w:t>
      </w:r>
      <w:r>
        <w:rPr>
          <w:rFonts w:ascii="Times New Roman" w:hAnsi="Times New Roman" w:cs="Times New Roman"/>
          <w:sz w:val="24"/>
          <w:szCs w:val="24"/>
        </w:rPr>
        <w:t>.</w:t>
      </w:r>
    </w:p>
    <w:p w14:paraId="69E009BB" w14:textId="77777777" w:rsidR="001419C5" w:rsidRPr="009F450C" w:rsidRDefault="001419C5" w:rsidP="009E77EF">
      <w:pPr>
        <w:autoSpaceDE w:val="0"/>
        <w:autoSpaceDN w:val="0"/>
        <w:adjustRightInd w:val="0"/>
        <w:spacing w:after="120"/>
        <w:ind w:left="567"/>
        <w:jc w:val="both"/>
        <w:rPr>
          <w:sz w:val="24"/>
          <w:szCs w:val="24"/>
        </w:rPr>
      </w:pPr>
      <w:r w:rsidRPr="009F450C">
        <w:rPr>
          <w:sz w:val="24"/>
          <w:szCs w:val="24"/>
        </w:rPr>
        <w:t xml:space="preserve">Yang jelas, di masa depan nanti akan semakin banyak lahir </w:t>
      </w:r>
      <w:r w:rsidRPr="001419C5">
        <w:rPr>
          <w:i/>
          <w:iCs/>
          <w:sz w:val="24"/>
          <w:szCs w:val="24"/>
        </w:rPr>
        <w:t>anak bajang</w:t>
      </w:r>
      <w:r w:rsidRPr="009F450C">
        <w:rPr>
          <w:sz w:val="24"/>
          <w:szCs w:val="24"/>
        </w:rPr>
        <w:t xml:space="preserve">. Anak jadah itulah generasi </w:t>
      </w:r>
      <w:r w:rsidRPr="009F450C">
        <w:rPr>
          <w:sz w:val="24"/>
          <w:szCs w:val="24"/>
        </w:rPr>
        <w:lastRenderedPageBreak/>
        <w:t xml:space="preserve">mendatang yang akan memimpin Aceh. Menurutku, yang menjadi pemimpin Aceh sekarang juga banyak dari </w:t>
      </w:r>
      <w:r w:rsidRPr="001419C5">
        <w:rPr>
          <w:i/>
          <w:iCs/>
          <w:sz w:val="24"/>
          <w:szCs w:val="24"/>
        </w:rPr>
        <w:t>anak bajang</w:t>
      </w:r>
      <w:r w:rsidRPr="009F450C">
        <w:rPr>
          <w:sz w:val="24"/>
          <w:szCs w:val="24"/>
        </w:rPr>
        <w:t>, katanya dengan roman wajah tak berubah, seolah itu sesuatu yang tidak bisa diubah lagi.</w:t>
      </w:r>
      <w:r>
        <w:rPr>
          <w:sz w:val="24"/>
          <w:szCs w:val="24"/>
        </w:rPr>
        <w:t xml:space="preserve"> </w:t>
      </w:r>
      <w:r w:rsidRPr="009F450C">
        <w:rPr>
          <w:sz w:val="24"/>
          <w:szCs w:val="24"/>
        </w:rPr>
        <w:t>(</w:t>
      </w:r>
      <w:r>
        <w:rPr>
          <w:sz w:val="24"/>
          <w:szCs w:val="24"/>
        </w:rPr>
        <w:t xml:space="preserve">hlm. </w:t>
      </w:r>
      <w:r w:rsidRPr="009F450C">
        <w:rPr>
          <w:sz w:val="24"/>
          <w:szCs w:val="24"/>
        </w:rPr>
        <w:t>74)</w:t>
      </w:r>
    </w:p>
    <w:p w14:paraId="52E23C60" w14:textId="77777777" w:rsidR="001419C5" w:rsidRDefault="001419C5" w:rsidP="009E77EF">
      <w:pPr>
        <w:pStyle w:val="Heading4"/>
        <w:spacing w:after="120" w:line="276" w:lineRule="auto"/>
        <w:rPr>
          <w:rFonts w:ascii="Times New Roman" w:hAnsi="Times New Roman" w:cs="Times New Roman"/>
          <w:sz w:val="24"/>
          <w:szCs w:val="24"/>
        </w:rPr>
      </w:pPr>
      <w:r w:rsidRPr="009F450C">
        <w:rPr>
          <w:rFonts w:ascii="Times New Roman" w:hAnsi="Times New Roman" w:cs="Times New Roman"/>
          <w:sz w:val="24"/>
          <w:szCs w:val="24"/>
        </w:rPr>
        <w:t>Di Aceh apabila ada remaja atau sepasang kekasih yang berpacaran pasti mereka akan menjadi bahan pembicaraan di desanya</w:t>
      </w:r>
      <w:r w:rsidR="00E60DC0">
        <w:rPr>
          <w:rFonts w:ascii="Times New Roman" w:hAnsi="Times New Roman" w:cs="Times New Roman"/>
          <w:sz w:val="24"/>
          <w:szCs w:val="24"/>
        </w:rPr>
        <w:t xml:space="preserve"> </w:t>
      </w:r>
      <w:r w:rsidRPr="009F450C">
        <w:rPr>
          <w:rFonts w:ascii="Times New Roman" w:hAnsi="Times New Roman" w:cs="Times New Roman"/>
          <w:sz w:val="24"/>
          <w:szCs w:val="24"/>
        </w:rPr>
        <w:t xml:space="preserve">dan tentunya kata </w:t>
      </w:r>
      <w:r w:rsidRPr="00E60DC0">
        <w:rPr>
          <w:rFonts w:ascii="Times New Roman" w:hAnsi="Times New Roman" w:cs="Times New Roman"/>
          <w:i/>
          <w:iCs/>
          <w:sz w:val="24"/>
          <w:szCs w:val="24"/>
        </w:rPr>
        <w:t>anak bajang</w:t>
      </w:r>
      <w:r w:rsidRPr="009F450C">
        <w:rPr>
          <w:rFonts w:ascii="Times New Roman" w:hAnsi="Times New Roman" w:cs="Times New Roman"/>
          <w:sz w:val="24"/>
          <w:szCs w:val="24"/>
        </w:rPr>
        <w:t xml:space="preserve"> tidak akan luput dari pembicaraan orang kampung.  Istilah </w:t>
      </w:r>
      <w:r w:rsidRPr="00E60DC0">
        <w:rPr>
          <w:rFonts w:ascii="Times New Roman" w:hAnsi="Times New Roman" w:cs="Times New Roman"/>
          <w:i/>
          <w:iCs/>
          <w:sz w:val="24"/>
          <w:szCs w:val="24"/>
        </w:rPr>
        <w:t>anak bajang</w:t>
      </w:r>
      <w:r w:rsidRPr="009F450C">
        <w:rPr>
          <w:rFonts w:ascii="Times New Roman" w:hAnsi="Times New Roman" w:cs="Times New Roman"/>
          <w:sz w:val="24"/>
          <w:szCs w:val="24"/>
        </w:rPr>
        <w:t xml:space="preserve"> itu hanya terdapat di lingkungan masyarakat Aceh</w:t>
      </w:r>
      <w:r w:rsidR="00E60DC0">
        <w:rPr>
          <w:rFonts w:ascii="Times New Roman" w:hAnsi="Times New Roman" w:cs="Times New Roman"/>
          <w:sz w:val="24"/>
          <w:szCs w:val="24"/>
        </w:rPr>
        <w:t>,</w:t>
      </w:r>
      <w:r w:rsidRPr="009F450C">
        <w:rPr>
          <w:rFonts w:ascii="Times New Roman" w:hAnsi="Times New Roman" w:cs="Times New Roman"/>
          <w:sz w:val="24"/>
          <w:szCs w:val="24"/>
        </w:rPr>
        <w:t xml:space="preserve"> karena di daerah lain tidak pernah ada istilah anak bajang tersebut. Arti </w:t>
      </w:r>
      <w:r w:rsidRPr="00E60DC0">
        <w:rPr>
          <w:rFonts w:ascii="Times New Roman" w:hAnsi="Times New Roman" w:cs="Times New Roman"/>
          <w:i/>
          <w:iCs/>
          <w:sz w:val="24"/>
          <w:szCs w:val="24"/>
        </w:rPr>
        <w:t>anak bajang</w:t>
      </w:r>
      <w:r w:rsidRPr="009F450C">
        <w:rPr>
          <w:rFonts w:ascii="Times New Roman" w:hAnsi="Times New Roman" w:cs="Times New Roman"/>
          <w:sz w:val="24"/>
          <w:szCs w:val="24"/>
        </w:rPr>
        <w:t xml:space="preserve"> itu sendiri sama dengan anak jadah yang berarti anak yang lahir di luar perkawinan yang sah, anak yang tidak sah atau lebih tepatnya disebut sebagai anak haram. Di sini pengarang mencoba melukiskan kata-kata sesuai dengan budaya orang Aceh yang sering melontarkan istilah kata </w:t>
      </w:r>
      <w:r w:rsidRPr="00E60DC0">
        <w:rPr>
          <w:rFonts w:ascii="Times New Roman" w:hAnsi="Times New Roman" w:cs="Times New Roman"/>
          <w:i/>
          <w:iCs/>
          <w:sz w:val="24"/>
          <w:szCs w:val="24"/>
        </w:rPr>
        <w:t>anak bajang</w:t>
      </w:r>
      <w:r>
        <w:rPr>
          <w:rFonts w:ascii="Times New Roman" w:hAnsi="Times New Roman" w:cs="Times New Roman"/>
          <w:sz w:val="24"/>
          <w:szCs w:val="24"/>
        </w:rPr>
        <w:t xml:space="preserve"> yang bermakna</w:t>
      </w:r>
      <w:r w:rsidRPr="009F450C">
        <w:rPr>
          <w:rFonts w:ascii="Times New Roman" w:hAnsi="Times New Roman" w:cs="Times New Roman"/>
          <w:sz w:val="24"/>
          <w:szCs w:val="24"/>
        </w:rPr>
        <w:t xml:space="preserve"> anak haram bagi pasangan yang memiliki anak di luar perkawinan yang sah.</w:t>
      </w:r>
    </w:p>
    <w:p w14:paraId="4C3308DD" w14:textId="77777777" w:rsidR="00E60DC0" w:rsidRPr="00E60DC0" w:rsidRDefault="00E60DC0" w:rsidP="009E77EF">
      <w:pPr>
        <w:autoSpaceDE w:val="0"/>
        <w:autoSpaceDN w:val="0"/>
        <w:adjustRightInd w:val="0"/>
        <w:spacing w:after="120"/>
        <w:ind w:left="567"/>
        <w:jc w:val="both"/>
      </w:pPr>
      <w:r w:rsidRPr="009F450C">
        <w:rPr>
          <w:sz w:val="24"/>
          <w:szCs w:val="24"/>
        </w:rPr>
        <w:t>…Tolong jangan paksa aku membaca buku. Aku ini orang Aceh yang tidak suka baca buku. Kesukaanku adalah menipu. Aku orang Indonesia sela yang berambut landak. Orang Indonesia juga tidak suka buku. Kami ini keturunan orang yang dijajah Belanda dan Jepang. Kami tak suka buku. Kami suka menekan dan menyakiti orang.</w:t>
      </w:r>
      <w:r>
        <w:rPr>
          <w:sz w:val="24"/>
          <w:szCs w:val="24"/>
        </w:rPr>
        <w:t xml:space="preserve"> </w:t>
      </w:r>
      <w:r w:rsidRPr="009F450C">
        <w:rPr>
          <w:sz w:val="24"/>
          <w:szCs w:val="24"/>
        </w:rPr>
        <w:t>(</w:t>
      </w:r>
      <w:r>
        <w:rPr>
          <w:sz w:val="24"/>
          <w:szCs w:val="24"/>
        </w:rPr>
        <w:t xml:space="preserve">hlm. </w:t>
      </w:r>
      <w:r w:rsidRPr="009F450C">
        <w:rPr>
          <w:sz w:val="24"/>
          <w:szCs w:val="24"/>
        </w:rPr>
        <w:t>98)</w:t>
      </w:r>
    </w:p>
    <w:p w14:paraId="5CE7E5E4" w14:textId="77777777" w:rsidR="009623B5" w:rsidRDefault="00540C4B" w:rsidP="009E77EF">
      <w:pPr>
        <w:pStyle w:val="Heading4"/>
        <w:spacing w:after="120" w:line="276" w:lineRule="auto"/>
        <w:rPr>
          <w:rFonts w:ascii="Times New Roman" w:hAnsi="Times New Roman" w:cs="Times New Roman"/>
          <w:sz w:val="24"/>
          <w:szCs w:val="24"/>
        </w:rPr>
      </w:pPr>
      <w:r w:rsidRPr="00540C4B">
        <w:rPr>
          <w:rFonts w:ascii="Times New Roman" w:hAnsi="Times New Roman" w:cs="Times New Roman"/>
          <w:sz w:val="24"/>
          <w:szCs w:val="24"/>
        </w:rPr>
        <w:t xml:space="preserve">Pengarang dalam penggalan tersebut menyampaikan pesan bahwa budaya membaca di kalangan orang Aceh kurang berkembang. Dengan demikian, secara tidak langsung Arafat Nur ingin menggambarkan bahwa budaya literasi di </w:t>
      </w:r>
      <w:r w:rsidRPr="00540C4B">
        <w:rPr>
          <w:rFonts w:ascii="Times New Roman" w:hAnsi="Times New Roman" w:cs="Times New Roman"/>
          <w:sz w:val="24"/>
          <w:szCs w:val="24"/>
        </w:rPr>
        <w:t>Aceh sangat minim. Namun, hal ini bukan hanya terjadi di Aceh, melainkan juga di seluruh Indonesia. Minat untuk menonton televisi dan bermain game lebih dominan dibandingkan dengan membaca buku yang memiliki banyak halaman. Hal ini seringkali menimbulkan rasa bosan, dan bahkan sebelum membaca satu halaman pun, seseorang bisa merasa mengantuk</w:t>
      </w:r>
      <w:r>
        <w:rPr>
          <w:rFonts w:ascii="Times New Roman" w:hAnsi="Times New Roman" w:cs="Times New Roman"/>
          <w:sz w:val="24"/>
          <w:szCs w:val="24"/>
        </w:rPr>
        <w:t xml:space="preserve">. </w:t>
      </w:r>
    </w:p>
    <w:p w14:paraId="476B5357" w14:textId="77777777" w:rsidR="009623B5" w:rsidRPr="009623B5" w:rsidRDefault="00F01A58" w:rsidP="009E77EF">
      <w:pPr>
        <w:autoSpaceDE w:val="0"/>
        <w:autoSpaceDN w:val="0"/>
        <w:adjustRightInd w:val="0"/>
        <w:spacing w:after="120"/>
        <w:ind w:left="567"/>
        <w:jc w:val="both"/>
      </w:pPr>
      <w:r w:rsidRPr="009F450C">
        <w:rPr>
          <w:sz w:val="24"/>
          <w:szCs w:val="24"/>
        </w:rPr>
        <w:t>Beginilah buruknya wajah peradaban bangsa yang terpuruk, miskin, dan bodoh ini, sampai-sampai banyak yang beranggapan bahwa membaca itu hanyalah pekerjaan sia-sia yang tidak ada pahala.  Pendapat ini hampir menyeret mundur lebih jauh, sampai-sampai mereka lebih menyukai dan mengamalkan ilmu guna-guna daripada ilmu pengetahuan.</w:t>
      </w:r>
      <w:r>
        <w:rPr>
          <w:sz w:val="24"/>
          <w:szCs w:val="24"/>
        </w:rPr>
        <w:t xml:space="preserve"> </w:t>
      </w:r>
      <w:r w:rsidRPr="009F450C">
        <w:rPr>
          <w:sz w:val="24"/>
          <w:szCs w:val="24"/>
        </w:rPr>
        <w:t>(</w:t>
      </w:r>
      <w:r>
        <w:rPr>
          <w:sz w:val="24"/>
          <w:szCs w:val="24"/>
        </w:rPr>
        <w:t xml:space="preserve">hlm. </w:t>
      </w:r>
      <w:r w:rsidRPr="009F450C">
        <w:rPr>
          <w:sz w:val="24"/>
          <w:szCs w:val="24"/>
        </w:rPr>
        <w:t>99-100)</w:t>
      </w:r>
    </w:p>
    <w:p w14:paraId="0621BBD8" w14:textId="4902230F" w:rsidR="00540C4B" w:rsidRPr="007D197E" w:rsidRDefault="00540C4B" w:rsidP="009E77EF">
      <w:pPr>
        <w:pStyle w:val="Heading4"/>
        <w:spacing w:after="120" w:line="276" w:lineRule="auto"/>
        <w:rPr>
          <w:rFonts w:ascii="Times New Roman" w:hAnsi="Times New Roman" w:cs="Times New Roman"/>
          <w:sz w:val="24"/>
          <w:szCs w:val="24"/>
        </w:rPr>
      </w:pPr>
      <w:r w:rsidRPr="00540C4B">
        <w:rPr>
          <w:rFonts w:ascii="Times New Roman" w:hAnsi="Times New Roman" w:cs="Times New Roman"/>
          <w:sz w:val="24"/>
          <w:szCs w:val="24"/>
        </w:rPr>
        <w:t>Kebudayaan suatu masyarakat selalu terkait erat dengan kepercayaan mereka terhadap ilmu sihir atau praktik supranatural. Orang-orang yang melibatkan diri dalam praktik ilmu sihir umumnya kurang memiliki pengetahuan dan pendidikan formal. Bahkan ketika mereka sakit, mereka cenderung lebih mempercayai ilmu sihir daripada mencari bantuan medis yang lebih modern</w:t>
      </w:r>
      <w:r w:rsidR="00FC417D" w:rsidRPr="009F450C">
        <w:rPr>
          <w:rFonts w:ascii="Times New Roman" w:hAnsi="Times New Roman" w:cs="Times New Roman"/>
          <w:sz w:val="24"/>
          <w:szCs w:val="24"/>
        </w:rPr>
        <w:t xml:space="preserve">. </w:t>
      </w:r>
      <w:r w:rsidRPr="00540C4B">
        <w:rPr>
          <w:rFonts w:ascii="Times New Roman" w:hAnsi="Times New Roman" w:cs="Times New Roman"/>
          <w:sz w:val="24"/>
          <w:szCs w:val="24"/>
        </w:rPr>
        <w:t>Di Aceh, meskipun pengetahuan dan fasilitas medis modern telah berkembang dengan pesat, budaya masyarakat yang meyakini ilmu guna-guna tetap bertahan. Terlepas dari zaman yang modern, kepercayaan terhadap ilmu sihir masih berakar kuat dalam masyarakat Aceh</w:t>
      </w:r>
      <w:r>
        <w:rPr>
          <w:rFonts w:ascii="Times New Roman" w:hAnsi="Times New Roman" w:cs="Times New Roman"/>
          <w:sz w:val="24"/>
          <w:szCs w:val="24"/>
        </w:rPr>
        <w:t>.</w:t>
      </w:r>
    </w:p>
    <w:p w14:paraId="572FF04F" w14:textId="77777777" w:rsidR="00FC417D" w:rsidRPr="00FC417D" w:rsidRDefault="00FC417D" w:rsidP="009E77EF">
      <w:pPr>
        <w:autoSpaceDE w:val="0"/>
        <w:autoSpaceDN w:val="0"/>
        <w:adjustRightInd w:val="0"/>
        <w:spacing w:after="120"/>
        <w:ind w:left="567"/>
        <w:jc w:val="both"/>
        <w:rPr>
          <w:lang w:val="id-ID"/>
        </w:rPr>
      </w:pPr>
      <w:r w:rsidRPr="009F450C">
        <w:rPr>
          <w:sz w:val="24"/>
          <w:szCs w:val="24"/>
        </w:rPr>
        <w:t xml:space="preserve">Sekarang aku sedang mengumpulkan mas kawin, Bu kataku menggenggam tangannya. Dia minta berapa </w:t>
      </w:r>
      <w:r w:rsidRPr="009F450C">
        <w:rPr>
          <w:i/>
          <w:sz w:val="24"/>
          <w:szCs w:val="24"/>
        </w:rPr>
        <w:t>mayam</w:t>
      </w:r>
      <w:r w:rsidRPr="009F450C">
        <w:rPr>
          <w:sz w:val="24"/>
          <w:szCs w:val="24"/>
        </w:rPr>
        <w:t xml:space="preserve">? </w:t>
      </w:r>
      <w:r w:rsidRPr="009F450C">
        <w:rPr>
          <w:i/>
          <w:sz w:val="24"/>
          <w:szCs w:val="24"/>
        </w:rPr>
        <w:t>Mayam</w:t>
      </w:r>
      <w:r w:rsidRPr="009F450C">
        <w:rPr>
          <w:sz w:val="24"/>
          <w:szCs w:val="24"/>
        </w:rPr>
        <w:t xml:space="preserve"> adalah ukuran  berat mahar kawin di Aceh. Satu </w:t>
      </w:r>
      <w:r w:rsidRPr="009F450C">
        <w:rPr>
          <w:i/>
          <w:sz w:val="24"/>
          <w:szCs w:val="24"/>
        </w:rPr>
        <w:t>mayam</w:t>
      </w:r>
      <w:r w:rsidRPr="009F450C">
        <w:rPr>
          <w:sz w:val="24"/>
          <w:szCs w:val="24"/>
        </w:rPr>
        <w:t xml:space="preserve"> setara </w:t>
      </w:r>
      <w:r w:rsidRPr="009F450C">
        <w:rPr>
          <w:sz w:val="24"/>
          <w:szCs w:val="24"/>
        </w:rPr>
        <w:lastRenderedPageBreak/>
        <w:t xml:space="preserve">3,33 gram. Secara adat yang berlaku, mahar seorang gadis diukur dari kualitas dan derajatnya. Derajat orang biasa-biasa saja tujuh sampai sepuluh </w:t>
      </w:r>
      <w:r w:rsidRPr="009F450C">
        <w:rPr>
          <w:i/>
          <w:sz w:val="24"/>
          <w:szCs w:val="24"/>
        </w:rPr>
        <w:t>mayam</w:t>
      </w:r>
      <w:r w:rsidRPr="009F450C">
        <w:rPr>
          <w:sz w:val="24"/>
          <w:szCs w:val="24"/>
        </w:rPr>
        <w:t xml:space="preserve">. Tingkatan selanjutnya lima belas dan dua puluh </w:t>
      </w:r>
      <w:r w:rsidRPr="009F450C">
        <w:rPr>
          <w:i/>
          <w:sz w:val="24"/>
          <w:szCs w:val="24"/>
        </w:rPr>
        <w:t>mayam</w:t>
      </w:r>
      <w:r w:rsidRPr="009F450C">
        <w:rPr>
          <w:sz w:val="24"/>
          <w:szCs w:val="24"/>
        </w:rPr>
        <w:t xml:space="preserve">. Namun, ada pula yang mencapai empat puluh atau enam puluh </w:t>
      </w:r>
      <w:r w:rsidRPr="009F450C">
        <w:rPr>
          <w:i/>
          <w:sz w:val="24"/>
          <w:szCs w:val="24"/>
        </w:rPr>
        <w:t>mayam</w:t>
      </w:r>
      <w:r w:rsidRPr="009F450C">
        <w:rPr>
          <w:sz w:val="24"/>
          <w:szCs w:val="24"/>
        </w:rPr>
        <w:t>.</w:t>
      </w:r>
      <w:r>
        <w:rPr>
          <w:sz w:val="24"/>
          <w:szCs w:val="24"/>
        </w:rPr>
        <w:t xml:space="preserve"> </w:t>
      </w:r>
      <w:r w:rsidRPr="009F450C">
        <w:rPr>
          <w:sz w:val="24"/>
          <w:szCs w:val="24"/>
        </w:rPr>
        <w:t>(</w:t>
      </w:r>
      <w:r>
        <w:rPr>
          <w:sz w:val="24"/>
          <w:szCs w:val="24"/>
        </w:rPr>
        <w:t xml:space="preserve">hlm. </w:t>
      </w:r>
      <w:r w:rsidRPr="009F450C">
        <w:rPr>
          <w:sz w:val="24"/>
          <w:szCs w:val="24"/>
        </w:rPr>
        <w:t>126-127)</w:t>
      </w:r>
    </w:p>
    <w:p w14:paraId="6522F24B" w14:textId="77777777" w:rsidR="00FC417D" w:rsidRDefault="00D77580" w:rsidP="009E77EF">
      <w:pPr>
        <w:pStyle w:val="Heading4"/>
        <w:spacing w:line="276" w:lineRule="auto"/>
        <w:rPr>
          <w:rFonts w:ascii="Times New Roman" w:hAnsi="Times New Roman" w:cs="Times New Roman"/>
          <w:sz w:val="24"/>
          <w:szCs w:val="24"/>
        </w:rPr>
      </w:pPr>
      <w:r w:rsidRPr="00D77580">
        <w:rPr>
          <w:rFonts w:ascii="Times New Roman" w:hAnsi="Times New Roman" w:cs="Times New Roman"/>
          <w:sz w:val="24"/>
          <w:szCs w:val="24"/>
        </w:rPr>
        <w:t>Mendekati gadis Aceh tergolong mudah, namun menikah dengan mereka adalah hal yang sulit. Alasannya adalah karena adanya tradisi mayam, sebuah mahar yang nilainya sangat mahal dan bisa membuat seseorang bangkrut. Mayam merupakan sebuah keharusan dalam tradisi pernikahan di Aceh, sehingga jika tidak memenuhi syarat tersebut, maka seseorang tidak akan bisa menikahi gadis Aceh. Oleh karena itu, persyaratan mayam sangat penting dan harus dipenuhi dalam proses pernikahan di Aceh</w:t>
      </w:r>
      <w:r>
        <w:rPr>
          <w:rFonts w:ascii="Times New Roman" w:hAnsi="Times New Roman" w:cs="Times New Roman"/>
          <w:sz w:val="24"/>
          <w:szCs w:val="24"/>
        </w:rPr>
        <w:t>.</w:t>
      </w:r>
      <w:r w:rsidR="00FC417D" w:rsidRPr="009F450C">
        <w:rPr>
          <w:rFonts w:ascii="Times New Roman" w:hAnsi="Times New Roman" w:cs="Times New Roman"/>
          <w:sz w:val="24"/>
          <w:szCs w:val="24"/>
        </w:rPr>
        <w:t xml:space="preserve"> </w:t>
      </w:r>
    </w:p>
    <w:p w14:paraId="08B62128" w14:textId="77777777" w:rsidR="00FC417D" w:rsidRDefault="00D77580" w:rsidP="009E77EF">
      <w:pPr>
        <w:pStyle w:val="Heading4"/>
        <w:spacing w:line="276" w:lineRule="auto"/>
        <w:rPr>
          <w:rFonts w:ascii="Times New Roman" w:hAnsi="Times New Roman" w:cs="Times New Roman"/>
          <w:sz w:val="24"/>
          <w:szCs w:val="24"/>
        </w:rPr>
      </w:pPr>
      <w:r w:rsidRPr="00D77580">
        <w:rPr>
          <w:rFonts w:ascii="Times New Roman" w:hAnsi="Times New Roman" w:cs="Times New Roman"/>
          <w:i/>
          <w:sz w:val="24"/>
          <w:szCs w:val="24"/>
        </w:rPr>
        <w:t>Mayam</w:t>
      </w:r>
      <w:r w:rsidRPr="00D77580">
        <w:rPr>
          <w:rFonts w:ascii="Times New Roman" w:hAnsi="Times New Roman" w:cs="Times New Roman"/>
          <w:iCs/>
          <w:sz w:val="24"/>
          <w:szCs w:val="24"/>
        </w:rPr>
        <w:t xml:space="preserve"> merupakan istilah yang mengacu pada takaran emas yang digunakan dalam masyarakat Aceh. Satu mayam diperkirakan memiliki berat sekitar 3,33 gram. Karena </w:t>
      </w:r>
      <w:r w:rsidRPr="00D77580">
        <w:rPr>
          <w:rFonts w:ascii="Times New Roman" w:hAnsi="Times New Roman" w:cs="Times New Roman"/>
          <w:i/>
          <w:sz w:val="24"/>
          <w:szCs w:val="24"/>
        </w:rPr>
        <w:t xml:space="preserve">mayam </w:t>
      </w:r>
      <w:r w:rsidRPr="00D77580">
        <w:rPr>
          <w:rFonts w:ascii="Times New Roman" w:hAnsi="Times New Roman" w:cs="Times New Roman"/>
          <w:iCs/>
          <w:sz w:val="24"/>
          <w:szCs w:val="24"/>
        </w:rPr>
        <w:t xml:space="preserve">merupakan takaran emas, nilainya tidak tetap dan bergantung pada harga emas. Jika harga emas naik, nilai </w:t>
      </w:r>
      <w:r w:rsidRPr="00D77580">
        <w:rPr>
          <w:rFonts w:ascii="Times New Roman" w:hAnsi="Times New Roman" w:cs="Times New Roman"/>
          <w:i/>
          <w:sz w:val="24"/>
          <w:szCs w:val="24"/>
        </w:rPr>
        <w:t>mayam</w:t>
      </w:r>
      <w:r w:rsidRPr="00D77580">
        <w:rPr>
          <w:rFonts w:ascii="Times New Roman" w:hAnsi="Times New Roman" w:cs="Times New Roman"/>
          <w:iCs/>
          <w:sz w:val="24"/>
          <w:szCs w:val="24"/>
        </w:rPr>
        <w:t xml:space="preserve"> juga akan naik, dan sebaliknya. Saat ini, diperkirakan nilai satu mayam hampir mencapai angka tiga juta rupiah.</w:t>
      </w:r>
      <w:r w:rsidR="00FC417D" w:rsidRPr="00D77580">
        <w:rPr>
          <w:rFonts w:ascii="Times New Roman" w:hAnsi="Times New Roman" w:cs="Times New Roman"/>
          <w:iCs/>
          <w:sz w:val="24"/>
          <w:szCs w:val="24"/>
        </w:rPr>
        <w:t>.</w:t>
      </w:r>
      <w:r w:rsidR="00FC417D" w:rsidRPr="009F450C">
        <w:rPr>
          <w:rFonts w:ascii="Times New Roman" w:hAnsi="Times New Roman" w:cs="Times New Roman"/>
          <w:sz w:val="24"/>
          <w:szCs w:val="24"/>
        </w:rPr>
        <w:t xml:space="preserve"> </w:t>
      </w:r>
    </w:p>
    <w:p w14:paraId="4E22C350" w14:textId="77777777" w:rsidR="005E23D6" w:rsidRDefault="00FC417D" w:rsidP="009E77EF">
      <w:pPr>
        <w:pStyle w:val="Heading4"/>
        <w:spacing w:line="276" w:lineRule="auto"/>
        <w:rPr>
          <w:rFonts w:ascii="Times New Roman" w:hAnsi="Times New Roman" w:cs="Times New Roman"/>
          <w:sz w:val="24"/>
          <w:szCs w:val="24"/>
        </w:rPr>
      </w:pPr>
      <w:r w:rsidRPr="009F450C">
        <w:rPr>
          <w:rFonts w:ascii="Times New Roman" w:hAnsi="Times New Roman" w:cs="Times New Roman"/>
          <w:i/>
          <w:sz w:val="24"/>
          <w:szCs w:val="24"/>
        </w:rPr>
        <w:t>Mayam</w:t>
      </w:r>
      <w:r w:rsidRPr="009F450C">
        <w:rPr>
          <w:rFonts w:ascii="Times New Roman" w:hAnsi="Times New Roman" w:cs="Times New Roman"/>
          <w:sz w:val="24"/>
          <w:szCs w:val="24"/>
        </w:rPr>
        <w:t xml:space="preserve"> adalah semacam tradisi yang sakral dan tidak boleh ditinggalkan. Biasanya </w:t>
      </w:r>
      <w:r w:rsidRPr="009F450C">
        <w:rPr>
          <w:rFonts w:ascii="Times New Roman" w:hAnsi="Times New Roman" w:cs="Times New Roman"/>
          <w:i/>
          <w:sz w:val="24"/>
          <w:szCs w:val="24"/>
        </w:rPr>
        <w:t>mayam</w:t>
      </w:r>
      <w:r w:rsidRPr="009F450C">
        <w:rPr>
          <w:rFonts w:ascii="Times New Roman" w:hAnsi="Times New Roman" w:cs="Times New Roman"/>
          <w:sz w:val="24"/>
          <w:szCs w:val="24"/>
        </w:rPr>
        <w:t xml:space="preserve"> dibayar berkisar antara 5-30. Ada juga yang lebih dari 30 </w:t>
      </w:r>
      <w:r w:rsidRPr="009F450C">
        <w:rPr>
          <w:rFonts w:ascii="Times New Roman" w:hAnsi="Times New Roman" w:cs="Times New Roman"/>
          <w:i/>
          <w:sz w:val="24"/>
          <w:szCs w:val="24"/>
        </w:rPr>
        <w:t>mayam</w:t>
      </w:r>
      <w:r w:rsidRPr="009F450C">
        <w:rPr>
          <w:rFonts w:ascii="Times New Roman" w:hAnsi="Times New Roman" w:cs="Times New Roman"/>
          <w:sz w:val="24"/>
          <w:szCs w:val="24"/>
        </w:rPr>
        <w:t xml:space="preserve">, tergantung dari kualitas gadis yang akan dinikahi. Tingginya mayam sendiri seolah menjadi semacam takaran kualitas. Makin tinggi </w:t>
      </w:r>
      <w:r w:rsidRPr="009F450C">
        <w:rPr>
          <w:rFonts w:ascii="Times New Roman" w:hAnsi="Times New Roman" w:cs="Times New Roman"/>
          <w:i/>
          <w:sz w:val="24"/>
          <w:szCs w:val="24"/>
        </w:rPr>
        <w:t>mayam</w:t>
      </w:r>
      <w:r w:rsidRPr="009F450C">
        <w:rPr>
          <w:rFonts w:ascii="Times New Roman" w:hAnsi="Times New Roman" w:cs="Times New Roman"/>
          <w:sz w:val="24"/>
          <w:szCs w:val="24"/>
        </w:rPr>
        <w:t xml:space="preserve">nya, maka semakin </w:t>
      </w:r>
      <w:r w:rsidR="00D77580">
        <w:rPr>
          <w:rFonts w:ascii="Times New Roman" w:hAnsi="Times New Roman" w:cs="Times New Roman"/>
          <w:sz w:val="24"/>
          <w:szCs w:val="24"/>
        </w:rPr>
        <w:t>dianggap baik kualitas gadis tersebut</w:t>
      </w:r>
      <w:r w:rsidRPr="009F450C">
        <w:rPr>
          <w:rFonts w:ascii="Times New Roman" w:hAnsi="Times New Roman" w:cs="Times New Roman"/>
          <w:sz w:val="24"/>
          <w:szCs w:val="24"/>
        </w:rPr>
        <w:t xml:space="preserve">. Tapi </w:t>
      </w:r>
      <w:r w:rsidRPr="009F450C">
        <w:rPr>
          <w:rFonts w:ascii="Times New Roman" w:hAnsi="Times New Roman" w:cs="Times New Roman"/>
          <w:i/>
          <w:sz w:val="24"/>
          <w:szCs w:val="24"/>
        </w:rPr>
        <w:t>mayam</w:t>
      </w:r>
      <w:r w:rsidRPr="009F450C">
        <w:rPr>
          <w:rFonts w:ascii="Times New Roman" w:hAnsi="Times New Roman" w:cs="Times New Roman"/>
          <w:sz w:val="24"/>
          <w:szCs w:val="24"/>
        </w:rPr>
        <w:t xml:space="preserve"> </w:t>
      </w:r>
      <w:r w:rsidRPr="009F450C">
        <w:rPr>
          <w:rFonts w:ascii="Times New Roman" w:hAnsi="Times New Roman" w:cs="Times New Roman"/>
          <w:sz w:val="24"/>
          <w:szCs w:val="24"/>
        </w:rPr>
        <w:t xml:space="preserve">bukanlah untuk membeli gadis, walaupun mungkin kesannya </w:t>
      </w:r>
      <w:r w:rsidR="00D77580">
        <w:rPr>
          <w:rFonts w:ascii="Times New Roman" w:hAnsi="Times New Roman" w:cs="Times New Roman"/>
          <w:sz w:val="24"/>
          <w:szCs w:val="24"/>
        </w:rPr>
        <w:t>demikian</w:t>
      </w:r>
      <w:r w:rsidRPr="009F450C">
        <w:rPr>
          <w:rFonts w:ascii="Times New Roman" w:hAnsi="Times New Roman" w:cs="Times New Roman"/>
          <w:sz w:val="24"/>
          <w:szCs w:val="24"/>
        </w:rPr>
        <w:t>.</w:t>
      </w:r>
      <w:r>
        <w:rPr>
          <w:rFonts w:ascii="Times New Roman" w:hAnsi="Times New Roman" w:cs="Times New Roman"/>
          <w:sz w:val="24"/>
          <w:szCs w:val="24"/>
        </w:rPr>
        <w:t xml:space="preserve"> </w:t>
      </w:r>
    </w:p>
    <w:p w14:paraId="26ABAE5A" w14:textId="77777777" w:rsidR="00D77580" w:rsidRPr="00D77580" w:rsidRDefault="00D77580" w:rsidP="009E77EF">
      <w:pPr>
        <w:pStyle w:val="Heading4"/>
        <w:spacing w:line="276" w:lineRule="auto"/>
        <w:rPr>
          <w:rFonts w:ascii="Times New Roman" w:hAnsi="Times New Roman" w:cs="Times New Roman"/>
          <w:iCs/>
          <w:sz w:val="24"/>
          <w:szCs w:val="24"/>
        </w:rPr>
      </w:pPr>
      <w:r w:rsidRPr="00D77580">
        <w:rPr>
          <w:rFonts w:ascii="Times New Roman" w:hAnsi="Times New Roman" w:cs="Times New Roman"/>
          <w:i/>
          <w:sz w:val="24"/>
          <w:szCs w:val="24"/>
        </w:rPr>
        <w:t xml:space="preserve">Mayam </w:t>
      </w:r>
      <w:r w:rsidRPr="00D77580">
        <w:rPr>
          <w:rFonts w:ascii="Times New Roman" w:hAnsi="Times New Roman" w:cs="Times New Roman"/>
          <w:iCs/>
          <w:sz w:val="24"/>
          <w:szCs w:val="24"/>
        </w:rPr>
        <w:t xml:space="preserve">tidak hanya diberikan dalam pernikahan, tetapi juga dalam acara pertunangan. Namun, jumlah mayam dalam acara pertunangan cenderung lebih sedikit, sekitar 1-2 dengan nilai sekitar Rp2,6-5,2 juta. Meskipun </w:t>
      </w:r>
      <w:r w:rsidRPr="00D77580">
        <w:rPr>
          <w:rFonts w:ascii="Times New Roman" w:hAnsi="Times New Roman" w:cs="Times New Roman"/>
          <w:i/>
          <w:sz w:val="24"/>
          <w:szCs w:val="24"/>
        </w:rPr>
        <w:t>mayam</w:t>
      </w:r>
      <w:r w:rsidRPr="00D77580">
        <w:rPr>
          <w:rFonts w:ascii="Times New Roman" w:hAnsi="Times New Roman" w:cs="Times New Roman"/>
          <w:iCs/>
          <w:sz w:val="24"/>
          <w:szCs w:val="24"/>
        </w:rPr>
        <w:t xml:space="preserve"> dapat terasa memberatkan, inilah sebenarnya nilai dari tradisi tersebut</w:t>
      </w:r>
      <w:r w:rsidRPr="00D77580">
        <w:rPr>
          <w:rFonts w:ascii="Times New Roman" w:hAnsi="Times New Roman" w:cs="Times New Roman"/>
          <w:i/>
          <w:sz w:val="24"/>
          <w:szCs w:val="24"/>
        </w:rPr>
        <w:t xml:space="preserve">. Mayam </w:t>
      </w:r>
      <w:r w:rsidRPr="00D77580">
        <w:rPr>
          <w:rFonts w:ascii="Times New Roman" w:hAnsi="Times New Roman" w:cs="Times New Roman"/>
          <w:iCs/>
          <w:sz w:val="24"/>
          <w:szCs w:val="24"/>
        </w:rPr>
        <w:t xml:space="preserve">menjadi simbol kesungguhan pria, bahwa jika pria tersebut benar-benar mencintai, dia akan menerima dan memenuhi tuntutan </w:t>
      </w:r>
      <w:r w:rsidRPr="00D77580">
        <w:rPr>
          <w:rFonts w:ascii="Times New Roman" w:hAnsi="Times New Roman" w:cs="Times New Roman"/>
          <w:i/>
          <w:sz w:val="24"/>
          <w:szCs w:val="24"/>
        </w:rPr>
        <w:t>mayam</w:t>
      </w:r>
      <w:r w:rsidRPr="00D77580">
        <w:rPr>
          <w:rFonts w:ascii="Times New Roman" w:hAnsi="Times New Roman" w:cs="Times New Roman"/>
          <w:iCs/>
          <w:sz w:val="24"/>
          <w:szCs w:val="24"/>
        </w:rPr>
        <w:t>, meskipun dia bukan orang kaya.</w:t>
      </w:r>
    </w:p>
    <w:p w14:paraId="234C87D1" w14:textId="77777777" w:rsidR="00FC417D" w:rsidRDefault="00C27025" w:rsidP="009E77EF">
      <w:pPr>
        <w:pStyle w:val="Heading4"/>
        <w:spacing w:line="276" w:lineRule="auto"/>
        <w:rPr>
          <w:rFonts w:ascii="Times New Roman" w:eastAsia="Times New Roman" w:hAnsi="Times New Roman" w:cs="Times New Roman"/>
          <w:sz w:val="24"/>
          <w:szCs w:val="24"/>
        </w:rPr>
      </w:pPr>
      <w:r w:rsidRPr="00C27025">
        <w:rPr>
          <w:rFonts w:ascii="Times New Roman" w:hAnsi="Times New Roman" w:cs="Times New Roman"/>
          <w:sz w:val="24"/>
          <w:szCs w:val="24"/>
        </w:rPr>
        <w:t>Pesan yang ingin disampaikan oleh Arafat Nur melalui penggalan tersebut adalah nilai yang terkandung dalam</w:t>
      </w:r>
      <w:r w:rsidRPr="00C27025">
        <w:rPr>
          <w:rFonts w:ascii="Times New Roman" w:hAnsi="Times New Roman" w:cs="Times New Roman"/>
          <w:i/>
          <w:iCs/>
          <w:sz w:val="24"/>
          <w:szCs w:val="24"/>
        </w:rPr>
        <w:t xml:space="preserve"> mayam</w:t>
      </w:r>
      <w:r w:rsidRPr="00C27025">
        <w:rPr>
          <w:rFonts w:ascii="Times New Roman" w:hAnsi="Times New Roman" w:cs="Times New Roman"/>
          <w:sz w:val="24"/>
          <w:szCs w:val="24"/>
        </w:rPr>
        <w:t xml:space="preserve"> terkait dengan gadis Aceh. Dalam hal ini, Arafat Nur secara tidak langsung ingin menyampaikan kepada para lelaki untuk tidak meremehkan atau memperlakukan gadis Aceh secara tidak serius. Pesan yang dapat ditarik dari penggalan tersebut adalah bahwa gadis Aceh bukanlah wanita yang bisa dinikahi dengan mahar yang rendah. Untuk bisa menjadi pasangan hidupnya, diperlukan mahar yang besar. Hal ini juga berfungsi sebagai pengingat bagi para lelaki untuk tidak bermain-main dalam hubungan pernikahan. Penting untuk diingat bahwa menikahi wanita Aceh membutuhkan biaya yang besar, dan oleh karena itu t</w:t>
      </w:r>
      <w:r>
        <w:rPr>
          <w:rFonts w:ascii="Times New Roman" w:hAnsi="Times New Roman" w:cs="Times New Roman"/>
          <w:sz w:val="24"/>
          <w:szCs w:val="24"/>
        </w:rPr>
        <w:t xml:space="preserve">idak boleh disia-siakan atau diabaikan. </w:t>
      </w:r>
    </w:p>
    <w:p w14:paraId="4A031D97" w14:textId="77777777" w:rsidR="00847316" w:rsidRDefault="00847316" w:rsidP="009E77EF">
      <w:pPr>
        <w:spacing w:after="0"/>
        <w:jc w:val="both"/>
        <w:rPr>
          <w:sz w:val="24"/>
          <w:szCs w:val="24"/>
        </w:rPr>
      </w:pPr>
    </w:p>
    <w:p w14:paraId="7492FA53" w14:textId="77777777" w:rsidR="00087397" w:rsidRDefault="009A1331" w:rsidP="009E77EF">
      <w:pPr>
        <w:spacing w:after="0"/>
        <w:jc w:val="both"/>
        <w:rPr>
          <w:sz w:val="24"/>
          <w:szCs w:val="24"/>
        </w:rPr>
      </w:pPr>
      <w:r>
        <w:rPr>
          <w:b/>
          <w:sz w:val="24"/>
          <w:szCs w:val="24"/>
        </w:rPr>
        <w:t>Simpulan</w:t>
      </w:r>
    </w:p>
    <w:p w14:paraId="459A4580" w14:textId="77777777" w:rsidR="00D63A5F" w:rsidRDefault="005E23D6" w:rsidP="009E77EF">
      <w:pPr>
        <w:spacing w:after="0"/>
        <w:ind w:firstLine="567"/>
        <w:jc w:val="both"/>
        <w:rPr>
          <w:sz w:val="24"/>
          <w:szCs w:val="24"/>
        </w:rPr>
      </w:pPr>
      <w:r>
        <w:rPr>
          <w:sz w:val="24"/>
          <w:szCs w:val="24"/>
        </w:rPr>
        <w:t xml:space="preserve">Sentilan unsur budaya dalam novel ini benar-benar masih sangat kental khas daerah Aceh. Seperti yang terdapat pada penggalan kutipan halaman 9 </w:t>
      </w:r>
      <w:r w:rsidRPr="009F450C">
        <w:rPr>
          <w:sz w:val="24"/>
          <w:szCs w:val="24"/>
        </w:rPr>
        <w:t xml:space="preserve">Aceh yaitu menjelaskan bahwa hanya di Aceh terdapat kuah asam-pedas kepala bandeng atau bahasa Aceh dikenal dengan istilah </w:t>
      </w:r>
      <w:r w:rsidRPr="009F450C">
        <w:rPr>
          <w:i/>
          <w:sz w:val="24"/>
          <w:szCs w:val="24"/>
        </w:rPr>
        <w:t xml:space="preserve">kuah </w:t>
      </w:r>
      <w:r w:rsidRPr="009F450C">
        <w:rPr>
          <w:i/>
          <w:sz w:val="24"/>
          <w:szCs w:val="24"/>
        </w:rPr>
        <w:lastRenderedPageBreak/>
        <w:t>asam keueng.</w:t>
      </w:r>
      <w:r>
        <w:rPr>
          <w:i/>
          <w:sz w:val="24"/>
          <w:szCs w:val="24"/>
        </w:rPr>
        <w:t xml:space="preserve"> </w:t>
      </w:r>
      <w:r>
        <w:rPr>
          <w:iCs/>
          <w:sz w:val="24"/>
          <w:szCs w:val="24"/>
        </w:rPr>
        <w:t xml:space="preserve">Selanjutnya pada halaman 44 yaitu kata </w:t>
      </w:r>
      <w:r w:rsidRPr="009F450C">
        <w:rPr>
          <w:i/>
          <w:sz w:val="24"/>
          <w:szCs w:val="24"/>
        </w:rPr>
        <w:t>meunasah</w:t>
      </w:r>
      <w:r w:rsidRPr="009F450C">
        <w:rPr>
          <w:sz w:val="24"/>
          <w:szCs w:val="24"/>
        </w:rPr>
        <w:t xml:space="preserve">. Istilah </w:t>
      </w:r>
      <w:r w:rsidRPr="009F450C">
        <w:rPr>
          <w:i/>
          <w:sz w:val="24"/>
          <w:szCs w:val="24"/>
        </w:rPr>
        <w:t>meunasah</w:t>
      </w:r>
      <w:r w:rsidRPr="009F450C">
        <w:rPr>
          <w:sz w:val="24"/>
          <w:szCs w:val="24"/>
        </w:rPr>
        <w:t xml:space="preserve"> biasa menjadi sebutan bagi musala dalam bahasa Aceh. </w:t>
      </w:r>
      <w:r>
        <w:rPr>
          <w:sz w:val="24"/>
          <w:szCs w:val="24"/>
        </w:rPr>
        <w:t>Selanjutnya pada halaman 47 terdapat k</w:t>
      </w:r>
      <w:r w:rsidRPr="009F450C">
        <w:rPr>
          <w:sz w:val="24"/>
          <w:szCs w:val="24"/>
        </w:rPr>
        <w:t xml:space="preserve">ebiasaan orang yang tinggal di daerah perkampungan di Aceh sering menggunakan minyak </w:t>
      </w:r>
      <w:r w:rsidRPr="009F450C">
        <w:rPr>
          <w:i/>
          <w:sz w:val="24"/>
          <w:szCs w:val="24"/>
        </w:rPr>
        <w:t>amla</w:t>
      </w:r>
      <w:r w:rsidRPr="009F450C">
        <w:rPr>
          <w:sz w:val="24"/>
          <w:szCs w:val="24"/>
        </w:rPr>
        <w:t xml:space="preserve"> untuk rambutnya agar rambut terlihat hitam dan mudah ketika disisir</w:t>
      </w:r>
      <w:r>
        <w:rPr>
          <w:sz w:val="24"/>
          <w:szCs w:val="24"/>
        </w:rPr>
        <w:t>. Pada halaman 60-61 terdapat istilah</w:t>
      </w:r>
      <w:r w:rsidRPr="009977E2">
        <w:rPr>
          <w:i/>
          <w:iCs/>
          <w:sz w:val="24"/>
          <w:szCs w:val="24"/>
        </w:rPr>
        <w:t xml:space="preserve"> lekla</w:t>
      </w:r>
      <w:r w:rsidR="00087397">
        <w:rPr>
          <w:i/>
          <w:iCs/>
          <w:sz w:val="24"/>
          <w:szCs w:val="24"/>
        </w:rPr>
        <w:t>p</w:t>
      </w:r>
      <w:r>
        <w:rPr>
          <w:i/>
          <w:iCs/>
          <w:sz w:val="24"/>
          <w:szCs w:val="24"/>
        </w:rPr>
        <w:t xml:space="preserve">, </w:t>
      </w:r>
      <w:r w:rsidRPr="009F450C">
        <w:rPr>
          <w:sz w:val="24"/>
          <w:szCs w:val="24"/>
        </w:rPr>
        <w:t xml:space="preserve"> biasanya kata </w:t>
      </w:r>
      <w:r w:rsidRPr="009F450C">
        <w:rPr>
          <w:i/>
          <w:sz w:val="24"/>
          <w:szCs w:val="24"/>
        </w:rPr>
        <w:t xml:space="preserve">leklap </w:t>
      </w:r>
      <w:r w:rsidRPr="009F450C">
        <w:rPr>
          <w:sz w:val="24"/>
          <w:szCs w:val="24"/>
        </w:rPr>
        <w:t xml:space="preserve">dilontarkan kepada seseorang yang imannya tidak jelas. </w:t>
      </w:r>
      <w:r>
        <w:rPr>
          <w:iCs/>
          <w:sz w:val="24"/>
          <w:szCs w:val="24"/>
        </w:rPr>
        <w:t xml:space="preserve">Selanjutnya halaman 74 </w:t>
      </w:r>
      <w:r>
        <w:rPr>
          <w:sz w:val="24"/>
          <w:szCs w:val="24"/>
        </w:rPr>
        <w:t>i</w:t>
      </w:r>
      <w:r w:rsidRPr="009F450C">
        <w:rPr>
          <w:sz w:val="24"/>
          <w:szCs w:val="24"/>
        </w:rPr>
        <w:t xml:space="preserve">stilah </w:t>
      </w:r>
      <w:r w:rsidRPr="00087397">
        <w:rPr>
          <w:i/>
          <w:iCs/>
          <w:sz w:val="24"/>
          <w:szCs w:val="24"/>
        </w:rPr>
        <w:t>anak bajang</w:t>
      </w:r>
      <w:r w:rsidRPr="009F450C">
        <w:rPr>
          <w:sz w:val="24"/>
          <w:szCs w:val="24"/>
        </w:rPr>
        <w:t xml:space="preserve"> itu hanya terdapat di lingkungan masyarakat Aceh</w:t>
      </w:r>
      <w:r>
        <w:rPr>
          <w:sz w:val="24"/>
          <w:szCs w:val="24"/>
        </w:rPr>
        <w:t xml:space="preserve">. </w:t>
      </w:r>
      <w:r w:rsidRPr="00087397">
        <w:rPr>
          <w:i/>
          <w:iCs/>
          <w:sz w:val="24"/>
          <w:szCs w:val="24"/>
        </w:rPr>
        <w:t>Anak bajang</w:t>
      </w:r>
      <w:r w:rsidRPr="009F450C">
        <w:rPr>
          <w:sz w:val="24"/>
          <w:szCs w:val="24"/>
        </w:rPr>
        <w:t xml:space="preserve"> itu sendiri sama dengan anak jadah yang berarti anak yang lahir di luar perkawinan yang sah</w:t>
      </w:r>
      <w:r w:rsidR="00DA0B40">
        <w:rPr>
          <w:sz w:val="24"/>
          <w:szCs w:val="24"/>
        </w:rPr>
        <w:t xml:space="preserve">. </w:t>
      </w:r>
      <w:r>
        <w:rPr>
          <w:sz w:val="24"/>
          <w:szCs w:val="24"/>
        </w:rPr>
        <w:t xml:space="preserve">Pada halaman 99-100 terdapat kata guna-guna, ini menegaskan bahwa di Aceh percayaan terhadap ilmu hitam tersebut masih sangat kuat. </w:t>
      </w:r>
    </w:p>
    <w:p w14:paraId="4A692960" w14:textId="77777777" w:rsidR="005E23D6" w:rsidRDefault="005E23D6" w:rsidP="009E77EF">
      <w:pPr>
        <w:spacing w:after="0"/>
        <w:jc w:val="both"/>
        <w:rPr>
          <w:sz w:val="24"/>
          <w:szCs w:val="24"/>
        </w:rPr>
      </w:pPr>
      <w:r>
        <w:rPr>
          <w:sz w:val="24"/>
          <w:szCs w:val="24"/>
        </w:rPr>
        <w:t xml:space="preserve">Terakhir pada halaman 126-127 terdapat istilah </w:t>
      </w:r>
      <w:r w:rsidRPr="00D63A5F">
        <w:rPr>
          <w:i/>
          <w:iCs/>
          <w:sz w:val="24"/>
          <w:szCs w:val="24"/>
        </w:rPr>
        <w:t>mayam</w:t>
      </w:r>
      <w:r>
        <w:rPr>
          <w:sz w:val="24"/>
          <w:szCs w:val="24"/>
        </w:rPr>
        <w:t xml:space="preserve">. Ini merupakan istilah yag sangat kental dengan budaya Aceh. </w:t>
      </w:r>
      <w:r w:rsidRPr="00D63A5F">
        <w:rPr>
          <w:i/>
          <w:iCs/>
          <w:sz w:val="24"/>
          <w:szCs w:val="24"/>
        </w:rPr>
        <w:t>Maya</w:t>
      </w:r>
      <w:r w:rsidR="00D63A5F" w:rsidRPr="00D63A5F">
        <w:rPr>
          <w:i/>
          <w:iCs/>
          <w:sz w:val="24"/>
          <w:szCs w:val="24"/>
        </w:rPr>
        <w:t>m</w:t>
      </w:r>
      <w:r>
        <w:rPr>
          <w:sz w:val="24"/>
          <w:szCs w:val="24"/>
        </w:rPr>
        <w:t xml:space="preserve"> ini merupakan takaran emas yang biasanya digunakan para jejaka di Aceh untuk meminang seorang gadis. Secara keseluruhan novel </w:t>
      </w:r>
      <w:r w:rsidRPr="00D63A5F">
        <w:rPr>
          <w:i/>
          <w:iCs/>
          <w:sz w:val="24"/>
          <w:szCs w:val="24"/>
        </w:rPr>
        <w:t>Tanah</w:t>
      </w:r>
      <w:r>
        <w:rPr>
          <w:sz w:val="24"/>
          <w:szCs w:val="24"/>
        </w:rPr>
        <w:t xml:space="preserve"> </w:t>
      </w:r>
      <w:r w:rsidRPr="00D63A5F">
        <w:rPr>
          <w:i/>
          <w:iCs/>
          <w:sz w:val="24"/>
          <w:szCs w:val="24"/>
        </w:rPr>
        <w:t>Surga</w:t>
      </w:r>
      <w:r>
        <w:rPr>
          <w:sz w:val="24"/>
          <w:szCs w:val="24"/>
        </w:rPr>
        <w:t xml:space="preserve"> </w:t>
      </w:r>
      <w:r w:rsidRPr="00D63A5F">
        <w:rPr>
          <w:i/>
          <w:iCs/>
          <w:sz w:val="24"/>
          <w:szCs w:val="24"/>
        </w:rPr>
        <w:t>Merah</w:t>
      </w:r>
      <w:r>
        <w:rPr>
          <w:sz w:val="24"/>
          <w:szCs w:val="24"/>
        </w:rPr>
        <w:t xml:space="preserve"> karya Arafata Nur ini menyentil beberapa budaya yang biasanya ditekuni oleh masyarakat Aceh.</w:t>
      </w:r>
    </w:p>
    <w:p w14:paraId="513FC6E9" w14:textId="77777777" w:rsidR="00E84C32" w:rsidRDefault="00E84C32" w:rsidP="009E77EF">
      <w:pPr>
        <w:spacing w:after="0"/>
        <w:ind w:firstLine="720"/>
        <w:jc w:val="both"/>
        <w:rPr>
          <w:sz w:val="24"/>
          <w:szCs w:val="24"/>
        </w:rPr>
      </w:pPr>
    </w:p>
    <w:p w14:paraId="23D431C9" w14:textId="77777777" w:rsidR="00847316" w:rsidRDefault="009A1331" w:rsidP="009E77EF">
      <w:pPr>
        <w:spacing w:after="120"/>
        <w:jc w:val="both"/>
        <w:rPr>
          <w:sz w:val="24"/>
          <w:szCs w:val="24"/>
        </w:rPr>
      </w:pPr>
      <w:r>
        <w:rPr>
          <w:b/>
          <w:sz w:val="24"/>
          <w:szCs w:val="24"/>
        </w:rPr>
        <w:t>Daftar Pustaka</w:t>
      </w:r>
    </w:p>
    <w:p w14:paraId="1E86BDB2" w14:textId="77777777" w:rsidR="00D3075A" w:rsidRPr="00D3075A" w:rsidRDefault="006223C4" w:rsidP="009E77EF">
      <w:pPr>
        <w:widowControl w:val="0"/>
        <w:autoSpaceDE w:val="0"/>
        <w:autoSpaceDN w:val="0"/>
        <w:adjustRightInd w:val="0"/>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D3075A" w:rsidRPr="00D3075A">
        <w:rPr>
          <w:noProof/>
          <w:sz w:val="24"/>
          <w:szCs w:val="24"/>
        </w:rPr>
        <w:t xml:space="preserve">Al Ma’ruf dan Ali Imron. (2006). </w:t>
      </w:r>
      <w:r w:rsidR="00D3075A" w:rsidRPr="00D3075A">
        <w:rPr>
          <w:i/>
          <w:iCs/>
          <w:noProof/>
          <w:sz w:val="24"/>
          <w:szCs w:val="24"/>
        </w:rPr>
        <w:t>Dimensi Sosial Keagamaan dalam Fiksi Indonesia Modern</w:t>
      </w:r>
      <w:r w:rsidR="00D3075A" w:rsidRPr="00D3075A">
        <w:rPr>
          <w:noProof/>
          <w:sz w:val="24"/>
          <w:szCs w:val="24"/>
        </w:rPr>
        <w:t>. SmartMedia.</w:t>
      </w:r>
    </w:p>
    <w:p w14:paraId="322808B1"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Auster, C. J. (2015). An Interdisciplinary, Multi-level, Cross-Cultural Analysis of Globalization, Women’s Work, and So Much More. </w:t>
      </w:r>
      <w:r w:rsidRPr="00D3075A">
        <w:rPr>
          <w:i/>
          <w:iCs/>
          <w:noProof/>
          <w:sz w:val="24"/>
          <w:szCs w:val="24"/>
        </w:rPr>
        <w:t>Sex Roles</w:t>
      </w:r>
      <w:r w:rsidRPr="00D3075A">
        <w:rPr>
          <w:noProof/>
          <w:sz w:val="24"/>
          <w:szCs w:val="24"/>
        </w:rPr>
        <w:t xml:space="preserve">, </w:t>
      </w:r>
      <w:r w:rsidRPr="00D3075A">
        <w:rPr>
          <w:i/>
          <w:iCs/>
          <w:noProof/>
          <w:sz w:val="24"/>
          <w:szCs w:val="24"/>
        </w:rPr>
        <w:t>72</w:t>
      </w:r>
      <w:r w:rsidRPr="00D3075A">
        <w:rPr>
          <w:noProof/>
          <w:sz w:val="24"/>
          <w:szCs w:val="24"/>
        </w:rPr>
        <w:t>(1–2), 88–90. https://doi.org/10.1007/s11199-014-0426-0</w:t>
      </w:r>
    </w:p>
    <w:p w14:paraId="44E23C87"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Cannizzaro, S., &amp; Anderson, M. (2016). </w:t>
      </w:r>
      <w:r w:rsidRPr="00D3075A">
        <w:rPr>
          <w:i/>
          <w:iCs/>
          <w:noProof/>
          <w:sz w:val="24"/>
          <w:szCs w:val="24"/>
        </w:rPr>
        <w:t>Culture as Habit, Habit as Culture: Instinct, Habituescence, Addiction</w:t>
      </w:r>
      <w:r w:rsidRPr="00D3075A">
        <w:rPr>
          <w:noProof/>
          <w:sz w:val="24"/>
          <w:szCs w:val="24"/>
        </w:rPr>
        <w:t xml:space="preserve"> (pp. 315–339). https://doi.org/10.1007/978-3-319-45920-2_18</w:t>
      </w:r>
    </w:p>
    <w:p w14:paraId="3638D2CC"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Hamidah, I., Isro, Z., Kadafi, M., Rakhmadhani, A. R., &amp; ... (2022). … Budaya, Dan Kearifan Lokal Dalam Novel Memoirs Of A Geisha Karya Arthur Golden Dan Novel Ronggeng Dukuh Paruk Karya Ahmad Tohari: Kajian Antropologi …. …, 338–348. http://jurnal.lppm.unsoed.ac.id/ojs/index.php/Prosiding/article/view/1797%0Ahttp://jurnal.lppm.unsoed.ac.id/ojs/index.php/Prosiding/article/viewFile/1797/1557</w:t>
      </w:r>
    </w:p>
    <w:p w14:paraId="3CFBA816" w14:textId="6A7FF898" w:rsid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Indriastuti, L., Mulyati, S., &amp; Anwar, S. (2020). Nilai-nilai Budaya Jawa dalam Novel Bumi Manusia Karya Pramoedya Ananta Toer dan Implikasinya Terhadap Pembelajaran Bahasa Indonesia di SMA. </w:t>
      </w:r>
      <w:r w:rsidRPr="00D3075A">
        <w:rPr>
          <w:i/>
          <w:iCs/>
          <w:noProof/>
          <w:sz w:val="24"/>
          <w:szCs w:val="24"/>
        </w:rPr>
        <w:t>Sintesis</w:t>
      </w:r>
      <w:r w:rsidRPr="00D3075A">
        <w:rPr>
          <w:noProof/>
          <w:sz w:val="24"/>
          <w:szCs w:val="24"/>
        </w:rPr>
        <w:t xml:space="preserve">, </w:t>
      </w:r>
      <w:r w:rsidRPr="00D3075A">
        <w:rPr>
          <w:i/>
          <w:iCs/>
          <w:noProof/>
          <w:sz w:val="24"/>
          <w:szCs w:val="24"/>
        </w:rPr>
        <w:t>14</w:t>
      </w:r>
      <w:r w:rsidRPr="00D3075A">
        <w:rPr>
          <w:noProof/>
          <w:sz w:val="24"/>
          <w:szCs w:val="24"/>
        </w:rPr>
        <w:t>(2), 156–165. https://e-journal.usd.ac.id/index.php/sintesis/article/view/2781</w:t>
      </w:r>
    </w:p>
    <w:p w14:paraId="1D6C34E0"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Krundyshev, M., &amp; Krundysheva, A. (2022). </w:t>
      </w:r>
      <w:r w:rsidRPr="00D3075A">
        <w:rPr>
          <w:i/>
          <w:iCs/>
          <w:noProof/>
          <w:sz w:val="24"/>
          <w:szCs w:val="24"/>
        </w:rPr>
        <w:t>Cross-Cultural Analysis of a Linguo-Cultural Text During Classes of Russian as a Foreign Language in the Formation of a Picture of the World of a Future Specialist</w:t>
      </w:r>
      <w:r w:rsidRPr="00D3075A">
        <w:rPr>
          <w:noProof/>
          <w:sz w:val="24"/>
          <w:szCs w:val="24"/>
        </w:rPr>
        <w:t xml:space="preserve"> (pp. 443–450). https://doi.org/10.1007/978-3-031-11435-9_48</w:t>
      </w:r>
    </w:p>
    <w:p w14:paraId="5B3549E5"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Moeleong, L. (2017). </w:t>
      </w:r>
      <w:r w:rsidRPr="00D3075A">
        <w:rPr>
          <w:i/>
          <w:iCs/>
          <w:noProof/>
          <w:sz w:val="24"/>
          <w:szCs w:val="24"/>
        </w:rPr>
        <w:t>Metodologi Penelitian Kualitatif (Edisi Revisi)</w:t>
      </w:r>
      <w:r w:rsidRPr="00D3075A">
        <w:rPr>
          <w:noProof/>
          <w:sz w:val="24"/>
          <w:szCs w:val="24"/>
        </w:rPr>
        <w:t>. PT. Remaja Rosdakarya.</w:t>
      </w:r>
    </w:p>
    <w:p w14:paraId="2660ABD6"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Purnomo, M. H., Hamidah, M. T., &amp; Putri, </w:t>
      </w:r>
      <w:r w:rsidRPr="00D3075A">
        <w:rPr>
          <w:noProof/>
          <w:sz w:val="24"/>
          <w:szCs w:val="24"/>
        </w:rPr>
        <w:lastRenderedPageBreak/>
        <w:t xml:space="preserve">H. S. R. (2021). Analisis Unsur Kebudayaan Dalam Novel “Islammu Adalah Maharku” Karya Ario Muhammad Dengan Pendekatan Mimetik. </w:t>
      </w:r>
      <w:r w:rsidRPr="00D3075A">
        <w:rPr>
          <w:i/>
          <w:iCs/>
          <w:noProof/>
          <w:sz w:val="24"/>
          <w:szCs w:val="24"/>
        </w:rPr>
        <w:t>Kajian Linguistik Dan Sastra</w:t>
      </w:r>
      <w:r w:rsidRPr="00D3075A">
        <w:rPr>
          <w:noProof/>
          <w:sz w:val="24"/>
          <w:szCs w:val="24"/>
        </w:rPr>
        <w:t xml:space="preserve">, </w:t>
      </w:r>
      <w:r w:rsidRPr="00D3075A">
        <w:rPr>
          <w:i/>
          <w:iCs/>
          <w:noProof/>
          <w:sz w:val="24"/>
          <w:szCs w:val="24"/>
        </w:rPr>
        <w:t>6</w:t>
      </w:r>
      <w:r w:rsidRPr="00D3075A">
        <w:rPr>
          <w:noProof/>
          <w:sz w:val="24"/>
          <w:szCs w:val="24"/>
        </w:rPr>
        <w:t>(2), 149–163. https://doi.org/10.23917/kls.v6i2.15217</w:t>
      </w:r>
    </w:p>
    <w:p w14:paraId="65ACFBD2"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Sahadi. (2019). Pelestarian Kebudayaan Daerah melalui Kesenian Dodod di Kampung Pamatang Desa Mekarwangi Kecamatan Saketi Kabupaten Pandeglang. </w:t>
      </w:r>
      <w:r w:rsidRPr="00D3075A">
        <w:rPr>
          <w:i/>
          <w:iCs/>
          <w:noProof/>
          <w:sz w:val="24"/>
          <w:szCs w:val="24"/>
        </w:rPr>
        <w:t>Dinamika : Jurnal Ilmiah Ilmu Administrasi Negara</w:t>
      </w:r>
      <w:r w:rsidRPr="00D3075A">
        <w:rPr>
          <w:noProof/>
          <w:sz w:val="24"/>
          <w:szCs w:val="24"/>
        </w:rPr>
        <w:t xml:space="preserve">, </w:t>
      </w:r>
      <w:r w:rsidRPr="00D3075A">
        <w:rPr>
          <w:i/>
          <w:iCs/>
          <w:noProof/>
          <w:sz w:val="24"/>
          <w:szCs w:val="24"/>
        </w:rPr>
        <w:t>6</w:t>
      </w:r>
      <w:r w:rsidRPr="00D3075A">
        <w:rPr>
          <w:noProof/>
          <w:sz w:val="24"/>
          <w:szCs w:val="24"/>
        </w:rPr>
        <w:t>(4), 315–326.</w:t>
      </w:r>
    </w:p>
    <w:p w14:paraId="38458147"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Siahaan, D. G., &amp; Lein, A. L. (2020). Analisis Pendekatan Struktural Dan Nilai-Nilai Budaya Pada Novel “Carlos” Karya Erin Cipta. </w:t>
      </w:r>
      <w:r w:rsidRPr="00D3075A">
        <w:rPr>
          <w:i/>
          <w:iCs/>
          <w:noProof/>
          <w:sz w:val="24"/>
          <w:szCs w:val="24"/>
        </w:rPr>
        <w:t>Jubindo: Jurnal Ilmu Pendidikan Bahasa Dan Sastra Indonesia</w:t>
      </w:r>
      <w:r w:rsidRPr="00D3075A">
        <w:rPr>
          <w:noProof/>
          <w:sz w:val="24"/>
          <w:szCs w:val="24"/>
        </w:rPr>
        <w:t xml:space="preserve">, </w:t>
      </w:r>
      <w:r w:rsidRPr="00D3075A">
        <w:rPr>
          <w:i/>
          <w:iCs/>
          <w:noProof/>
          <w:sz w:val="24"/>
          <w:szCs w:val="24"/>
        </w:rPr>
        <w:t>5</w:t>
      </w:r>
      <w:r w:rsidRPr="00D3075A">
        <w:rPr>
          <w:noProof/>
          <w:sz w:val="24"/>
          <w:szCs w:val="24"/>
        </w:rPr>
        <w:t>(2), 98–110. https://doi.org/10.32938/jbi.v5i2.575</w:t>
      </w:r>
    </w:p>
    <w:p w14:paraId="5D7D6066"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Simbolon, D. R., Perangin-Angin, E., &amp; Nduru, S. M. (2022). Analisis Nilai-Nilai Religius, Moral, Dan Budaya Pada Novel Tenggelamnya Kapal Van Der Wijk Karya Hamka Serta Relevansinya Sebagai Bahan Ajar Sekolah Menengah Atas. </w:t>
      </w:r>
      <w:r w:rsidRPr="00D3075A">
        <w:rPr>
          <w:i/>
          <w:iCs/>
          <w:noProof/>
          <w:sz w:val="24"/>
          <w:szCs w:val="24"/>
        </w:rPr>
        <w:t>Jurnal Basataka (JBT)</w:t>
      </w:r>
      <w:r w:rsidRPr="00D3075A">
        <w:rPr>
          <w:noProof/>
          <w:sz w:val="24"/>
          <w:szCs w:val="24"/>
        </w:rPr>
        <w:t xml:space="preserve">, </w:t>
      </w:r>
      <w:r w:rsidRPr="00D3075A">
        <w:rPr>
          <w:i/>
          <w:iCs/>
          <w:noProof/>
          <w:sz w:val="24"/>
          <w:szCs w:val="24"/>
        </w:rPr>
        <w:t>5</w:t>
      </w:r>
      <w:r w:rsidRPr="00D3075A">
        <w:rPr>
          <w:noProof/>
          <w:sz w:val="24"/>
          <w:szCs w:val="24"/>
        </w:rPr>
        <w:t>(1), 50–61. http://jurnal.pbsi.uniba-bpn.ac.id/index.php/BASATAKA/article/view/147</w:t>
      </w:r>
    </w:p>
    <w:p w14:paraId="2DE82091"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Sugiyono. (2016). </w:t>
      </w:r>
      <w:r w:rsidRPr="00D3075A">
        <w:rPr>
          <w:i/>
          <w:iCs/>
          <w:noProof/>
          <w:sz w:val="24"/>
          <w:szCs w:val="24"/>
        </w:rPr>
        <w:t>Memahami Penelitian Kualitatif</w:t>
      </w:r>
      <w:r w:rsidRPr="00D3075A">
        <w:rPr>
          <w:noProof/>
          <w:sz w:val="24"/>
          <w:szCs w:val="24"/>
        </w:rPr>
        <w:t>. Alfabeta.</w:t>
      </w:r>
    </w:p>
    <w:p w14:paraId="3D3629A7"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Suratman, D. (2013). </w:t>
      </w:r>
      <w:r w:rsidRPr="00D3075A">
        <w:rPr>
          <w:i/>
          <w:iCs/>
          <w:noProof/>
          <w:sz w:val="24"/>
          <w:szCs w:val="24"/>
        </w:rPr>
        <w:t>Ilmu Sosial dan Budaya Dasar</w:t>
      </w:r>
      <w:r w:rsidRPr="00D3075A">
        <w:rPr>
          <w:noProof/>
          <w:sz w:val="24"/>
          <w:szCs w:val="24"/>
        </w:rPr>
        <w:t>. Intimedia.</w:t>
      </w:r>
    </w:p>
    <w:p w14:paraId="61E8B060"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Sutopo, H. B. (2002). </w:t>
      </w:r>
      <w:r w:rsidRPr="00D3075A">
        <w:rPr>
          <w:i/>
          <w:iCs/>
          <w:noProof/>
          <w:sz w:val="24"/>
          <w:szCs w:val="24"/>
        </w:rPr>
        <w:t xml:space="preserve">Metode Penelitian Kualitatif : Teori dan Aplikasinya </w:t>
      </w:r>
      <w:r w:rsidRPr="00D3075A">
        <w:rPr>
          <w:i/>
          <w:iCs/>
          <w:noProof/>
          <w:sz w:val="24"/>
          <w:szCs w:val="24"/>
        </w:rPr>
        <w:t>dalam Penelitian</w:t>
      </w:r>
      <w:r w:rsidRPr="00D3075A">
        <w:rPr>
          <w:noProof/>
          <w:sz w:val="24"/>
          <w:szCs w:val="24"/>
        </w:rPr>
        <w:t>. Sebelas Maret University Press.</w:t>
      </w:r>
    </w:p>
    <w:p w14:paraId="36C3425F"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Suwardi Endraswara. (2013). </w:t>
      </w:r>
      <w:r w:rsidRPr="00D3075A">
        <w:rPr>
          <w:i/>
          <w:iCs/>
          <w:noProof/>
          <w:sz w:val="24"/>
          <w:szCs w:val="24"/>
        </w:rPr>
        <w:t>Metodologi Kritik Sastra</w:t>
      </w:r>
      <w:r w:rsidRPr="00D3075A">
        <w:rPr>
          <w:noProof/>
          <w:sz w:val="24"/>
          <w:szCs w:val="24"/>
        </w:rPr>
        <w:t>. Penerbit Ombak.</w:t>
      </w:r>
    </w:p>
    <w:p w14:paraId="7BD5F4C6"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Syamaun, S. (2019). 81 | JURNAL AT-TAUJIH BIMBINGAN DAN KONSELING ISLAM Vol. 2 No. 2 Juli - Desember 2019 (http://jurnal.ar-raniry.ac.id/index.php/Taujih). </w:t>
      </w:r>
      <w:r w:rsidRPr="00D3075A">
        <w:rPr>
          <w:i/>
          <w:iCs/>
          <w:noProof/>
          <w:sz w:val="24"/>
          <w:szCs w:val="24"/>
        </w:rPr>
        <w:t>Jurnal At-Taujih Bimbingan Dan Konseling Islam</w:t>
      </w:r>
      <w:r w:rsidRPr="00D3075A">
        <w:rPr>
          <w:noProof/>
          <w:sz w:val="24"/>
          <w:szCs w:val="24"/>
        </w:rPr>
        <w:t xml:space="preserve">, </w:t>
      </w:r>
      <w:r w:rsidRPr="00D3075A">
        <w:rPr>
          <w:i/>
          <w:iCs/>
          <w:noProof/>
          <w:sz w:val="24"/>
          <w:szCs w:val="24"/>
        </w:rPr>
        <w:t>2</w:t>
      </w:r>
      <w:r w:rsidRPr="00D3075A">
        <w:rPr>
          <w:noProof/>
          <w:sz w:val="24"/>
          <w:szCs w:val="24"/>
        </w:rPr>
        <w:t>(2), 81–95.</w:t>
      </w:r>
    </w:p>
    <w:p w14:paraId="5A1C4DF5"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van Cranenburgh, A., van Dalen-Oskam, K., &amp; van Zundert, J. (2019). Vector space explorations of literary language. </w:t>
      </w:r>
      <w:r w:rsidRPr="00D3075A">
        <w:rPr>
          <w:i/>
          <w:iCs/>
          <w:noProof/>
          <w:sz w:val="24"/>
          <w:szCs w:val="24"/>
        </w:rPr>
        <w:t>Language Resources and Evaluation</w:t>
      </w:r>
      <w:r w:rsidRPr="00D3075A">
        <w:rPr>
          <w:noProof/>
          <w:sz w:val="24"/>
          <w:szCs w:val="24"/>
        </w:rPr>
        <w:t xml:space="preserve">, </w:t>
      </w:r>
      <w:r w:rsidRPr="00D3075A">
        <w:rPr>
          <w:i/>
          <w:iCs/>
          <w:noProof/>
          <w:sz w:val="24"/>
          <w:szCs w:val="24"/>
        </w:rPr>
        <w:t>53</w:t>
      </w:r>
      <w:r w:rsidRPr="00D3075A">
        <w:rPr>
          <w:noProof/>
          <w:sz w:val="24"/>
          <w:szCs w:val="24"/>
        </w:rPr>
        <w:t>(4), 625–650. https://doi.org/10.1007/s10579-018-09442-4</w:t>
      </w:r>
    </w:p>
    <w:p w14:paraId="0AE79DED"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Wahyu, R. (2008). </w:t>
      </w:r>
      <w:r w:rsidRPr="00D3075A">
        <w:rPr>
          <w:i/>
          <w:iCs/>
          <w:noProof/>
          <w:sz w:val="24"/>
          <w:szCs w:val="24"/>
        </w:rPr>
        <w:t>Ilmu Budaya Dasar</w:t>
      </w:r>
      <w:r w:rsidRPr="00D3075A">
        <w:rPr>
          <w:noProof/>
          <w:sz w:val="24"/>
          <w:szCs w:val="24"/>
        </w:rPr>
        <w:t>. CV Pustaka Setia.</w:t>
      </w:r>
    </w:p>
    <w:p w14:paraId="72A2527A" w14:textId="77777777" w:rsidR="00D3075A" w:rsidRPr="00D3075A" w:rsidRDefault="00D3075A" w:rsidP="009E77EF">
      <w:pPr>
        <w:widowControl w:val="0"/>
        <w:autoSpaceDE w:val="0"/>
        <w:autoSpaceDN w:val="0"/>
        <w:adjustRightInd w:val="0"/>
        <w:ind w:left="480" w:hanging="480"/>
        <w:rPr>
          <w:noProof/>
          <w:sz w:val="24"/>
          <w:szCs w:val="24"/>
        </w:rPr>
      </w:pPr>
      <w:r w:rsidRPr="00D3075A">
        <w:rPr>
          <w:noProof/>
          <w:sz w:val="24"/>
          <w:szCs w:val="24"/>
        </w:rPr>
        <w:t xml:space="preserve">Yang, Y. (2010). Urban Space and Literary Type: On Haipai Literature as a Literary Type. </w:t>
      </w:r>
      <w:r w:rsidRPr="00D3075A">
        <w:rPr>
          <w:i/>
          <w:iCs/>
          <w:noProof/>
          <w:sz w:val="24"/>
          <w:szCs w:val="24"/>
        </w:rPr>
        <w:t>Frontiers of Literary Studies in China</w:t>
      </w:r>
      <w:r w:rsidRPr="00D3075A">
        <w:rPr>
          <w:noProof/>
          <w:sz w:val="24"/>
          <w:szCs w:val="24"/>
        </w:rPr>
        <w:t xml:space="preserve">, </w:t>
      </w:r>
      <w:r w:rsidRPr="00D3075A">
        <w:rPr>
          <w:i/>
          <w:iCs/>
          <w:noProof/>
          <w:sz w:val="24"/>
          <w:szCs w:val="24"/>
        </w:rPr>
        <w:t>4</w:t>
      </w:r>
      <w:r w:rsidRPr="00D3075A">
        <w:rPr>
          <w:noProof/>
          <w:sz w:val="24"/>
          <w:szCs w:val="24"/>
        </w:rPr>
        <w:t>(2), 216–231. https://doi.org/10.1007/s11702-010-0010-0</w:t>
      </w:r>
    </w:p>
    <w:p w14:paraId="58431A2A" w14:textId="77777777" w:rsidR="00D3075A" w:rsidRPr="00D3075A" w:rsidRDefault="00D3075A" w:rsidP="009E77EF">
      <w:pPr>
        <w:widowControl w:val="0"/>
        <w:autoSpaceDE w:val="0"/>
        <w:autoSpaceDN w:val="0"/>
        <w:adjustRightInd w:val="0"/>
        <w:ind w:left="480" w:hanging="480"/>
        <w:rPr>
          <w:noProof/>
          <w:sz w:val="24"/>
        </w:rPr>
      </w:pPr>
      <w:r w:rsidRPr="00D3075A">
        <w:rPr>
          <w:noProof/>
          <w:sz w:val="24"/>
          <w:szCs w:val="24"/>
        </w:rPr>
        <w:t xml:space="preserve">Yin, R. K. (2012). Studi Kasus: Desain dan Metode, translation. In </w:t>
      </w:r>
      <w:r w:rsidRPr="00D3075A">
        <w:rPr>
          <w:i/>
          <w:iCs/>
          <w:noProof/>
          <w:sz w:val="24"/>
          <w:szCs w:val="24"/>
        </w:rPr>
        <w:t>Jakarta, PT Raja Grafindo Persada</w:t>
      </w:r>
      <w:r w:rsidRPr="00D3075A">
        <w:rPr>
          <w:noProof/>
          <w:sz w:val="24"/>
          <w:szCs w:val="24"/>
        </w:rPr>
        <w:t>. PT. Raja Grafindo Persada.</w:t>
      </w:r>
    </w:p>
    <w:p w14:paraId="214FA33D" w14:textId="77777777" w:rsidR="00847316" w:rsidRDefault="006223C4" w:rsidP="009E77EF">
      <w:pPr>
        <w:rPr>
          <w:sz w:val="24"/>
          <w:szCs w:val="24"/>
        </w:rPr>
      </w:pPr>
      <w:r>
        <w:rPr>
          <w:sz w:val="24"/>
          <w:szCs w:val="24"/>
        </w:rPr>
        <w:fldChar w:fldCharType="end"/>
      </w:r>
    </w:p>
    <w:sectPr w:rsidR="00847316" w:rsidSect="006223C4">
      <w:headerReference w:type="default" r:id="rId14"/>
      <w:footerReference w:type="default" r:id="rId15"/>
      <w:headerReference w:type="first" r:id="rId16"/>
      <w:footerReference w:type="first" r:id="rId17"/>
      <w:type w:val="continuous"/>
      <w:pgSz w:w="11906" w:h="16838"/>
      <w:pgMar w:top="1440" w:right="1440" w:bottom="1440" w:left="1440" w:header="709" w:footer="709" w:gutter="0"/>
      <w:pgNumType w:start="57"/>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63F0" w14:textId="77777777" w:rsidR="00281BD0" w:rsidRDefault="00281BD0">
      <w:pPr>
        <w:spacing w:after="0" w:line="240" w:lineRule="auto"/>
      </w:pPr>
      <w:r>
        <w:separator/>
      </w:r>
    </w:p>
  </w:endnote>
  <w:endnote w:type="continuationSeparator" w:id="0">
    <w:p w14:paraId="12159BF2" w14:textId="77777777" w:rsidR="00281BD0" w:rsidRDefault="002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3A04" w14:textId="77777777" w:rsidR="00847316" w:rsidRDefault="009A1331">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6AA5A6B6" wp14:editId="6FF97E23">
          <wp:simplePos x="0" y="0"/>
          <wp:positionH relativeFrom="column">
            <wp:posOffset>82551</wp:posOffset>
          </wp:positionH>
          <wp:positionV relativeFrom="paragraph">
            <wp:posOffset>-50799</wp:posOffset>
          </wp:positionV>
          <wp:extent cx="438150" cy="43815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237C8B70" w14:textId="77777777" w:rsidR="00847316" w:rsidRDefault="009A1331">
    <w:pPr>
      <w:tabs>
        <w:tab w:val="left" w:pos="993"/>
        <w:tab w:val="center" w:pos="4513"/>
        <w:tab w:val="right" w:pos="9026"/>
      </w:tabs>
      <w:spacing w:after="0" w:line="240" w:lineRule="auto"/>
      <w:ind w:left="851" w:firstLine="142"/>
    </w:pPr>
    <w:r>
      <w:t>Copyright © 2021 Disastra: Jurnal Pendidikan Bahasa dan Sastra Indonesia</w:t>
    </w:r>
  </w:p>
  <w:p w14:paraId="7BFE154F" w14:textId="77777777" w:rsidR="00847316" w:rsidRDefault="009A1331">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7C9F" w14:textId="77777777" w:rsidR="00847316" w:rsidRDefault="00847316">
    <w:pPr>
      <w:pBdr>
        <w:top w:val="nil"/>
        <w:left w:val="nil"/>
        <w:bottom w:val="nil"/>
        <w:right w:val="nil"/>
        <w:between w:val="nil"/>
      </w:pBdr>
      <w:tabs>
        <w:tab w:val="center" w:pos="4513"/>
        <w:tab w:val="right" w:pos="9026"/>
      </w:tabs>
      <w:spacing w:after="0" w:line="240" w:lineRule="auto"/>
      <w:jc w:val="right"/>
      <w:rPr>
        <w:color w:val="000000"/>
      </w:rPr>
    </w:pPr>
  </w:p>
  <w:p w14:paraId="37C58098" w14:textId="77777777" w:rsidR="00E5618B" w:rsidRPr="00E84C32" w:rsidRDefault="00E5618B" w:rsidP="00E84C32">
    <w:pPr>
      <w:spacing w:after="0" w:line="240" w:lineRule="auto"/>
      <w:jc w:val="center"/>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0928" w14:textId="77777777" w:rsidR="00847316" w:rsidRDefault="009A1331">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426DC105" wp14:editId="0792A547">
          <wp:simplePos x="0" y="0"/>
          <wp:positionH relativeFrom="column">
            <wp:posOffset>82551</wp:posOffset>
          </wp:positionH>
          <wp:positionV relativeFrom="paragraph">
            <wp:posOffset>-50799</wp:posOffset>
          </wp:positionV>
          <wp:extent cx="438150" cy="438150"/>
          <wp:effectExtent l="0" t="0" r="0" b="0"/>
          <wp:wrapNone/>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78B208FD" w14:textId="77777777" w:rsidR="00847316" w:rsidRDefault="009A1331">
    <w:pPr>
      <w:tabs>
        <w:tab w:val="left" w:pos="993"/>
        <w:tab w:val="center" w:pos="4513"/>
        <w:tab w:val="right" w:pos="9026"/>
      </w:tabs>
      <w:spacing w:after="0" w:line="240" w:lineRule="auto"/>
      <w:ind w:left="851" w:firstLine="142"/>
    </w:pPr>
    <w:r>
      <w:t>Copyright © 2021 Disastra: Jurnal Pendidikan Bahasa dan Sastra Indonesia</w:t>
    </w:r>
  </w:p>
  <w:p w14:paraId="610FBA5C" w14:textId="77777777" w:rsidR="00847316" w:rsidRDefault="009A1331">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6C69" w14:textId="77777777" w:rsidR="00281BD0" w:rsidRDefault="00281BD0">
      <w:pPr>
        <w:spacing w:after="0" w:line="240" w:lineRule="auto"/>
      </w:pPr>
      <w:r>
        <w:separator/>
      </w:r>
    </w:p>
  </w:footnote>
  <w:footnote w:type="continuationSeparator" w:id="0">
    <w:p w14:paraId="1F11378F" w14:textId="77777777" w:rsidR="00281BD0" w:rsidRDefault="0028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BDA9" w14:textId="77777777" w:rsidR="00847316" w:rsidRDefault="009A1331">
    <w:pPr>
      <w:tabs>
        <w:tab w:val="center" w:pos="4513"/>
        <w:tab w:val="right" w:pos="9026"/>
      </w:tabs>
      <w:spacing w:after="0" w:line="240" w:lineRule="auto"/>
      <w:jc w:val="right"/>
    </w:pPr>
    <w:r>
      <w:t xml:space="preserve">Volume 3, Nomor 2, Agustus  2021 </w:t>
    </w:r>
    <w:r>
      <w:rPr>
        <w:noProof/>
      </w:rPr>
      <w:drawing>
        <wp:anchor distT="0" distB="0" distL="114300" distR="114300" simplePos="0" relativeHeight="251658240" behindDoc="0" locked="0" layoutInCell="1" hidden="0" allowOverlap="1" wp14:anchorId="689781AB" wp14:editId="175673D0">
          <wp:simplePos x="0" y="0"/>
          <wp:positionH relativeFrom="column">
            <wp:posOffset>-146683</wp:posOffset>
          </wp:positionH>
          <wp:positionV relativeFrom="paragraph">
            <wp:posOffset>-140969</wp:posOffset>
          </wp:positionV>
          <wp:extent cx="2510790" cy="70485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374CE658" w14:textId="77777777" w:rsidR="00847316" w:rsidRDefault="009A1331">
    <w:pPr>
      <w:tabs>
        <w:tab w:val="center" w:pos="4513"/>
        <w:tab w:val="right" w:pos="9026"/>
      </w:tabs>
      <w:spacing w:after="0" w:line="240" w:lineRule="auto"/>
      <w:jc w:val="right"/>
    </w:pPr>
    <w:r>
      <w:t>ISSN 2655-3031 (P), 2655-7851 (O)</w:t>
    </w:r>
  </w:p>
  <w:p w14:paraId="1C2D91AB" w14:textId="77777777" w:rsidR="00847316" w:rsidRDefault="009A1331">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1B39FC7A" w14:textId="77777777" w:rsidR="00847316" w:rsidRDefault="0084731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1EC4" w14:textId="77777777" w:rsidR="00847316" w:rsidRDefault="009A1331">
    <w:pPr>
      <w:tabs>
        <w:tab w:val="center" w:pos="4513"/>
        <w:tab w:val="right" w:pos="9026"/>
      </w:tabs>
      <w:spacing w:after="0" w:line="240" w:lineRule="auto"/>
      <w:jc w:val="right"/>
    </w:pPr>
    <w:r>
      <w:t xml:space="preserve">Volume 3, Nomor 1, Januari 2021 </w:t>
    </w:r>
    <w:r>
      <w:rPr>
        <w:noProof/>
      </w:rPr>
      <w:drawing>
        <wp:anchor distT="0" distB="0" distL="114300" distR="114300" simplePos="0" relativeHeight="251660288" behindDoc="0" locked="0" layoutInCell="1" hidden="0" allowOverlap="1" wp14:anchorId="516905BE" wp14:editId="450E1BC5">
          <wp:simplePos x="0" y="0"/>
          <wp:positionH relativeFrom="column">
            <wp:posOffset>-146683</wp:posOffset>
          </wp:positionH>
          <wp:positionV relativeFrom="paragraph">
            <wp:posOffset>-140969</wp:posOffset>
          </wp:positionV>
          <wp:extent cx="2510790" cy="70485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29062A0F" w14:textId="77777777" w:rsidR="00847316" w:rsidRDefault="009A1331">
    <w:pPr>
      <w:tabs>
        <w:tab w:val="center" w:pos="4513"/>
        <w:tab w:val="right" w:pos="9026"/>
      </w:tabs>
      <w:spacing w:after="0" w:line="240" w:lineRule="auto"/>
      <w:jc w:val="right"/>
    </w:pPr>
    <w:r>
      <w:t>ISSN 2655-3031 (P), 2655-7851 (O)</w:t>
    </w:r>
  </w:p>
  <w:p w14:paraId="6C8847A8" w14:textId="77777777" w:rsidR="00847316" w:rsidRDefault="009A1331">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6A00" w14:textId="77777777" w:rsidR="00847316" w:rsidRDefault="009A1331">
    <w:pPr>
      <w:tabs>
        <w:tab w:val="center" w:pos="4513"/>
        <w:tab w:val="right" w:pos="9026"/>
      </w:tabs>
      <w:spacing w:after="0" w:line="240" w:lineRule="auto"/>
      <w:jc w:val="right"/>
    </w:pPr>
    <w:bookmarkStart w:id="1" w:name="_30j0zll" w:colFirst="0" w:colLast="0"/>
    <w:bookmarkEnd w:id="1"/>
    <w:r>
      <w:t xml:space="preserve">Volume 3, Nomor 2, Juli 2021 </w:t>
    </w:r>
    <w:r>
      <w:rPr>
        <w:noProof/>
      </w:rPr>
      <w:drawing>
        <wp:anchor distT="0" distB="0" distL="114300" distR="114300" simplePos="0" relativeHeight="251661312" behindDoc="0" locked="0" layoutInCell="1" hidden="0" allowOverlap="1" wp14:anchorId="494C34ED" wp14:editId="0B973235">
          <wp:simplePos x="0" y="0"/>
          <wp:positionH relativeFrom="column">
            <wp:posOffset>-146683</wp:posOffset>
          </wp:positionH>
          <wp:positionV relativeFrom="paragraph">
            <wp:posOffset>-140969</wp:posOffset>
          </wp:positionV>
          <wp:extent cx="2510790" cy="70485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024086A1" w14:textId="77777777" w:rsidR="00847316" w:rsidRDefault="009A1331">
    <w:pPr>
      <w:tabs>
        <w:tab w:val="center" w:pos="4513"/>
        <w:tab w:val="right" w:pos="9026"/>
      </w:tabs>
      <w:spacing w:after="0" w:line="240" w:lineRule="auto"/>
      <w:jc w:val="right"/>
    </w:pPr>
    <w:r>
      <w:t>ISSN 2655-3031 (P), 2655-7851 (O)</w:t>
    </w:r>
  </w:p>
  <w:p w14:paraId="00796F16" w14:textId="77777777" w:rsidR="00847316" w:rsidRDefault="009A1331">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4DA752FF" w14:textId="77777777" w:rsidR="00847316" w:rsidRDefault="00847316">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316"/>
    <w:rsid w:val="00087397"/>
    <w:rsid w:val="00114972"/>
    <w:rsid w:val="001419C5"/>
    <w:rsid w:val="001A293B"/>
    <w:rsid w:val="002179C7"/>
    <w:rsid w:val="002379C2"/>
    <w:rsid w:val="00281BD0"/>
    <w:rsid w:val="00334EA0"/>
    <w:rsid w:val="003370B9"/>
    <w:rsid w:val="003474FB"/>
    <w:rsid w:val="004968AD"/>
    <w:rsid w:val="004A54D8"/>
    <w:rsid w:val="004B30B3"/>
    <w:rsid w:val="004F30E4"/>
    <w:rsid w:val="00540C4B"/>
    <w:rsid w:val="00547DFE"/>
    <w:rsid w:val="005969E1"/>
    <w:rsid w:val="005C3BC6"/>
    <w:rsid w:val="005D2B82"/>
    <w:rsid w:val="005E23D6"/>
    <w:rsid w:val="006223C4"/>
    <w:rsid w:val="006D7E5A"/>
    <w:rsid w:val="007D197E"/>
    <w:rsid w:val="0080688F"/>
    <w:rsid w:val="00847316"/>
    <w:rsid w:val="008C0D0D"/>
    <w:rsid w:val="009623B5"/>
    <w:rsid w:val="00984329"/>
    <w:rsid w:val="009A1331"/>
    <w:rsid w:val="009E77EF"/>
    <w:rsid w:val="00A817AB"/>
    <w:rsid w:val="00AE2D08"/>
    <w:rsid w:val="00AE7827"/>
    <w:rsid w:val="00B2309A"/>
    <w:rsid w:val="00B93047"/>
    <w:rsid w:val="00BE119B"/>
    <w:rsid w:val="00C27025"/>
    <w:rsid w:val="00CF667D"/>
    <w:rsid w:val="00D3075A"/>
    <w:rsid w:val="00D4443E"/>
    <w:rsid w:val="00D5019C"/>
    <w:rsid w:val="00D63A5F"/>
    <w:rsid w:val="00D77580"/>
    <w:rsid w:val="00DA0B40"/>
    <w:rsid w:val="00E36972"/>
    <w:rsid w:val="00E4281E"/>
    <w:rsid w:val="00E5618B"/>
    <w:rsid w:val="00E60DC0"/>
    <w:rsid w:val="00E77B0F"/>
    <w:rsid w:val="00E84C32"/>
    <w:rsid w:val="00EB3E04"/>
    <w:rsid w:val="00F01A58"/>
    <w:rsid w:val="00F472C5"/>
    <w:rsid w:val="00FB28B9"/>
    <w:rsid w:val="00FC417D"/>
    <w:rsid w:val="00FE2924"/>
    <w:rsid w:val="00FF4BE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80826"/>
  <w15:docId w15:val="{CEC7992D-25C4-4F33-A8BC-3E0FA949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E119B"/>
    <w:rPr>
      <w:color w:val="0000FF" w:themeColor="hyperlink"/>
      <w:u w:val="single"/>
    </w:rPr>
  </w:style>
  <w:style w:type="character" w:styleId="UnresolvedMention">
    <w:name w:val="Unresolved Mention"/>
    <w:basedOn w:val="DefaultParagraphFont"/>
    <w:uiPriority w:val="99"/>
    <w:semiHidden/>
    <w:unhideWhenUsed/>
    <w:rsid w:val="00BE119B"/>
    <w:rPr>
      <w:color w:val="605E5C"/>
      <w:shd w:val="clear" w:color="auto" w:fill="E1DFDD"/>
    </w:rPr>
  </w:style>
  <w:style w:type="paragraph" w:styleId="Header">
    <w:name w:val="header"/>
    <w:basedOn w:val="Normal"/>
    <w:link w:val="HeaderChar"/>
    <w:uiPriority w:val="99"/>
    <w:unhideWhenUsed/>
    <w:rsid w:val="00E8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C32"/>
  </w:style>
  <w:style w:type="paragraph" w:styleId="Footer">
    <w:name w:val="footer"/>
    <w:basedOn w:val="Normal"/>
    <w:link w:val="FooterChar"/>
    <w:uiPriority w:val="99"/>
    <w:unhideWhenUsed/>
    <w:rsid w:val="00E8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732156">
      <w:bodyDiv w:val="1"/>
      <w:marLeft w:val="0"/>
      <w:marRight w:val="0"/>
      <w:marTop w:val="0"/>
      <w:marBottom w:val="0"/>
      <w:divBdr>
        <w:top w:val="none" w:sz="0" w:space="0" w:color="auto"/>
        <w:left w:val="none" w:sz="0" w:space="0" w:color="auto"/>
        <w:bottom w:val="none" w:sz="0" w:space="0" w:color="auto"/>
        <w:right w:val="none" w:sz="0" w:space="0" w:color="auto"/>
      </w:divBdr>
      <w:divsChild>
        <w:div w:id="1696999719">
          <w:marLeft w:val="0"/>
          <w:marRight w:val="0"/>
          <w:marTop w:val="0"/>
          <w:marBottom w:val="0"/>
          <w:divBdr>
            <w:top w:val="single" w:sz="2" w:space="0" w:color="auto"/>
            <w:left w:val="single" w:sz="2" w:space="0" w:color="auto"/>
            <w:bottom w:val="single" w:sz="6" w:space="0" w:color="auto"/>
            <w:right w:val="single" w:sz="2" w:space="0" w:color="auto"/>
          </w:divBdr>
          <w:divsChild>
            <w:div w:id="1807236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836572">
                  <w:marLeft w:val="0"/>
                  <w:marRight w:val="0"/>
                  <w:marTop w:val="0"/>
                  <w:marBottom w:val="0"/>
                  <w:divBdr>
                    <w:top w:val="single" w:sz="2" w:space="0" w:color="D9D9E3"/>
                    <w:left w:val="single" w:sz="2" w:space="0" w:color="D9D9E3"/>
                    <w:bottom w:val="single" w:sz="2" w:space="0" w:color="D9D9E3"/>
                    <w:right w:val="single" w:sz="2" w:space="0" w:color="D9D9E3"/>
                  </w:divBdr>
                  <w:divsChild>
                    <w:div w:id="1458597321">
                      <w:marLeft w:val="0"/>
                      <w:marRight w:val="0"/>
                      <w:marTop w:val="0"/>
                      <w:marBottom w:val="0"/>
                      <w:divBdr>
                        <w:top w:val="single" w:sz="2" w:space="0" w:color="D9D9E3"/>
                        <w:left w:val="single" w:sz="2" w:space="0" w:color="D9D9E3"/>
                        <w:bottom w:val="single" w:sz="2" w:space="0" w:color="D9D9E3"/>
                        <w:right w:val="single" w:sz="2" w:space="0" w:color="D9D9E3"/>
                      </w:divBdr>
                      <w:divsChild>
                        <w:div w:id="1615818638">
                          <w:marLeft w:val="0"/>
                          <w:marRight w:val="0"/>
                          <w:marTop w:val="0"/>
                          <w:marBottom w:val="0"/>
                          <w:divBdr>
                            <w:top w:val="single" w:sz="2" w:space="0" w:color="D9D9E3"/>
                            <w:left w:val="single" w:sz="2" w:space="0" w:color="D9D9E3"/>
                            <w:bottom w:val="single" w:sz="2" w:space="0" w:color="D9D9E3"/>
                            <w:right w:val="single" w:sz="2" w:space="0" w:color="D9D9E3"/>
                          </w:divBdr>
                          <w:divsChild>
                            <w:div w:id="149379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83326-D54E-45C5-9AD8-284BE142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7573</Words>
  <Characters>43169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16</cp:revision>
  <dcterms:created xsi:type="dcterms:W3CDTF">2023-04-18T05:29:00Z</dcterms:created>
  <dcterms:modified xsi:type="dcterms:W3CDTF">2023-06-07T13:18:00Z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e43a6215-ee60-35ed-a096-bd1354205a6d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